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版本号：ZCBN-南郑县-2025-0037520251011002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高台镇油菜制种基地产业道路及排灌沟渠建设项目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ZCBN-南郑县-2025-00375</w:t>
      </w:r>
      <w:r>
        <w:br/>
      </w:r>
      <w:r>
        <w:br/>
      </w:r>
      <w:r>
        <w:br/>
      </w:r>
    </w:p>
    <w:p>
      <w:pPr>
        <w:pStyle w:val="null3"/>
        <w:jc w:val="center"/>
        <w:outlineLvl w:val="2"/>
      </w:pPr>
      <w:r>
        <w:rPr>
          <w:rFonts w:ascii="仿宋_GB2312" w:hAnsi="仿宋_GB2312" w:cs="仿宋_GB2312" w:eastAsia="仿宋_GB2312"/>
          <w:sz w:val="28"/>
          <w:b/>
        </w:rPr>
        <w:t>汉中市南郑区高台镇人民政府</w:t>
      </w:r>
    </w:p>
    <w:p>
      <w:pPr>
        <w:pStyle w:val="null3"/>
        <w:jc w:val="center"/>
        <w:outlineLvl w:val="2"/>
      </w:pPr>
      <w:r>
        <w:rPr>
          <w:rFonts w:ascii="仿宋_GB2312" w:hAnsi="仿宋_GB2312" w:cs="仿宋_GB2312" w:eastAsia="仿宋_GB2312"/>
          <w:sz w:val="28"/>
          <w:b/>
        </w:rPr>
        <w:t>诚信佳项目管理有限责任公司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诚信佳项目管理有限责任公司</w:t>
      </w:r>
      <w:r>
        <w:rPr>
          <w:rFonts w:ascii="仿宋_GB2312" w:hAnsi="仿宋_GB2312" w:cs="仿宋_GB2312" w:eastAsia="仿宋_GB2312"/>
        </w:rPr>
        <w:t>（以下简称“代理机构”）受</w:t>
      </w:r>
      <w:r>
        <w:rPr>
          <w:rFonts w:ascii="仿宋_GB2312" w:hAnsi="仿宋_GB2312" w:cs="仿宋_GB2312" w:eastAsia="仿宋_GB2312"/>
        </w:rPr>
        <w:t>汉中市南郑区高台镇人民政府</w:t>
      </w:r>
      <w:r>
        <w:rPr>
          <w:rFonts w:ascii="仿宋_GB2312" w:hAnsi="仿宋_GB2312" w:cs="仿宋_GB2312" w:eastAsia="仿宋_GB2312"/>
        </w:rPr>
        <w:t>委托，拟对</w:t>
      </w:r>
      <w:r>
        <w:rPr>
          <w:rFonts w:ascii="仿宋_GB2312" w:hAnsi="仿宋_GB2312" w:cs="仿宋_GB2312" w:eastAsia="仿宋_GB2312"/>
        </w:rPr>
        <w:t>高台镇油菜制种基地产业道路及排灌沟渠建设项目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ZCBN-南郑县-2025-00375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高台镇油菜制种基地产业道路及排灌沟渠建设项目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高台镇油菜制种基地产业道路及排灌沟渠建设项目，项目建设地址为汉中市南郑区高台镇，分为高台镇油菜制种基地产业道路建设项目和高台镇油菜制种基地排灌沟渠建设项目。 1.高台镇油菜制种基地产业道路建设项目主要内容：在高台镇新建1.89km砂石路路面宽3m，新建40U型渠1890m，砌筑M7.5浆砌石挡土墙809.24m³，新建圆管涵7道。 2.高台镇油菜制种基地排灌沟渠建设项目在高台镇新建水源井一座，新建50U型渠800m，新建泵房两座，埋设PE管网，配套拖拉机、旋耕机等（具体内容详见工程量清单）。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采购包1（高台镇油菜制种基地产业道路及排灌沟渠建设项目）：属于专门面向中小企业采购。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供应商应具有独立承担民事责任的能力且具备向采购人提供相关服务的企业法人、其他组织或者自然人，企业法人应提供统一社会信用代码的营业执照；其他组织应提供合法证明文件；自然人应提供身份证明文件;</w:t>
      </w:r>
    </w:p>
    <w:p>
      <w:pPr>
        <w:pStyle w:val="null3"/>
      </w:pPr>
      <w:r>
        <w:rPr>
          <w:rFonts w:ascii="仿宋_GB2312" w:hAnsi="仿宋_GB2312" w:cs="仿宋_GB2312" w:eastAsia="仿宋_GB2312"/>
        </w:rPr>
        <w:t>2、法定代表人或授权代表身份证明：法定代表人直接参加磋商的，须出具法人身份证明(附法定代表人身份证复印件);法定代表人授权代表参加磋商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3、供应商资质要求：供应商须同时具备公路工程施工总承包三级及以上和水利水电工程施工总承包三级及以上资质，并提供有效的安全生产许可证；</w:t>
      </w:r>
    </w:p>
    <w:p>
      <w:pPr>
        <w:pStyle w:val="null3"/>
      </w:pPr>
      <w:r>
        <w:rPr>
          <w:rFonts w:ascii="仿宋_GB2312" w:hAnsi="仿宋_GB2312" w:cs="仿宋_GB2312" w:eastAsia="仿宋_GB2312"/>
        </w:rPr>
        <w:t>4、项目经理（建造师）资格要求：拟派项目经理须具备公路工程专业二级及以上或水利水电工程专业二级及以上建造师执业资格，具备有效的安全生产考核合格证书(安B证)，且无在建工程(提供无在建项目承诺书)；</w:t>
      </w:r>
    </w:p>
    <w:p>
      <w:pPr>
        <w:pStyle w:val="null3"/>
      </w:pPr>
      <w:r>
        <w:rPr>
          <w:rFonts w:ascii="仿宋_GB2312" w:hAnsi="仿宋_GB2312" w:cs="仿宋_GB2312" w:eastAsia="仿宋_GB2312"/>
        </w:rPr>
        <w:t>5、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6、中小企业声明函：本项目专门面向中小企业采购，供应商应为中小微企业，填写中小企业声明函并对真实性负责;</w:t>
      </w:r>
    </w:p>
    <w:p>
      <w:pPr>
        <w:pStyle w:val="null3"/>
      </w:pPr>
      <w:r>
        <w:rPr>
          <w:rFonts w:ascii="仿宋_GB2312" w:hAnsi="仿宋_GB2312" w:cs="仿宋_GB2312" w:eastAsia="仿宋_GB2312"/>
        </w:rPr>
        <w:t>7、非联合体声明：本项目不接受联合体磋商，供应商应提供《非联合体声明》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汉中市南郑区高台镇人民政府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高台镇高台街19号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汉中市南郑区高台镇人民政府经办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13571621889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诚信佳项目管理有限责任公司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汉中市汉台区汉中路街道海洋城商业街5号楼4层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晏烨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18609162678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采购包1：1,689,000.00元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开户名称：诚信佳项目管理有限责任公司汉中分公司</w:t>
            </w:r>
          </w:p>
          <w:p>
            <w:pPr>
              <w:pStyle w:val="null3"/>
            </w:pPr>
            <w:r>
              <w:rPr>
                <w:rFonts w:ascii="仿宋_GB2312" w:hAnsi="仿宋_GB2312" w:cs="仿宋_GB2312" w:eastAsia="仿宋_GB2312"/>
              </w:rPr>
              <w:t>开户银行：陕西汉中农村商业银行股份有限公司滨江新区支行</w:t>
            </w:r>
          </w:p>
          <w:p>
            <w:pPr>
              <w:pStyle w:val="null3"/>
            </w:pPr>
            <w:r>
              <w:rPr>
                <w:rFonts w:ascii="仿宋_GB2312" w:hAnsi="仿宋_GB2312" w:cs="仿宋_GB2312" w:eastAsia="仿宋_GB2312"/>
              </w:rPr>
              <w:t>银行账号：2706012401201000013558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说明：转入采购人账户</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招标代理服务费依据《国家计委关于印发标代理服务收费管理暂行办法的通知》(计价格【2002】1980号)和国家发改委办公厅国发的《关于招标代理服务收费有关问题的通知》(发改办价格【2003】857号)文件规定的收费标准收取，招标代理服务费以中标价为基数计算，按差额定率累进法计算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汉中市南郑区高台镇人民政府</w:t>
      </w:r>
      <w:r>
        <w:rPr>
          <w:rFonts w:ascii="仿宋_GB2312" w:hAnsi="仿宋_GB2312" w:cs="仿宋_GB2312" w:eastAsia="仿宋_GB2312"/>
        </w:rPr>
        <w:t>和</w:t>
      </w:r>
      <w:r>
        <w:rPr>
          <w:rFonts w:ascii="仿宋_GB2312" w:hAnsi="仿宋_GB2312" w:cs="仿宋_GB2312" w:eastAsia="仿宋_GB2312"/>
        </w:rPr>
        <w:t>诚信佳项目管理有限责任公司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汉中市南郑区高台镇人民政府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诚信佳项目管理有限责任公司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汉中市南郑区高台镇人民政府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诚信佳项目管理有限责任公司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满足国家、行业相关规定合格标准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诚信佳项目管理有限责任公司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诚信佳项目管理有限责任公司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诚信佳项目管理有限责任公司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联系人：晏烨</w:t>
      </w:r>
    </w:p>
    <w:p>
      <w:pPr>
        <w:pStyle w:val="null3"/>
      </w:pPr>
      <w:r>
        <w:rPr>
          <w:rFonts w:ascii="仿宋_GB2312" w:hAnsi="仿宋_GB2312" w:cs="仿宋_GB2312" w:eastAsia="仿宋_GB2312"/>
        </w:rPr>
        <w:t>联系电话：18609162678</w:t>
      </w:r>
    </w:p>
    <w:p>
      <w:pPr>
        <w:pStyle w:val="null3"/>
      </w:pPr>
      <w:r>
        <w:rPr>
          <w:rFonts w:ascii="仿宋_GB2312" w:hAnsi="仿宋_GB2312" w:cs="仿宋_GB2312" w:eastAsia="仿宋_GB2312"/>
        </w:rPr>
        <w:t>地址：汉中市汉台区汉中路街道海洋城商业街5号楼4层</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1,689,000.00</w:t>
      </w:r>
    </w:p>
    <w:p>
      <w:pPr>
        <w:pStyle w:val="null3"/>
      </w:pPr>
      <w:r>
        <w:rPr>
          <w:rFonts w:ascii="仿宋_GB2312" w:hAnsi="仿宋_GB2312" w:cs="仿宋_GB2312" w:eastAsia="仿宋_GB2312"/>
        </w:rPr>
        <w:t>采购包最高限价（元）: 1,687,412.24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建设砂石产业道路1.89公里；新建40#U型灌排沟渠1.89公里，50#U型灌排沟渠0.8公里，抗旱机井一口（含抽水设备及泵房），完善高产制种节能水肥灌溉示范基地20亩；购置拖拉机1台，旋耕机1台</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1,689,000.00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标的名称：建设砂石产业道路1.89公里；新建40#U型灌排沟渠1.89公里，50#U型灌排沟渠0.8公里，抗旱机井一口（含抽水设备及泵房），完善高产制种节能水肥灌溉示范基地20亩；购置拖拉机1台，旋耕机1台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工程概况：</w:t>
            </w:r>
          </w:p>
          <w:p>
            <w:pPr>
              <w:pStyle w:val="null3"/>
              <w:ind w:firstLine="480"/>
              <w:jc w:val="both"/>
            </w:pPr>
            <w:r>
              <w:rPr>
                <w:rFonts w:ascii="仿宋_GB2312" w:hAnsi="仿宋_GB2312" w:cs="仿宋_GB2312" w:eastAsia="仿宋_GB2312"/>
                <w:sz w:val="24"/>
              </w:rPr>
              <w:t>高台镇油菜制种基地产业道路及排灌沟渠建设项目，项目建设地址为汉中市南郑区高台镇，分为高台镇油菜制种基地产业道路建设项目和高台镇油菜制种基地排灌沟渠建设项目。</w:t>
            </w:r>
          </w:p>
          <w:p>
            <w:pPr>
              <w:pStyle w:val="null3"/>
              <w:ind w:firstLine="480"/>
              <w:jc w:val="both"/>
            </w:pPr>
            <w:r>
              <w:rPr>
                <w:rFonts w:ascii="仿宋_GB2312" w:hAnsi="仿宋_GB2312" w:cs="仿宋_GB2312" w:eastAsia="仿宋_GB2312"/>
                <w:sz w:val="24"/>
              </w:rPr>
              <w:t>1.高台镇油菜制种基地产业道路建设项目主要内容：在高台镇新建1.89km砂石路路面宽3m，新建40U型渠1890m，砌筑M7.5浆砌石挡土墙809.24m³，新建圆管涵7道。</w:t>
            </w:r>
          </w:p>
          <w:p>
            <w:pPr>
              <w:pStyle w:val="null3"/>
              <w:ind w:firstLine="480"/>
              <w:jc w:val="both"/>
            </w:pPr>
            <w:r>
              <w:rPr>
                <w:rFonts w:ascii="仿宋_GB2312" w:hAnsi="仿宋_GB2312" w:cs="仿宋_GB2312" w:eastAsia="仿宋_GB2312"/>
                <w:sz w:val="24"/>
              </w:rPr>
              <w:t>2.高台镇油菜制种基地排灌沟渠建设项目在高台镇新建水源井一座，新建50U型渠800m，新建泵房两座，埋设PE管网，</w:t>
            </w:r>
            <w:r>
              <w:rPr>
                <w:rFonts w:ascii="仿宋_GB2312" w:hAnsi="仿宋_GB2312" w:cs="仿宋_GB2312" w:eastAsia="仿宋_GB2312"/>
                <w:sz w:val="24"/>
              </w:rPr>
              <w:t>配套</w:t>
            </w:r>
            <w:r>
              <w:rPr>
                <w:rFonts w:ascii="仿宋_GB2312" w:hAnsi="仿宋_GB2312" w:cs="仿宋_GB2312" w:eastAsia="仿宋_GB2312"/>
                <w:sz w:val="24"/>
              </w:rPr>
              <w:t>拖拉机、旋耕机等。</w:t>
            </w:r>
          </w:p>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编制依据：</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rPr>
              <w:t>高台镇油菜制种基地产业道路建设项目</w:t>
            </w:r>
          </w:p>
          <w:p>
            <w:pPr>
              <w:pStyle w:val="null3"/>
              <w:ind w:firstLine="480"/>
              <w:jc w:val="both"/>
            </w:pPr>
            <w:r>
              <w:rPr>
                <w:rFonts w:ascii="仿宋_GB2312" w:hAnsi="仿宋_GB2312" w:cs="仿宋_GB2312" w:eastAsia="仿宋_GB2312"/>
                <w:sz w:val="24"/>
              </w:rPr>
              <w:t>1.《高台镇油菜制种基地产业道路及排灌沟渠建设项目》图纸2025年8月；</w:t>
            </w:r>
          </w:p>
          <w:p>
            <w:pPr>
              <w:pStyle w:val="null3"/>
              <w:ind w:firstLine="480"/>
              <w:jc w:val="both"/>
            </w:pPr>
            <w:r>
              <w:rPr>
                <w:rFonts w:ascii="仿宋_GB2312" w:hAnsi="仿宋_GB2312" w:cs="仿宋_GB2312" w:eastAsia="仿宋_GB2312"/>
                <w:sz w:val="24"/>
              </w:rPr>
              <w:t>2.《部颁2018清单计价依据》；《公路工程标准施工招标文件（2018年版）》；《公路工程预算定额》（JTG/T 3832—2018）；《公路工程机械台班费用定额》（JTG/T 3833—2018）；</w:t>
            </w:r>
          </w:p>
          <w:p>
            <w:pPr>
              <w:pStyle w:val="null3"/>
              <w:ind w:firstLine="480"/>
              <w:jc w:val="both"/>
            </w:pPr>
            <w:r>
              <w:rPr>
                <w:rFonts w:ascii="仿宋_GB2312" w:hAnsi="仿宋_GB2312" w:cs="仿宋_GB2312" w:eastAsia="仿宋_GB2312"/>
                <w:sz w:val="24"/>
              </w:rPr>
              <w:t>3.交通运输部关于调整《公路工程建设项目投资估算编制办法》（JTG 3820-2018）和《公路工程建设项目概算预算编制办法》（JTG 3820-2018）中“税金”有关规定的公告（交办公路〔2019〕26号）；</w:t>
            </w:r>
          </w:p>
          <w:p>
            <w:pPr>
              <w:pStyle w:val="null3"/>
              <w:ind w:firstLine="480"/>
              <w:jc w:val="both"/>
            </w:pPr>
            <w:r>
              <w:rPr>
                <w:rFonts w:ascii="仿宋_GB2312" w:hAnsi="仿宋_GB2312" w:cs="仿宋_GB2312" w:eastAsia="仿宋_GB2312"/>
                <w:sz w:val="24"/>
              </w:rPr>
              <w:t>4.陕西省交通运输厅关于印发《〈公路工程建设项目投资估算编制办法〉〈公路工程建设项目概算预算编制办法〉补充规定》陕交发〔2019〕93号文件的通知，公路工程生产工人人工费标准为105.89元/工日；</w:t>
            </w:r>
          </w:p>
          <w:p>
            <w:pPr>
              <w:pStyle w:val="null3"/>
              <w:ind w:firstLine="480"/>
              <w:jc w:val="both"/>
            </w:pPr>
            <w:r>
              <w:rPr>
                <w:rFonts w:ascii="仿宋_GB2312" w:hAnsi="仿宋_GB2312" w:cs="仿宋_GB2312" w:eastAsia="仿宋_GB2312"/>
                <w:sz w:val="24"/>
              </w:rPr>
              <w:t>5.交通运输部关于调整《公路工程建设项目投资估算编制办法》（JTG 3820-2018）和《公路工程建设项目概算预算编制办法》（JTG 3820-2018）中“税金”有关规定的公告（交办公路〔2019〕26号）；</w:t>
            </w:r>
          </w:p>
          <w:p>
            <w:pPr>
              <w:pStyle w:val="null3"/>
              <w:ind w:firstLine="480"/>
              <w:jc w:val="both"/>
            </w:pPr>
            <w:r>
              <w:rPr>
                <w:rFonts w:ascii="仿宋_GB2312" w:hAnsi="仿宋_GB2312" w:cs="仿宋_GB2312" w:eastAsia="仿宋_GB2312"/>
                <w:sz w:val="24"/>
              </w:rPr>
              <w:t>6.规费按陕西省交通运输厅关于印发《〈公路工程建设项目投资估算编制办法〉〈公路工程建设项目概算预算编制办法〉补充规定》陕交发〔2019〕93号的文件通知计取；</w:t>
            </w:r>
          </w:p>
          <w:p>
            <w:pPr>
              <w:pStyle w:val="null3"/>
              <w:ind w:firstLine="480"/>
              <w:jc w:val="both"/>
            </w:pPr>
            <w:r>
              <w:rPr>
                <w:rFonts w:ascii="仿宋_GB2312" w:hAnsi="仿宋_GB2312" w:cs="仿宋_GB2312" w:eastAsia="仿宋_GB2312"/>
                <w:sz w:val="24"/>
              </w:rPr>
              <w:t>7.陕西省交通运输工程造价事务中心关于印发《陕西省公路工程主要材料运杂费参考标准》的通知，自2019年9月1日起执行。</w:t>
            </w:r>
          </w:p>
          <w:p>
            <w:pPr>
              <w:pStyle w:val="null3"/>
              <w:ind w:firstLine="480"/>
              <w:jc w:val="both"/>
            </w:pPr>
            <w:r>
              <w:rPr>
                <w:rFonts w:ascii="仿宋_GB2312" w:hAnsi="仿宋_GB2312" w:cs="仿宋_GB2312" w:eastAsia="仿宋_GB2312"/>
                <w:sz w:val="24"/>
              </w:rPr>
              <w:t>8.采用陕西省2025年8月公路工程汉中地区主要材料价格信息、2025年第8期《汉中建设工程造价信息》及部分市场价格信息，涉及运距及运杂费的按照相关标准执行。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高台镇油菜制种基地排灌沟渠建设项目</w:t>
            </w:r>
          </w:p>
          <w:p>
            <w:pPr>
              <w:pStyle w:val="null3"/>
              <w:ind w:firstLine="480"/>
              <w:jc w:val="both"/>
            </w:pPr>
            <w:r>
              <w:rPr>
                <w:rFonts w:ascii="仿宋_GB2312" w:hAnsi="仿宋_GB2312" w:cs="仿宋_GB2312" w:eastAsia="仿宋_GB2312"/>
                <w:sz w:val="24"/>
              </w:rPr>
              <w:t>1.由中晟恒昌设计集园有限公司设计的高台镇油菜制种基地产业道路及排灌沟渠建设项目施工图纸。</w:t>
            </w:r>
          </w:p>
          <w:p>
            <w:pPr>
              <w:pStyle w:val="null3"/>
              <w:ind w:firstLine="480"/>
              <w:jc w:val="both"/>
            </w:pPr>
            <w:r>
              <w:rPr>
                <w:rFonts w:ascii="仿宋_GB2312" w:hAnsi="仿宋_GB2312" w:cs="仿宋_GB2312" w:eastAsia="仿宋_GB2312"/>
                <w:sz w:val="24"/>
              </w:rPr>
              <w:t>2.预算执行标准：依据陕水规计发〔2024〕107号文颁发的《陕西省水利工程设计概（估）算编制规定》《陕西省水利建筑工程预算定额》（2024年修正）、《陕西省水利设备安装工程预算定额》（2024年修正）、《陕西省水利工程施工机械台班费定额》（2024年修正）进行编制，并执行陕发改投资〔2016〕1303号关于《陕西省水利水电工程营业税改增值税计价依据调整办法》文件规定。</w:t>
            </w:r>
          </w:p>
          <w:p>
            <w:pPr>
              <w:pStyle w:val="null3"/>
              <w:ind w:firstLine="480"/>
              <w:jc w:val="both"/>
            </w:pPr>
            <w:r>
              <w:rPr>
                <w:rFonts w:ascii="仿宋_GB2312" w:hAnsi="仿宋_GB2312" w:cs="仿宋_GB2312" w:eastAsia="仿宋_GB2312"/>
                <w:sz w:val="24"/>
              </w:rPr>
              <w:t>3.预算使用易投水利软件。</w:t>
            </w:r>
          </w:p>
          <w:p>
            <w:pPr>
              <w:pStyle w:val="null3"/>
              <w:ind w:firstLine="480"/>
              <w:jc w:val="both"/>
            </w:pPr>
            <w:r>
              <w:rPr>
                <w:rFonts w:ascii="仿宋_GB2312" w:hAnsi="仿宋_GB2312" w:cs="仿宋_GB2312" w:eastAsia="仿宋_GB2312"/>
                <w:sz w:val="24"/>
              </w:rPr>
              <w:t>4.人工预算单价：技工75元/工日，普工50元/工日；材料预算单价：主要材料价依据2025年第7期《汉中建设工程造价信息》南郑区材料价格计算。单价计算时，主要材料单价与“2017计价依据”中规定的单价相比，其增加部分按价差处理，并列入单价表的“价差”部分进行单价计算。</w:t>
            </w:r>
          </w:p>
          <w:p>
            <w:pPr>
              <w:pStyle w:val="null3"/>
              <w:ind w:firstLine="480"/>
              <w:jc w:val="both"/>
            </w:pPr>
            <w:r>
              <w:rPr>
                <w:rFonts w:ascii="仿宋_GB2312" w:hAnsi="仿宋_GB2312" w:cs="仿宋_GB2312" w:eastAsia="仿宋_GB2312"/>
                <w:sz w:val="24"/>
              </w:rPr>
              <w:t>5.其他直接费以基本直接费为取费基数，按建筑工程3.5%，安装工程3.85%计列；</w:t>
            </w:r>
          </w:p>
          <w:p>
            <w:pPr>
              <w:pStyle w:val="null3"/>
              <w:ind w:firstLine="480"/>
              <w:jc w:val="both"/>
            </w:pPr>
            <w:r>
              <w:rPr>
                <w:rFonts w:ascii="仿宋_GB2312" w:hAnsi="仿宋_GB2312" w:cs="仿宋_GB2312" w:eastAsia="仿宋_GB2312"/>
                <w:sz w:val="24"/>
              </w:rPr>
              <w:t>6.间接费：土方工程取直接费的4%，石方工程取直接费的6%，模板工程取直接费的5%，混凝土工程取直接费的6%，钢筋制作安装工程取直接费的5%，设备安装工程取人工费的60%；</w:t>
            </w:r>
          </w:p>
          <w:p>
            <w:pPr>
              <w:pStyle w:val="null3"/>
              <w:ind w:firstLine="480"/>
              <w:jc w:val="both"/>
            </w:pPr>
            <w:r>
              <w:rPr>
                <w:rFonts w:ascii="仿宋_GB2312" w:hAnsi="仿宋_GB2312" w:cs="仿宋_GB2312" w:eastAsia="仿宋_GB2312"/>
                <w:sz w:val="24"/>
              </w:rPr>
              <w:t>7.利润：按直接费、间接费之和的5%计列；</w:t>
            </w:r>
          </w:p>
          <w:p>
            <w:pPr>
              <w:pStyle w:val="null3"/>
              <w:ind w:firstLine="480"/>
              <w:jc w:val="both"/>
            </w:pPr>
            <w:r>
              <w:rPr>
                <w:rFonts w:ascii="仿宋_GB2312" w:hAnsi="仿宋_GB2312" w:cs="仿宋_GB2312" w:eastAsia="仿宋_GB2312"/>
                <w:sz w:val="24"/>
              </w:rPr>
              <w:t>8.税金：按直接费、间接费、利润及价差之和的9%计列；</w:t>
            </w:r>
          </w:p>
          <w:p>
            <w:pPr>
              <w:pStyle w:val="null3"/>
              <w:ind w:firstLine="482"/>
              <w:jc w:val="both"/>
            </w:pPr>
            <w:r>
              <w:rPr>
                <w:rFonts w:ascii="仿宋_GB2312" w:hAnsi="仿宋_GB2312" w:cs="仿宋_GB2312" w:eastAsia="仿宋_GB2312"/>
                <w:sz w:val="24"/>
                <w:b/>
              </w:rPr>
              <w:t>三</w:t>
            </w:r>
            <w:r>
              <w:rPr>
                <w:rFonts w:ascii="仿宋_GB2312" w:hAnsi="仿宋_GB2312" w:cs="仿宋_GB2312" w:eastAsia="仿宋_GB2312"/>
                <w:sz w:val="24"/>
                <w:b/>
              </w:rPr>
              <w:t>、有关问题及计算说明：</w:t>
            </w:r>
          </w:p>
          <w:p>
            <w:pPr>
              <w:pStyle w:val="null3"/>
              <w:ind w:firstLine="480"/>
              <w:jc w:val="both"/>
            </w:pPr>
            <w:r>
              <w:rPr>
                <w:rFonts w:ascii="仿宋_GB2312" w:hAnsi="仿宋_GB2312" w:cs="仿宋_GB2312" w:eastAsia="仿宋_GB2312"/>
                <w:sz w:val="24"/>
              </w:rPr>
              <w:t>（一）高台镇油菜制种基地产业道路建设项目</w:t>
            </w:r>
          </w:p>
          <w:p>
            <w:pPr>
              <w:pStyle w:val="null3"/>
              <w:ind w:firstLine="520"/>
              <w:jc w:val="both"/>
            </w:pPr>
            <w:r>
              <w:rPr>
                <w:rFonts w:ascii="仿宋_GB2312" w:hAnsi="仿宋_GB2312" w:cs="仿宋_GB2312" w:eastAsia="仿宋_GB2312"/>
                <w:sz w:val="24"/>
              </w:rPr>
              <w:t>1.建筑工程一切险按第200章</w:t>
            </w:r>
            <w:r>
              <w:rPr>
                <w:rFonts w:ascii="仿宋_GB2312" w:hAnsi="仿宋_GB2312" w:cs="仿宋_GB2312" w:eastAsia="仿宋_GB2312"/>
                <w:sz w:val="24"/>
              </w:rPr>
              <w:t>至</w:t>
            </w:r>
            <w:r>
              <w:rPr>
                <w:rFonts w:ascii="仿宋_GB2312" w:hAnsi="仿宋_GB2312" w:cs="仿宋_GB2312" w:eastAsia="仿宋_GB2312"/>
                <w:sz w:val="24"/>
              </w:rPr>
              <w:t>第</w:t>
            </w:r>
            <w:r>
              <w:rPr>
                <w:rFonts w:ascii="仿宋_GB2312" w:hAnsi="仿宋_GB2312" w:cs="仿宋_GB2312" w:eastAsia="仿宋_GB2312"/>
                <w:sz w:val="24"/>
              </w:rPr>
              <w:t>700章合计的0.3%</w:t>
            </w:r>
            <w:r>
              <w:rPr>
                <w:rFonts w:ascii="仿宋_GB2312" w:hAnsi="仿宋_GB2312" w:cs="仿宋_GB2312" w:eastAsia="仿宋_GB2312"/>
                <w:sz w:val="24"/>
              </w:rPr>
              <w:t>计入</w:t>
            </w:r>
            <w:r>
              <w:rPr>
                <w:rFonts w:ascii="仿宋_GB2312" w:hAnsi="仿宋_GB2312" w:cs="仿宋_GB2312" w:eastAsia="仿宋_GB2312"/>
                <w:sz w:val="24"/>
              </w:rPr>
              <w:t>；</w:t>
            </w:r>
          </w:p>
          <w:p>
            <w:pPr>
              <w:pStyle w:val="null3"/>
              <w:ind w:firstLine="520"/>
              <w:jc w:val="both"/>
            </w:pPr>
            <w:r>
              <w:rPr>
                <w:rFonts w:ascii="仿宋_GB2312" w:hAnsi="仿宋_GB2312" w:cs="仿宋_GB2312" w:eastAsia="仿宋_GB2312"/>
                <w:sz w:val="24"/>
              </w:rPr>
              <w:t>2.第三者责任险按第200章</w:t>
            </w:r>
            <w:r>
              <w:rPr>
                <w:rFonts w:ascii="仿宋_GB2312" w:hAnsi="仿宋_GB2312" w:cs="仿宋_GB2312" w:eastAsia="仿宋_GB2312"/>
                <w:sz w:val="24"/>
              </w:rPr>
              <w:t>至</w:t>
            </w:r>
            <w:r>
              <w:rPr>
                <w:rFonts w:ascii="仿宋_GB2312" w:hAnsi="仿宋_GB2312" w:cs="仿宋_GB2312" w:eastAsia="仿宋_GB2312"/>
                <w:sz w:val="24"/>
              </w:rPr>
              <w:t>第</w:t>
            </w:r>
            <w:r>
              <w:rPr>
                <w:rFonts w:ascii="仿宋_GB2312" w:hAnsi="仿宋_GB2312" w:cs="仿宋_GB2312" w:eastAsia="仿宋_GB2312"/>
                <w:sz w:val="24"/>
              </w:rPr>
              <w:t>700章合计的0.1%</w:t>
            </w:r>
            <w:r>
              <w:rPr>
                <w:rFonts w:ascii="仿宋_GB2312" w:hAnsi="仿宋_GB2312" w:cs="仿宋_GB2312" w:eastAsia="仿宋_GB2312"/>
                <w:sz w:val="24"/>
              </w:rPr>
              <w:t>计入</w:t>
            </w:r>
            <w:r>
              <w:rPr>
                <w:rFonts w:ascii="仿宋_GB2312" w:hAnsi="仿宋_GB2312" w:cs="仿宋_GB2312" w:eastAsia="仿宋_GB2312"/>
                <w:sz w:val="24"/>
              </w:rPr>
              <w:t>；</w:t>
            </w:r>
          </w:p>
          <w:p>
            <w:pPr>
              <w:pStyle w:val="null3"/>
              <w:ind w:firstLine="520"/>
              <w:jc w:val="both"/>
            </w:pPr>
            <w:r>
              <w:rPr>
                <w:rFonts w:ascii="仿宋_GB2312" w:hAnsi="仿宋_GB2312" w:cs="仿宋_GB2312" w:eastAsia="仿宋_GB2312"/>
                <w:sz w:val="24"/>
              </w:rPr>
              <w:t>3.</w:t>
            </w:r>
            <w:r>
              <w:rPr>
                <w:rFonts w:ascii="仿宋_GB2312" w:hAnsi="仿宋_GB2312" w:cs="仿宋_GB2312" w:eastAsia="仿宋_GB2312"/>
                <w:sz w:val="24"/>
              </w:rPr>
              <w:t>安全生产费按照第</w:t>
            </w:r>
            <w:r>
              <w:rPr>
                <w:rFonts w:ascii="仿宋_GB2312" w:hAnsi="仿宋_GB2312" w:cs="仿宋_GB2312" w:eastAsia="仿宋_GB2312"/>
                <w:sz w:val="24"/>
              </w:rPr>
              <w:t>200章至700章合计的1.5%计入</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4.清单</w:t>
            </w:r>
            <w:r>
              <w:rPr>
                <w:rFonts w:ascii="仿宋_GB2312" w:hAnsi="仿宋_GB2312" w:cs="仿宋_GB2312" w:eastAsia="仿宋_GB2312"/>
                <w:sz w:val="24"/>
              </w:rPr>
              <w:t>在编制时采用同望造价软件</w:t>
            </w:r>
            <w:r>
              <w:rPr>
                <w:rFonts w:ascii="仿宋_GB2312" w:hAnsi="仿宋_GB2312" w:cs="仿宋_GB2312" w:eastAsia="仿宋_GB2312"/>
                <w:sz w:val="24"/>
              </w:rPr>
              <w:t>V10</w:t>
            </w:r>
            <w:r>
              <w:rPr>
                <w:rFonts w:ascii="仿宋_GB2312" w:hAnsi="仿宋_GB2312" w:cs="仿宋_GB2312" w:eastAsia="仿宋_GB2312"/>
                <w:sz w:val="24"/>
              </w:rPr>
              <w:t>.</w:t>
            </w:r>
            <w:r>
              <w:rPr>
                <w:rFonts w:ascii="仿宋_GB2312" w:hAnsi="仿宋_GB2312" w:cs="仿宋_GB2312" w:eastAsia="仿宋_GB2312"/>
                <w:sz w:val="24"/>
              </w:rPr>
              <w:t>8.2</w:t>
            </w:r>
            <w:r>
              <w:rPr>
                <w:rFonts w:ascii="仿宋_GB2312" w:hAnsi="仿宋_GB2312" w:cs="仿宋_GB2312" w:eastAsia="仿宋_GB2312"/>
                <w:sz w:val="24"/>
              </w:rPr>
              <w:t>版本</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高台镇油菜制种基地排灌沟渠建设项目</w:t>
            </w:r>
          </w:p>
          <w:p>
            <w:pPr>
              <w:pStyle w:val="null3"/>
              <w:ind w:firstLine="480"/>
              <w:jc w:val="both"/>
            </w:pPr>
            <w:r>
              <w:rPr>
                <w:rFonts w:ascii="仿宋_GB2312" w:hAnsi="仿宋_GB2312" w:cs="仿宋_GB2312" w:eastAsia="仿宋_GB2312"/>
                <w:sz w:val="24"/>
              </w:rPr>
              <w:t>1.其他临时工程费：其他临时工程费按建安工程费的2%计列；</w:t>
            </w:r>
          </w:p>
          <w:p>
            <w:pPr>
              <w:pStyle w:val="null3"/>
              <w:ind w:firstLine="480"/>
              <w:jc w:val="both"/>
            </w:pPr>
            <w:r>
              <w:rPr>
                <w:rFonts w:ascii="仿宋_GB2312" w:hAnsi="仿宋_GB2312" w:cs="仿宋_GB2312" w:eastAsia="仿宋_GB2312"/>
                <w:sz w:val="24"/>
              </w:rPr>
              <w:t>2.工程保险费：按建安工程费的0.45%计列。</w:t>
            </w:r>
          </w:p>
          <w:p>
            <w:pPr>
              <w:pStyle w:val="null3"/>
              <w:ind w:firstLine="480"/>
              <w:jc w:val="both"/>
            </w:pPr>
            <w:r>
              <w:rPr>
                <w:rFonts w:ascii="仿宋_GB2312" w:hAnsi="仿宋_GB2312" w:cs="仿宋_GB2312" w:eastAsia="仿宋_GB2312"/>
                <w:sz w:val="24"/>
              </w:rPr>
              <w:t>3.拖拉机暂定价150000元，旋耕机暂定价7000元。</w:t>
            </w:r>
          </w:p>
          <w:p>
            <w:pPr>
              <w:pStyle w:val="null3"/>
              <w:ind w:firstLine="480"/>
              <w:jc w:val="both"/>
            </w:pPr>
            <w:r>
              <w:rPr>
                <w:rFonts w:ascii="仿宋_GB2312" w:hAnsi="仿宋_GB2312" w:cs="仿宋_GB2312" w:eastAsia="仿宋_GB2312"/>
                <w:sz w:val="24"/>
              </w:rPr>
              <w:t>4.预算使用易投水利软件。</w:t>
            </w:r>
          </w:p>
          <w:p>
            <w:pPr>
              <w:pStyle w:val="null3"/>
              <w:ind w:firstLine="482"/>
              <w:jc w:val="both"/>
            </w:pPr>
            <w:r>
              <w:rPr>
                <w:rFonts w:ascii="仿宋_GB2312" w:hAnsi="仿宋_GB2312" w:cs="仿宋_GB2312" w:eastAsia="仿宋_GB2312"/>
                <w:sz w:val="24"/>
                <w:b/>
              </w:rPr>
              <w:t>四</w:t>
            </w:r>
            <w:r>
              <w:rPr>
                <w:rFonts w:ascii="仿宋_GB2312" w:hAnsi="仿宋_GB2312" w:cs="仿宋_GB2312" w:eastAsia="仿宋_GB2312"/>
                <w:sz w:val="24"/>
                <w:b/>
              </w:rPr>
              <w:t>、工程质量要求：</w:t>
            </w:r>
            <w:r>
              <w:rPr>
                <w:rFonts w:ascii="仿宋_GB2312" w:hAnsi="仿宋_GB2312" w:cs="仿宋_GB2312" w:eastAsia="仿宋_GB2312"/>
                <w:sz w:val="24"/>
              </w:rPr>
              <w:t xml:space="preserve">合格   </w:t>
            </w:r>
            <w:r>
              <w:rPr>
                <w:rFonts w:ascii="仿宋_GB2312" w:hAnsi="仿宋_GB2312" w:cs="仿宋_GB2312" w:eastAsia="仿宋_GB2312"/>
                <w:sz w:val="24"/>
                <w:b/>
              </w:rPr>
              <w:t>工期要求：</w:t>
            </w:r>
            <w:r>
              <w:rPr>
                <w:rFonts w:ascii="仿宋_GB2312" w:hAnsi="仿宋_GB2312" w:cs="仿宋_GB2312" w:eastAsia="仿宋_GB2312"/>
                <w:sz w:val="24"/>
              </w:rPr>
              <w:t>60日历天</w:t>
            </w:r>
          </w:p>
          <w:p>
            <w:pPr>
              <w:pStyle w:val="null3"/>
              <w:ind w:firstLine="482"/>
              <w:jc w:val="both"/>
            </w:pPr>
            <w:r>
              <w:rPr>
                <w:rFonts w:ascii="仿宋_GB2312" w:hAnsi="仿宋_GB2312" w:cs="仿宋_GB2312" w:eastAsia="仿宋_GB2312"/>
                <w:sz w:val="24"/>
                <w:b/>
              </w:rPr>
              <w:t>五</w:t>
            </w:r>
            <w:r>
              <w:rPr>
                <w:rFonts w:ascii="仿宋_GB2312" w:hAnsi="仿宋_GB2312" w:cs="仿宋_GB2312" w:eastAsia="仿宋_GB2312"/>
                <w:sz w:val="24"/>
                <w:b/>
              </w:rPr>
              <w:t>、最高限价</w:t>
            </w:r>
          </w:p>
          <w:p>
            <w:pPr>
              <w:pStyle w:val="null3"/>
              <w:ind w:firstLine="520"/>
              <w:jc w:val="both"/>
            </w:pPr>
            <w:r>
              <w:rPr>
                <w:rFonts w:ascii="仿宋_GB2312" w:hAnsi="仿宋_GB2312" w:cs="仿宋_GB2312" w:eastAsia="仿宋_GB2312"/>
                <w:sz w:val="24"/>
              </w:rPr>
              <w:t>该工程最高限价总造价</w:t>
            </w:r>
            <w:r>
              <w:rPr>
                <w:rFonts w:ascii="仿宋_GB2312" w:hAnsi="仿宋_GB2312" w:cs="仿宋_GB2312" w:eastAsia="仿宋_GB2312"/>
                <w:sz w:val="24"/>
              </w:rPr>
              <w:t>1,687,412.24元（大写: 壹佰陆拾捌万柒仟肆佰壹拾贰元贰角肆分）。其中：</w:t>
            </w:r>
          </w:p>
          <w:p>
            <w:pPr>
              <w:pStyle w:val="null3"/>
              <w:numPr>
                <w:ilvl w:val="0"/>
                <w:numId w:val="1"/>
              </w:numPr>
              <w:jc w:val="both"/>
            </w:pPr>
            <w:r>
              <w:rPr>
                <w:rFonts w:ascii="仿宋_GB2312" w:hAnsi="仿宋_GB2312" w:cs="仿宋_GB2312" w:eastAsia="仿宋_GB2312"/>
                <w:sz w:val="24"/>
              </w:rPr>
              <w:t>高台镇油菜制种基地产业道路建设项目造价</w:t>
            </w:r>
            <w:r>
              <w:rPr>
                <w:rFonts w:ascii="仿宋_GB2312" w:hAnsi="仿宋_GB2312" w:cs="仿宋_GB2312" w:eastAsia="仿宋_GB2312"/>
                <w:sz w:val="24"/>
              </w:rPr>
              <w:t>732,294.00元</w:t>
            </w:r>
            <w:r>
              <w:rPr>
                <w:rFonts w:ascii="仿宋_GB2312" w:hAnsi="仿宋_GB2312" w:cs="仿宋_GB2312" w:eastAsia="仿宋_GB2312"/>
                <w:sz w:val="24"/>
              </w:rPr>
              <w:t>（大写</w:t>
            </w:r>
            <w:r>
              <w:rPr>
                <w:rFonts w:ascii="仿宋_GB2312" w:hAnsi="仿宋_GB2312" w:cs="仿宋_GB2312" w:eastAsia="仿宋_GB2312"/>
                <w:sz w:val="24"/>
              </w:rPr>
              <w:t>:柒拾叁万贰仟贰佰玖拾肆元整）</w:t>
            </w:r>
          </w:p>
          <w:p>
            <w:pPr>
              <w:pStyle w:val="null3"/>
              <w:numPr>
                <w:ilvl w:val="0"/>
                <w:numId w:val="1"/>
              </w:numPr>
              <w:jc w:val="both"/>
            </w:pPr>
            <w:r>
              <w:rPr>
                <w:rFonts w:ascii="仿宋_GB2312" w:hAnsi="仿宋_GB2312" w:cs="仿宋_GB2312" w:eastAsia="仿宋_GB2312"/>
                <w:sz w:val="24"/>
              </w:rPr>
              <w:t>高台镇油菜制种基地排灌沟渠建设项目造价</w:t>
            </w:r>
            <w:r>
              <w:rPr>
                <w:rFonts w:ascii="仿宋_GB2312" w:hAnsi="仿宋_GB2312" w:cs="仿宋_GB2312" w:eastAsia="仿宋_GB2312"/>
                <w:sz w:val="24"/>
              </w:rPr>
              <w:t>955</w:t>
            </w:r>
            <w:r>
              <w:rPr>
                <w:rFonts w:ascii="仿宋_GB2312" w:hAnsi="仿宋_GB2312" w:cs="仿宋_GB2312" w:eastAsia="仿宋_GB2312"/>
                <w:sz w:val="24"/>
              </w:rPr>
              <w:t>,</w:t>
            </w:r>
            <w:r>
              <w:rPr>
                <w:rFonts w:ascii="仿宋_GB2312" w:hAnsi="仿宋_GB2312" w:cs="仿宋_GB2312" w:eastAsia="仿宋_GB2312"/>
                <w:sz w:val="24"/>
              </w:rPr>
              <w:t>118.24</w:t>
            </w:r>
            <w:r>
              <w:rPr>
                <w:rFonts w:ascii="仿宋_GB2312" w:hAnsi="仿宋_GB2312" w:cs="仿宋_GB2312" w:eastAsia="仿宋_GB2312"/>
                <w:sz w:val="24"/>
              </w:rPr>
              <w:t>元</w:t>
            </w:r>
            <w:r>
              <w:rPr>
                <w:rFonts w:ascii="仿宋_GB2312" w:hAnsi="仿宋_GB2312" w:cs="仿宋_GB2312" w:eastAsia="仿宋_GB2312"/>
                <w:sz w:val="24"/>
              </w:rPr>
              <w:t>（大写</w:t>
            </w:r>
            <w:r>
              <w:rPr>
                <w:rFonts w:ascii="仿宋_GB2312" w:hAnsi="仿宋_GB2312" w:cs="仿宋_GB2312" w:eastAsia="仿宋_GB2312"/>
                <w:sz w:val="24"/>
              </w:rPr>
              <w:t>: 玖拾伍万伍仟壹佰壹拾捌元贰角肆分）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供应商根据项目实施要求对施工部署、施工进度计划、施工方案、质量保证措施、安全文明施工措施、项目管理机构、新材料新工艺、施工承诺及业绩等内容进行响应。具体内容详见项目评审办法。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因本项目为不见面开标，供应商无需在开标现场提交纸质响应文件，待采购结果发布后5个工作日内成交供应商向代理机构提交纸质版响应文件以便于存档，响应文件包括:正本壹份、副本壹份，电子版U盘壹份(含响应文件全部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应提供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法定代表人或授权代表身份证明</w:t>
            </w:r>
          </w:p>
        </w:tc>
        <w:tc>
          <w:tcPr>
            <w:tcW w:type="dxa" w:w="3322"/>
          </w:tcPr>
          <w:p>
            <w:pPr>
              <w:pStyle w:val="null3"/>
            </w:pPr>
            <w:r>
              <w:rPr>
                <w:rFonts w:ascii="仿宋_GB2312" w:hAnsi="仿宋_GB2312" w:cs="仿宋_GB2312" w:eastAsia="仿宋_GB2312"/>
              </w:rPr>
              <w:t>法定代表人直接参加磋商的，须出具法人身份证明(附法定代表人身份证复印件);法定代表人授权代表参加磋商的，须出具法定代表人授权书及授权代表身份证(附法定代表人身份证复印件及被授权人身份证复印件);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供应商须同时具备公路工程施工总承包三级及以上和水利水电工程施工总承包三级及以上资质，并提供有效的安全生产许可证；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项目经理（建造师）资格要求</w:t>
            </w:r>
          </w:p>
        </w:tc>
        <w:tc>
          <w:tcPr>
            <w:tcW w:type="dxa" w:w="3322"/>
          </w:tcPr>
          <w:p>
            <w:pPr>
              <w:pStyle w:val="null3"/>
            </w:pPr>
            <w:r>
              <w:rPr>
                <w:rFonts w:ascii="仿宋_GB2312" w:hAnsi="仿宋_GB2312" w:cs="仿宋_GB2312" w:eastAsia="仿宋_GB2312"/>
              </w:rPr>
              <w:t>拟派项目经理须具备公路工程专业二级及以上或水利水电工程专业二级及以上建造师执业资格，具备有效的安全生产考核合格证书(安B证)，且无在建工程(提供无在建项目承诺书)；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本项目专门面向中小企业采购，供应商应为中小微企业，填写中小企业声明函并对真实性负责;</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本项目不接受联合体磋商，供应商应提供《非联合体声明》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中小企业声明函 磋商响应方案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已标价工程量清单 中小企业声明函 磋商响应方案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已标价工程量清单 报价函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完全响应竞争性磋商文件要求的各项技术、商务实质性条款</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出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 、合理的方案； 3、针对性：方案能够紧扣项目实际情况，内容科学合理。 三、赋分标准（满分9分） ①施工进度计划图：每完全满足一个评审标准得1分，满分3分； ②进度计划 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 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 ，内容科学合理。 三、赋分标准（满分6分） ①质量目标管理体系：每完全满足一个评审 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供应商针对本项目编制完整的安全施工措施，内容包含：①安全生产管理制度②安全文明施工措施③安全应急预案④安全生产教育。 二、评审标准 1、完整性：方案 必须全面，对评审内容中的各项要求有详细描述； 2、可实施性：切合本项目实际情况， 提出步骤清晰、合理的方案； 3、针对性：方案能够紧扣项目实际情况，内容科学合理。 三、赋分标准（满分6分） ①安全生产管理制度：每完全满足一个评审标准得0.5分，满分1.5分； ②安全文明施工措施：每完全满足一个评审标准得0.5分，满分1.5分； ③安全应急预案：每完全满足一个评审标准得0.5分，满分1.5分； ④安全生产教育：每完全满足 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 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针对本项目作出合理有效的工程施工承诺（主要体现不得拖欠施工人员工资、给施工人员缴纳保险、降低工程造价等），每提供1条得2.5分，满分5分；不提供不得分。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供应商提供2022年9月起至今的类似业绩证明材料，时间以合同签订日期为准，（文件中附合同和中标通知书复印件），每提供一项上述业绩的得2.5分，最高得5分。不提供或缺项不得分。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磋商报价得分=(磋商基准价／最后磋商报价)×价格分值计算分数时四舍五入取小数点后两位。注：磋商小组三分之二以上人员认为某最后磋商报价有低于成本价嫌疑的，该报价为无效报价。 注：本项目为专门面向中小企业项目，不再执行价格评审优惠的扶持政策。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详见附件：磋商响应方案</w:t>
      </w:r>
    </w:p>
    <w:p>
      <w:pPr>
        <w:pStyle w:val="null3"/>
        <w:ind w:firstLine="960"/>
      </w:pPr>
      <w:r>
        <w:rPr>
          <w:rFonts w:ascii="仿宋_GB2312" w:hAnsi="仿宋_GB2312" w:cs="仿宋_GB2312" w:eastAsia="仿宋_GB2312"/>
        </w:rPr>
        <w:t>详见附件：供应商应提交的相关资格证明材料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