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版本号：HZ-J2026004C20260122002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2026年南郑区学校大宗食材（米面油）采购项目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HZ-J2026004C</w:t>
      </w:r>
      <w:r>
        <w:br/>
      </w:r>
      <w:r>
        <w:br/>
      </w:r>
      <w:r>
        <w:br/>
      </w:r>
    </w:p>
    <w:p>
      <w:pPr>
        <w:pStyle w:val="null3"/>
        <w:jc w:val="center"/>
        <w:outlineLvl w:val="2"/>
      </w:pPr>
      <w:r>
        <w:rPr>
          <w:rFonts w:ascii="仿宋_GB2312" w:hAnsi="仿宋_GB2312" w:cs="仿宋_GB2312" w:eastAsia="仿宋_GB2312"/>
          <w:sz w:val="28"/>
          <w:b/>
        </w:rPr>
        <w:t>汉中市南郑区教育体育局</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汉中市南郑区教育体育局</w:t>
      </w:r>
      <w:r>
        <w:rPr>
          <w:rFonts w:ascii="仿宋_GB2312" w:hAnsi="仿宋_GB2312" w:cs="仿宋_GB2312" w:eastAsia="仿宋_GB2312"/>
        </w:rPr>
        <w:t>委托，拟对</w:t>
      </w:r>
      <w:r>
        <w:rPr>
          <w:rFonts w:ascii="仿宋_GB2312" w:hAnsi="仿宋_GB2312" w:cs="仿宋_GB2312" w:eastAsia="仿宋_GB2312"/>
        </w:rPr>
        <w:t>2026年南郑区学校大宗食材（米面油）采购项目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HZ-J2026004C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2026年南郑区学校大宗食材（米面油）采购项目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2026年南郑区学校大宗食材（米面油）采购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采购包1（2026年南郑区学校大宗食材（米面油）采购项目采购包1）：属于专门面向中小企业采购。</w:t>
      </w:r>
    </w:p>
    <w:p>
      <w:pPr>
        <w:pStyle w:val="null3"/>
      </w:pPr>
      <w:r>
        <w:rPr>
          <w:rFonts w:ascii="仿宋_GB2312" w:hAnsi="仿宋_GB2312" w:cs="仿宋_GB2312" w:eastAsia="仿宋_GB2312"/>
        </w:rPr>
        <w:t>采购包2（2026年南郑区学校大宗食材（米面油）采购项目采购包2）：属于专门面向中小企业采购。</w:t>
      </w:r>
    </w:p>
    <w:p>
      <w:pPr>
        <w:pStyle w:val="null3"/>
      </w:pPr>
      <w:r>
        <w:rPr>
          <w:rFonts w:ascii="仿宋_GB2312" w:hAnsi="仿宋_GB2312" w:cs="仿宋_GB2312" w:eastAsia="仿宋_GB2312"/>
        </w:rPr>
        <w:t>采购包3（2026年南郑区学校大宗食材（米面油）采购项目采购包3）：属于专门面向中小企业采购。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代表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2、有效的响应主体资格证明：投标人为具有独立承担民事责任能力的法人或其他组织或自然人，并出具合法有效的营业执照等国家规定的相关证明，自然人参与的提供其身份证明；</w:t>
      </w:r>
    </w:p>
    <w:p>
      <w:pPr>
        <w:pStyle w:val="null3"/>
      </w:pPr>
      <w:r>
        <w:rPr>
          <w:rFonts w:ascii="仿宋_GB2312" w:hAnsi="仿宋_GB2312" w:cs="仿宋_GB2312" w:eastAsia="仿宋_GB2312"/>
        </w:rPr>
        <w:t>3、汉中市政府采购供应商资格承诺函：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p>
      <w:pPr>
        <w:pStyle w:val="null3"/>
      </w:pPr>
      <w:r>
        <w:rPr>
          <w:rFonts w:ascii="仿宋_GB2312" w:hAnsi="仿宋_GB2312" w:cs="仿宋_GB2312" w:eastAsia="仿宋_GB2312"/>
        </w:rPr>
        <w:t>4、投标人资质要求：投标人为生产厂家的，须提供有效期内的《食品生产许可证》及《食品经营许可证》；投标人为代理商的，须提供有效期内的《食品经营许可证》及生产厂家的《食品生产许可证》。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授权代表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2、有效的响应主体资格证明：投标人为具有独立承担民事责任能力的法人或其他组织或自然人，并出具合法有效的营业执照等国家规定的相关证明，自然人参与的提供其身份证明；</w:t>
      </w:r>
    </w:p>
    <w:p>
      <w:pPr>
        <w:pStyle w:val="null3"/>
      </w:pPr>
      <w:r>
        <w:rPr>
          <w:rFonts w:ascii="仿宋_GB2312" w:hAnsi="仿宋_GB2312" w:cs="仿宋_GB2312" w:eastAsia="仿宋_GB2312"/>
        </w:rPr>
        <w:t>3、汉中市政府采购供应商资格承诺函：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p>
      <w:pPr>
        <w:pStyle w:val="null3"/>
      </w:pPr>
      <w:r>
        <w:rPr>
          <w:rFonts w:ascii="仿宋_GB2312" w:hAnsi="仿宋_GB2312" w:cs="仿宋_GB2312" w:eastAsia="仿宋_GB2312"/>
        </w:rPr>
        <w:t>4、投标人资质要求：投标人为生产厂家的，须提供有效期内的《食品生产许可证》及《食品经营许可证》；投标人为代理商的，须提供有效期内的《食品经营许可证》及生产厂家的《食品生产许可证》。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投标授权代表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2、有效的响应主体资格证明：投标人为具有独立承担民事责任能力的法人或其他组织或自然人，并出具合法有效的营业执照等国家规定的相关证明，自然人参与的提供其身份证明；</w:t>
      </w:r>
    </w:p>
    <w:p>
      <w:pPr>
        <w:pStyle w:val="null3"/>
      </w:pPr>
      <w:r>
        <w:rPr>
          <w:rFonts w:ascii="仿宋_GB2312" w:hAnsi="仿宋_GB2312" w:cs="仿宋_GB2312" w:eastAsia="仿宋_GB2312"/>
        </w:rPr>
        <w:t>3、汉中市政府采购供应商资格承诺函：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p>
      <w:pPr>
        <w:pStyle w:val="null3"/>
      </w:pPr>
      <w:r>
        <w:rPr>
          <w:rFonts w:ascii="仿宋_GB2312" w:hAnsi="仿宋_GB2312" w:cs="仿宋_GB2312" w:eastAsia="仿宋_GB2312"/>
        </w:rPr>
        <w:t>4、投标人资质要求：投标人为生产厂家的，须提供有效期内的《食品生产许可证》及《食品经营许可证》；投标人为代理商的，须提供有效期内的《食品经营许可证》及生产厂家的《食品生产许可证》。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陕西省汉中市南郑区汉山街道办汉山路建设巷10号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0916-5519568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 1706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马敏、王佳丽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029-81113631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采购包1：3,450,000.00元</w:t>
            </w:r>
          </w:p>
          <w:p>
            <w:pPr>
              <w:pStyle w:val="null3"/>
            </w:pPr>
            <w:r>
              <w:rPr>
                <w:rFonts w:ascii="仿宋_GB2312" w:hAnsi="仿宋_GB2312" w:cs="仿宋_GB2312" w:eastAsia="仿宋_GB2312"/>
              </w:rPr>
              <w:t>采购包2：2,950,000.00元</w:t>
            </w:r>
          </w:p>
          <w:p>
            <w:pPr>
              <w:pStyle w:val="null3"/>
            </w:pPr>
            <w:r>
              <w:rPr>
                <w:rFonts w:ascii="仿宋_GB2312" w:hAnsi="仿宋_GB2312" w:cs="仿宋_GB2312" w:eastAsia="仿宋_GB2312"/>
              </w:rPr>
              <w:t>采购包3：1,150,000.00元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依据《国家计委关于印发招标代理服务收费管理暂行办法的通知》（计价格〔2002〕1980号）和国家发改委办公厅颁发的《关于招标代理服务收费有关问题的通知》（发改办价格〔2003〕857号）文件规定标准收取；2.采购代理服务费缴纳账户：账户名称：陕西汉正项目管理有限公司；开户行：中国建设银行股份有限公司西安科技二路支行；账号：6105 0110 7710 0000 0926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汉中市南郑区教育体育局</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向采购单位提交项目实施过程中的所有资料，采购单位应严格规范大宗食材进货查验，建立“双人或多人联检”查验制度，查验人员至少包含学校食品安全员和食堂管理人员，集体验收，公开透明，食材进校验收应综合运用“望、闻、问、切”等多种方式，核对重量，核对生产日期和保质期，重点核对包装完整，核对食材一致，查看食材色泽形态，确认是否有异味，同时应核对同批次产品检测报告。 （2）验收须以合同、招标文件及投标文件、澄清、及国家相应的标准、规范等为依据。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人向采购单位提交项目实施过程中的所有资料，采购单位应严格规范大宗食材进货查验，建立“双人或多人联检”查验制度，查验人员至少包含学校食品安全员和食堂管理人员，集体验收，公开透明，食材进校验收应综合运用“望、闻、问、切”等多种方式，核对重量，核对生产日期和保质期，重点核对包装完整，核对食材一致，查看食材色泽形态，确认是否有异味，同时应核对同批次产品检测报告。 （2）验收须以合同、招标文件及投标文件、澄清、及国家相应的标准、规范等为依据。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人向采购单位提交项目实施过程中的所有资料，采购单位应严格规范大宗食材进货查验，建立“双人或多人联检”查验制度，查验人员至少包含学校食品安全员和食堂管理人员，集体验收，公开透明，食材进校验收应综合运用“望、闻、问、切”等多种方式，核对重量，核对生产日期和保质期，重点核对包装完整，核对食材一致，查看食材色泽形态，确认是否有异味，同时应核对同批次产品检测报告。 （2）验收须以合同、招标文件及投标文件、澄清、及国家相应的标准、规范等为依据。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联系人：王佳丽</w:t>
      </w:r>
    </w:p>
    <w:p>
      <w:pPr>
        <w:pStyle w:val="null3"/>
      </w:pPr>
      <w:r>
        <w:rPr>
          <w:rFonts w:ascii="仿宋_GB2312" w:hAnsi="仿宋_GB2312" w:cs="仿宋_GB2312" w:eastAsia="仿宋_GB2312"/>
        </w:rPr>
        <w:t>联系电话：029-81113631</w:t>
      </w:r>
    </w:p>
    <w:p>
      <w:pPr>
        <w:pStyle w:val="null3"/>
      </w:pPr>
      <w:r>
        <w:rPr>
          <w:rFonts w:ascii="仿宋_GB2312" w:hAnsi="仿宋_GB2312" w:cs="仿宋_GB2312" w:eastAsia="仿宋_GB2312"/>
        </w:rPr>
        <w:t>地址：陕西省西安市高新区科技二路71号竹园天寰国际 1706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2026年南郑区学校大宗食材（米面油）采购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3,450,000.00</w:t>
      </w:r>
    </w:p>
    <w:p>
      <w:pPr>
        <w:pStyle w:val="null3"/>
      </w:pPr>
      <w:r>
        <w:rPr>
          <w:rFonts w:ascii="仿宋_GB2312" w:hAnsi="仿宋_GB2312" w:cs="仿宋_GB2312" w:eastAsia="仿宋_GB2312"/>
        </w:rPr>
        <w:t>采购包最高限价（元）: 3,450,000.00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大宗食材（米）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2,950,000.00</w:t>
      </w:r>
    </w:p>
    <w:p>
      <w:pPr>
        <w:pStyle w:val="null3"/>
      </w:pPr>
      <w:r>
        <w:rPr>
          <w:rFonts w:ascii="仿宋_GB2312" w:hAnsi="仿宋_GB2312" w:cs="仿宋_GB2312" w:eastAsia="仿宋_GB2312"/>
        </w:rPr>
        <w:t>采购包最高限价（元）: 2,950,000.00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大宗食材（油）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大宗食材（面）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标的名称：大宗食材（米）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60" w:firstLine="220"/>
              <w:jc w:val="both"/>
            </w:pPr>
            <w:r>
              <w:rPr>
                <w:rFonts w:ascii="仿宋_GB2312" w:hAnsi="仿宋_GB2312" w:cs="仿宋_GB2312" w:eastAsia="仿宋_GB2312"/>
                <w:sz w:val="32"/>
                <w:b/>
              </w:rPr>
              <w:t>一、采购内容</w:t>
            </w:r>
          </w:p>
          <w:p>
            <w:pPr>
              <w:pStyle w:val="null3"/>
              <w:ind w:right="60" w:firstLine="220"/>
              <w:jc w:val="both"/>
            </w:pPr>
            <w:r>
              <w:rPr>
                <w:rFonts w:ascii="仿宋_GB2312" w:hAnsi="仿宋_GB2312" w:cs="仿宋_GB2312" w:eastAsia="仿宋_GB2312"/>
                <w:sz w:val="22"/>
                <w:b/>
              </w:rPr>
              <w:t>（一）</w:t>
            </w:r>
            <w:r>
              <w:rPr>
                <w:rFonts w:ascii="仿宋_GB2312" w:hAnsi="仿宋_GB2312" w:cs="仿宋_GB2312" w:eastAsia="仿宋_GB2312"/>
                <w:sz w:val="22"/>
                <w:b/>
              </w:rPr>
              <w:t>大米采购参数要求</w:t>
            </w:r>
          </w:p>
          <w:p>
            <w:pPr>
              <w:pStyle w:val="null3"/>
              <w:ind w:right="60" w:firstLine="220"/>
              <w:jc w:val="both"/>
            </w:pPr>
            <w:r>
              <w:rPr>
                <w:rFonts w:ascii="仿宋_GB2312" w:hAnsi="仿宋_GB2312" w:cs="仿宋_GB2312" w:eastAsia="仿宋_GB2312"/>
                <w:sz w:val="22"/>
              </w:rPr>
              <w:t>★1、</w:t>
            </w:r>
            <w:r>
              <w:rPr>
                <w:rFonts w:ascii="仿宋_GB2312" w:hAnsi="仿宋_GB2312" w:cs="仿宋_GB2312" w:eastAsia="仿宋_GB2312"/>
                <w:sz w:val="22"/>
                <w:u w:val="single"/>
              </w:rPr>
              <w:t>包装要求</w:t>
            </w:r>
            <w:r>
              <w:rPr>
                <w:rFonts w:ascii="仿宋_GB2312" w:hAnsi="仿宋_GB2312" w:cs="仿宋_GB2312" w:eastAsia="仿宋_GB2312"/>
                <w:sz w:val="22"/>
                <w:u w:val="single"/>
              </w:rPr>
              <w:t>:独立包装；</w:t>
            </w:r>
            <w:r>
              <w:rPr>
                <w:rFonts w:ascii="仿宋_GB2312" w:hAnsi="仿宋_GB2312" w:cs="仿宋_GB2312" w:eastAsia="仿宋_GB2312"/>
                <w:sz w:val="22"/>
                <w:u w:val="single"/>
              </w:rPr>
              <w:t>大米</w:t>
            </w:r>
            <w:r>
              <w:rPr>
                <w:rFonts w:ascii="仿宋_GB2312" w:hAnsi="仿宋_GB2312" w:cs="仿宋_GB2312" w:eastAsia="仿宋_GB2312"/>
                <w:sz w:val="22"/>
                <w:u w:val="single"/>
              </w:rPr>
              <w:t>质量符合国家</w:t>
            </w:r>
            <w:r>
              <w:rPr>
                <w:rFonts w:ascii="仿宋_GB2312" w:hAnsi="仿宋_GB2312" w:cs="仿宋_GB2312" w:eastAsia="仿宋_GB2312"/>
                <w:sz w:val="22"/>
                <w:u w:val="single"/>
              </w:rPr>
              <w:t>食品</w:t>
            </w:r>
            <w:r>
              <w:rPr>
                <w:rFonts w:ascii="仿宋_GB2312" w:hAnsi="仿宋_GB2312" w:cs="仿宋_GB2312" w:eastAsia="仿宋_GB2312"/>
                <w:sz w:val="22"/>
                <w:u w:val="single"/>
              </w:rPr>
              <w:t>标准</w:t>
            </w:r>
            <w:r>
              <w:rPr>
                <w:rFonts w:ascii="仿宋_GB2312" w:hAnsi="仿宋_GB2312" w:cs="仿宋_GB2312" w:eastAsia="仿宋_GB2312"/>
                <w:sz w:val="22"/>
                <w:u w:val="single"/>
              </w:rPr>
              <w:t>GB/T135</w:t>
            </w:r>
            <w:r>
              <w:rPr>
                <w:rFonts w:ascii="仿宋_GB2312" w:hAnsi="仿宋_GB2312" w:cs="仿宋_GB2312" w:eastAsia="仿宋_GB2312"/>
                <w:sz w:val="22"/>
                <w:u w:val="single"/>
              </w:rPr>
              <w:t>4-2018的大米</w:t>
            </w:r>
            <w:r>
              <w:rPr>
                <w:rFonts w:ascii="仿宋_GB2312" w:hAnsi="仿宋_GB2312" w:cs="仿宋_GB2312" w:eastAsia="仿宋_GB2312"/>
                <w:sz w:val="22"/>
                <w:u w:val="single"/>
              </w:rPr>
              <w:t>标准一级</w:t>
            </w:r>
            <w:r>
              <w:rPr>
                <w:rFonts w:ascii="仿宋_GB2312" w:hAnsi="仿宋_GB2312" w:cs="仿宋_GB2312" w:eastAsia="仿宋_GB2312"/>
                <w:sz w:val="22"/>
                <w:u w:val="single"/>
              </w:rPr>
              <w:t>籼米</w:t>
            </w:r>
            <w:r>
              <w:rPr>
                <w:rFonts w:ascii="仿宋_GB2312" w:hAnsi="仿宋_GB2312" w:cs="仿宋_GB2312" w:eastAsia="仿宋_GB2312"/>
                <w:sz w:val="22"/>
                <w:u w:val="single"/>
              </w:rPr>
              <w:t>要求（须</w:t>
            </w:r>
            <w:r>
              <w:rPr>
                <w:rFonts w:ascii="仿宋_GB2312" w:hAnsi="仿宋_GB2312" w:cs="仿宋_GB2312" w:eastAsia="仿宋_GB2312"/>
                <w:sz w:val="22"/>
                <w:u w:val="single"/>
              </w:rPr>
              <w:t>提供第三方机构出具</w:t>
            </w:r>
            <w:r>
              <w:rPr>
                <w:rFonts w:ascii="仿宋_GB2312" w:hAnsi="仿宋_GB2312" w:cs="仿宋_GB2312" w:eastAsia="仿宋_GB2312"/>
                <w:sz w:val="22"/>
                <w:u w:val="single"/>
              </w:rPr>
              <w:t>近</w:t>
            </w:r>
            <w:r>
              <w:rPr>
                <w:rFonts w:ascii="仿宋_GB2312" w:hAnsi="仿宋_GB2312" w:cs="仿宋_GB2312" w:eastAsia="仿宋_GB2312"/>
                <w:sz w:val="22"/>
                <w:u w:val="single"/>
              </w:rPr>
              <w:t>6个月内</w:t>
            </w:r>
            <w:r>
              <w:rPr>
                <w:rFonts w:ascii="仿宋_GB2312" w:hAnsi="仿宋_GB2312" w:cs="仿宋_GB2312" w:eastAsia="仿宋_GB2312"/>
                <w:sz w:val="22"/>
                <w:u w:val="single"/>
              </w:rPr>
              <w:t>的检测报告、</w:t>
            </w:r>
            <w:r>
              <w:rPr>
                <w:rFonts w:ascii="仿宋_GB2312" w:hAnsi="仿宋_GB2312" w:cs="仿宋_GB2312" w:eastAsia="仿宋_GB2312"/>
                <w:sz w:val="22"/>
                <w:u w:val="single"/>
              </w:rPr>
              <w:t>所投产品的包装图片</w:t>
            </w:r>
            <w:r>
              <w:rPr>
                <w:rFonts w:ascii="仿宋_GB2312" w:hAnsi="仿宋_GB2312" w:cs="仿宋_GB2312" w:eastAsia="仿宋_GB2312"/>
                <w:sz w:val="22"/>
                <w:u w:val="single"/>
              </w:rPr>
              <w:t>等证明材料</w:t>
            </w:r>
            <w:r>
              <w:rPr>
                <w:rFonts w:ascii="仿宋_GB2312" w:hAnsi="仿宋_GB2312" w:cs="仿宋_GB2312" w:eastAsia="仿宋_GB2312"/>
                <w:sz w:val="22"/>
                <w:u w:val="single"/>
              </w:rPr>
              <w:t>）</w:t>
            </w:r>
            <w:r>
              <w:rPr>
                <w:rFonts w:ascii="仿宋_GB2312" w:hAnsi="仿宋_GB2312" w:cs="仿宋_GB2312" w:eastAsia="仿宋_GB2312"/>
                <w:sz w:val="22"/>
                <w:u w:val="single"/>
              </w:rPr>
              <w:t>和大米应具备镉、黄曲霉毒素等指标的证明材料</w:t>
            </w:r>
            <w:r>
              <w:rPr>
                <w:rFonts w:ascii="仿宋_GB2312" w:hAnsi="仿宋_GB2312" w:cs="仿宋_GB2312" w:eastAsia="仿宋_GB2312"/>
                <w:sz w:val="22"/>
                <w:u w:val="single"/>
              </w:rPr>
              <w:t>（须</w:t>
            </w:r>
            <w:r>
              <w:rPr>
                <w:rFonts w:ascii="仿宋_GB2312" w:hAnsi="仿宋_GB2312" w:cs="仿宋_GB2312" w:eastAsia="仿宋_GB2312"/>
                <w:sz w:val="22"/>
                <w:u w:val="single"/>
              </w:rPr>
              <w:t>提供第三方机构出具</w:t>
            </w:r>
            <w:r>
              <w:rPr>
                <w:rFonts w:ascii="仿宋_GB2312" w:hAnsi="仿宋_GB2312" w:cs="仿宋_GB2312" w:eastAsia="仿宋_GB2312"/>
                <w:sz w:val="22"/>
                <w:u w:val="single"/>
              </w:rPr>
              <w:t>近</w:t>
            </w:r>
            <w:r>
              <w:rPr>
                <w:rFonts w:ascii="仿宋_GB2312" w:hAnsi="仿宋_GB2312" w:cs="仿宋_GB2312" w:eastAsia="仿宋_GB2312"/>
                <w:sz w:val="22"/>
                <w:u w:val="single"/>
              </w:rPr>
              <w:t>6个月内</w:t>
            </w:r>
            <w:r>
              <w:rPr>
                <w:rFonts w:ascii="仿宋_GB2312" w:hAnsi="仿宋_GB2312" w:cs="仿宋_GB2312" w:eastAsia="仿宋_GB2312"/>
                <w:sz w:val="22"/>
                <w:u w:val="single"/>
              </w:rPr>
              <w:t>的检测报告</w:t>
            </w:r>
            <w:r>
              <w:rPr>
                <w:rFonts w:ascii="仿宋_GB2312" w:hAnsi="仿宋_GB2312" w:cs="仿宋_GB2312" w:eastAsia="仿宋_GB2312"/>
                <w:sz w:val="22"/>
                <w:u w:val="single"/>
              </w:rPr>
              <w:t>）</w:t>
            </w:r>
            <w:r>
              <w:rPr>
                <w:rFonts w:ascii="仿宋_GB2312" w:hAnsi="仿宋_GB2312" w:cs="仿宋_GB2312" w:eastAsia="仿宋_GB2312"/>
                <w:sz w:val="22"/>
              </w:rPr>
              <w:t>；</w:t>
            </w:r>
            <w:r>
              <w:rPr>
                <w:rFonts w:ascii="仿宋_GB2312" w:hAnsi="仿宋_GB2312" w:cs="仿宋_GB2312" w:eastAsia="仿宋_GB2312"/>
                <w:sz w:val="22"/>
              </w:rPr>
              <w:t>便于运输，储存，外</w:t>
            </w:r>
            <w:r>
              <w:rPr>
                <w:rFonts w:ascii="仿宋_GB2312" w:hAnsi="仿宋_GB2312" w:cs="仿宋_GB2312" w:eastAsia="仿宋_GB2312"/>
                <w:sz w:val="22"/>
              </w:rPr>
              <w:t>包装上必须标明生产日期，保质期，执行标准，储存条件，生产厂家，产地等，剩余保存期不少于保质期的三分之二。</w:t>
            </w:r>
          </w:p>
          <w:p>
            <w:pPr>
              <w:pStyle w:val="null3"/>
              <w:ind w:right="60" w:firstLine="440"/>
              <w:jc w:val="both"/>
            </w:pPr>
            <w:r>
              <w:rPr>
                <w:rFonts w:ascii="仿宋_GB2312" w:hAnsi="仿宋_GB2312" w:cs="仿宋_GB2312" w:eastAsia="仿宋_GB2312"/>
                <w:sz w:val="22"/>
              </w:rPr>
              <w:t>★2、</w:t>
            </w:r>
            <w:r>
              <w:rPr>
                <w:rFonts w:ascii="仿宋_GB2312" w:hAnsi="仿宋_GB2312" w:cs="仿宋_GB2312" w:eastAsia="仿宋_GB2312"/>
                <w:sz w:val="22"/>
                <w:u w:val="single"/>
              </w:rPr>
              <w:t>规格：</w:t>
            </w:r>
            <w:r>
              <w:rPr>
                <w:rFonts w:ascii="仿宋_GB2312" w:hAnsi="仿宋_GB2312" w:cs="仿宋_GB2312" w:eastAsia="仿宋_GB2312"/>
                <w:sz w:val="22"/>
                <w:u w:val="single"/>
              </w:rPr>
              <w:t>25kg/袋</w:t>
            </w:r>
          </w:p>
          <w:p>
            <w:pPr>
              <w:pStyle w:val="null3"/>
              <w:ind w:right="60" w:firstLine="220"/>
              <w:jc w:val="both"/>
            </w:pPr>
            <w:r>
              <w:rPr>
                <w:rFonts w:ascii="仿宋_GB2312" w:hAnsi="仿宋_GB2312" w:cs="仿宋_GB2312" w:eastAsia="仿宋_GB2312"/>
                <w:sz w:val="22"/>
              </w:rPr>
              <w:t xml:space="preserve">  </w:t>
            </w:r>
            <w:r>
              <w:rPr>
                <w:rFonts w:ascii="仿宋_GB2312" w:hAnsi="仿宋_GB2312" w:cs="仿宋_GB2312" w:eastAsia="仿宋_GB2312"/>
                <w:sz w:val="22"/>
              </w:rPr>
              <w:t>3、采购数量：27823袋</w:t>
            </w:r>
          </w:p>
          <w:p>
            <w:pPr>
              <w:pStyle w:val="null3"/>
              <w:ind w:right="60"/>
              <w:jc w:val="both"/>
            </w:pPr>
            <w:r>
              <w:rPr>
                <w:rFonts w:ascii="仿宋_GB2312" w:hAnsi="仿宋_GB2312" w:cs="仿宋_GB2312" w:eastAsia="仿宋_GB2312"/>
                <w:sz w:val="22"/>
                <w:b/>
              </w:rPr>
              <w:t>（二）卫生要求</w:t>
            </w:r>
          </w:p>
          <w:p>
            <w:pPr>
              <w:pStyle w:val="null3"/>
              <w:ind w:right="60" w:firstLine="440"/>
              <w:jc w:val="both"/>
            </w:pPr>
            <w:r>
              <w:rPr>
                <w:rFonts w:ascii="仿宋_GB2312" w:hAnsi="仿宋_GB2312" w:cs="仿宋_GB2312" w:eastAsia="仿宋_GB2312"/>
                <w:sz w:val="22"/>
              </w:rPr>
              <w:t>运输车辆为厢式专用车，不得将食品与有毒有害的物品混装配送，运输食品和运输有毒有害物品的车辆不得混用，应保持运输车辆的清洁，每次运输食品前和运输食品后应进行清洁消毒，并做好消毒记录；配送及相关工作人员必须穿戴工作服、专用手套，不得徒手触碰食品食材，且所有工作人员必须具有上岗证（健康证等）；食品卫生满足《食品安全法》等国家和地方相关规定。</w:t>
            </w:r>
          </w:p>
          <w:p>
            <w:pPr>
              <w:pStyle w:val="null3"/>
              <w:ind w:right="60" w:firstLine="442"/>
              <w:jc w:val="both"/>
            </w:pPr>
            <w:r>
              <w:rPr>
                <w:rFonts w:ascii="仿宋_GB2312" w:hAnsi="仿宋_GB2312" w:cs="仿宋_GB2312" w:eastAsia="仿宋_GB2312"/>
                <w:sz w:val="22"/>
                <w:b/>
              </w:rPr>
              <w:t>注：标</w:t>
            </w:r>
            <w:r>
              <w:rPr>
                <w:rFonts w:ascii="仿宋_GB2312" w:hAnsi="仿宋_GB2312" w:cs="仿宋_GB2312" w:eastAsia="仿宋_GB2312"/>
                <w:sz w:val="22"/>
                <w:b/>
              </w:rPr>
              <w:t>“</w:t>
            </w:r>
            <w:r>
              <w:rPr>
                <w:rFonts w:ascii="仿宋_GB2312" w:hAnsi="仿宋_GB2312" w:cs="仿宋_GB2312" w:eastAsia="仿宋_GB2312"/>
                <w:sz w:val="22"/>
              </w:rPr>
              <w:t>★</w:t>
            </w:r>
            <w:r>
              <w:rPr>
                <w:rFonts w:ascii="仿宋_GB2312" w:hAnsi="仿宋_GB2312" w:cs="仿宋_GB2312" w:eastAsia="仿宋_GB2312"/>
                <w:sz w:val="22"/>
                <w:b/>
              </w:rPr>
              <w:t>”为本采购包重要参数，须提供第三方机构出具近6个月内的检测报告、所投产品的包装图片等证明材料与之对应并加盖投标人公章</w:t>
            </w:r>
            <w:r>
              <w:rPr>
                <w:rFonts w:ascii="仿宋_GB2312" w:hAnsi="仿宋_GB2312" w:cs="仿宋_GB2312" w:eastAsia="仿宋_GB2312"/>
                <w:sz w:val="21"/>
              </w:rPr>
              <w:t>，</w:t>
            </w:r>
            <w:r>
              <w:rPr>
                <w:rFonts w:ascii="仿宋_GB2312" w:hAnsi="仿宋_GB2312" w:cs="仿宋_GB2312" w:eastAsia="仿宋_GB2312"/>
                <w:sz w:val="21"/>
                <w:b/>
              </w:rPr>
              <w:t>否则作无效投标处理。</w:t>
            </w:r>
          </w:p>
          <w:p>
            <w:pPr>
              <w:pStyle w:val="null3"/>
              <w:ind w:right="60"/>
              <w:jc w:val="both"/>
            </w:pPr>
            <w:r>
              <w:rPr>
                <w:rFonts w:ascii="仿宋_GB2312" w:hAnsi="仿宋_GB2312" w:cs="仿宋_GB2312" w:eastAsia="仿宋_GB2312"/>
                <w:sz w:val="32"/>
                <w:b/>
              </w:rPr>
              <w:t>二、商务要求</w:t>
            </w:r>
          </w:p>
          <w:p>
            <w:pPr>
              <w:pStyle w:val="null3"/>
              <w:ind w:firstLine="221"/>
              <w:jc w:val="both"/>
            </w:pPr>
            <w:r>
              <w:rPr>
                <w:rFonts w:ascii="仿宋_GB2312" w:hAnsi="仿宋_GB2312" w:cs="仿宋_GB2312" w:eastAsia="仿宋_GB2312"/>
                <w:sz w:val="22"/>
                <w:b/>
              </w:rPr>
              <w:t>1、交货期</w:t>
            </w:r>
            <w:r>
              <w:rPr>
                <w:rFonts w:ascii="仿宋_GB2312" w:hAnsi="仿宋_GB2312" w:cs="仿宋_GB2312" w:eastAsia="仿宋_GB2312"/>
                <w:sz w:val="22"/>
                <w:b/>
              </w:rPr>
              <w:t>、保质期、</w:t>
            </w:r>
            <w:r>
              <w:rPr>
                <w:rFonts w:ascii="仿宋_GB2312" w:hAnsi="仿宋_GB2312" w:cs="仿宋_GB2312" w:eastAsia="仿宋_GB2312"/>
                <w:sz w:val="22"/>
                <w:b/>
              </w:rPr>
              <w:t>交货地点、采购数量、配送要求</w:t>
            </w:r>
          </w:p>
          <w:p>
            <w:pPr>
              <w:pStyle w:val="null3"/>
              <w:ind w:firstLine="440"/>
              <w:jc w:val="both"/>
            </w:pPr>
            <w:r>
              <w:rPr>
                <w:rFonts w:ascii="仿宋_GB2312" w:hAnsi="仿宋_GB2312" w:cs="仿宋_GB2312" w:eastAsia="仿宋_GB2312"/>
                <w:sz w:val="22"/>
              </w:rPr>
              <w:t>1.1、交货期：</w:t>
            </w:r>
            <w:r>
              <w:rPr>
                <w:rFonts w:ascii="仿宋_GB2312" w:hAnsi="仿宋_GB2312" w:cs="仿宋_GB2312" w:eastAsia="仿宋_GB2312"/>
                <w:sz w:val="22"/>
              </w:rPr>
              <w:t>中标后根据采购单位需求供货</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1.1.1</w:t>
            </w:r>
            <w:r>
              <w:rPr>
                <w:rFonts w:ascii="仿宋_GB2312" w:hAnsi="仿宋_GB2312" w:cs="仿宋_GB2312" w:eastAsia="仿宋_GB2312"/>
                <w:sz w:val="22"/>
              </w:rPr>
              <w:t>、</w:t>
            </w:r>
            <w:r>
              <w:rPr>
                <w:rFonts w:ascii="仿宋_GB2312" w:hAnsi="仿宋_GB2312" w:cs="仿宋_GB2312" w:eastAsia="仿宋_GB2312"/>
                <w:sz w:val="22"/>
              </w:rPr>
              <w:t>中标人未征得</w:t>
            </w:r>
            <w:r>
              <w:rPr>
                <w:rFonts w:ascii="仿宋_GB2312" w:hAnsi="仿宋_GB2312" w:cs="仿宋_GB2312" w:eastAsia="仿宋_GB2312"/>
                <w:sz w:val="22"/>
              </w:rPr>
              <w:t>采购单位</w:t>
            </w:r>
            <w:r>
              <w:rPr>
                <w:rFonts w:ascii="仿宋_GB2312" w:hAnsi="仿宋_GB2312" w:cs="仿宋_GB2312" w:eastAsia="仿宋_GB2312"/>
                <w:sz w:val="22"/>
              </w:rPr>
              <w:t>同意和谅解而单方面延迟履行合同期限，将按违约终止合同。</w:t>
            </w:r>
          </w:p>
          <w:p>
            <w:pPr>
              <w:pStyle w:val="null3"/>
              <w:ind w:firstLine="440"/>
              <w:jc w:val="both"/>
            </w:pPr>
            <w:r>
              <w:rPr>
                <w:rFonts w:ascii="仿宋_GB2312" w:hAnsi="仿宋_GB2312" w:cs="仿宋_GB2312" w:eastAsia="仿宋_GB2312"/>
                <w:sz w:val="22"/>
              </w:rPr>
              <w:t>1.1.2</w:t>
            </w:r>
            <w:r>
              <w:rPr>
                <w:rFonts w:ascii="仿宋_GB2312" w:hAnsi="仿宋_GB2312" w:cs="仿宋_GB2312" w:eastAsia="仿宋_GB2312"/>
                <w:sz w:val="22"/>
              </w:rPr>
              <w:t>、</w:t>
            </w:r>
            <w:r>
              <w:rPr>
                <w:rFonts w:ascii="仿宋_GB2312" w:hAnsi="仿宋_GB2312" w:cs="仿宋_GB2312" w:eastAsia="仿宋_GB2312"/>
                <w:sz w:val="22"/>
              </w:rPr>
              <w:t>中标人遇到可能妨碍按时</w:t>
            </w:r>
            <w:r>
              <w:rPr>
                <w:rFonts w:ascii="仿宋_GB2312" w:hAnsi="仿宋_GB2312" w:cs="仿宋_GB2312" w:eastAsia="仿宋_GB2312"/>
                <w:sz w:val="22"/>
              </w:rPr>
              <w:t>交货</w:t>
            </w:r>
            <w:r>
              <w:rPr>
                <w:rFonts w:ascii="仿宋_GB2312" w:hAnsi="仿宋_GB2312" w:cs="仿宋_GB2312" w:eastAsia="仿宋_GB2312"/>
                <w:sz w:val="22"/>
              </w:rPr>
              <w:t>的情况，应当及时以书面形式通知</w:t>
            </w:r>
            <w:r>
              <w:rPr>
                <w:rFonts w:ascii="仿宋_GB2312" w:hAnsi="仿宋_GB2312" w:cs="仿宋_GB2312" w:eastAsia="仿宋_GB2312"/>
                <w:sz w:val="22"/>
              </w:rPr>
              <w:t>采购单位</w:t>
            </w:r>
            <w:r>
              <w:rPr>
                <w:rFonts w:ascii="仿宋_GB2312" w:hAnsi="仿宋_GB2312" w:cs="仿宋_GB2312" w:eastAsia="仿宋_GB2312"/>
                <w:sz w:val="22"/>
              </w:rPr>
              <w:t>，说明原由、拖延的期限等；</w:t>
            </w:r>
            <w:r>
              <w:rPr>
                <w:rFonts w:ascii="仿宋_GB2312" w:hAnsi="仿宋_GB2312" w:cs="仿宋_GB2312" w:eastAsia="仿宋_GB2312"/>
                <w:sz w:val="22"/>
              </w:rPr>
              <w:t>采购单位</w:t>
            </w:r>
            <w:r>
              <w:rPr>
                <w:rFonts w:ascii="仿宋_GB2312" w:hAnsi="仿宋_GB2312" w:cs="仿宋_GB2312" w:eastAsia="仿宋_GB2312"/>
                <w:sz w:val="22"/>
              </w:rPr>
              <w:t>在收到通知后，尽快进行情况评估并确定是否通过修改合同，酌情延长服务时间或者通过协商加收误期赔偿金。</w:t>
            </w:r>
          </w:p>
          <w:p>
            <w:pPr>
              <w:pStyle w:val="null3"/>
              <w:ind w:firstLine="198"/>
            </w:pPr>
            <w:r>
              <w:rPr>
                <w:rFonts w:ascii="仿宋_GB2312" w:hAnsi="仿宋_GB2312" w:cs="仿宋_GB2312" w:eastAsia="仿宋_GB2312"/>
                <w:sz w:val="22"/>
              </w:rPr>
              <w:t xml:space="preserve"> </w:t>
            </w:r>
            <w:r>
              <w:rPr>
                <w:rFonts w:ascii="仿宋_GB2312" w:hAnsi="仿宋_GB2312" w:cs="仿宋_GB2312" w:eastAsia="仿宋_GB2312"/>
                <w:sz w:val="22"/>
              </w:rPr>
              <w:t>1.1.3</w:t>
            </w:r>
            <w:r>
              <w:rPr>
                <w:rFonts w:ascii="仿宋_GB2312" w:hAnsi="仿宋_GB2312" w:cs="仿宋_GB2312" w:eastAsia="仿宋_GB2312"/>
                <w:sz w:val="22"/>
              </w:rPr>
              <w:t>、</w:t>
            </w:r>
            <w:r>
              <w:rPr>
                <w:rFonts w:ascii="仿宋_GB2312" w:hAnsi="仿宋_GB2312" w:cs="仿宋_GB2312" w:eastAsia="仿宋_GB2312"/>
                <w:sz w:val="22"/>
              </w:rPr>
              <w:t>如在供货过程中出现不可抗力得原因影响供货时间的，应当及时以书面形式通知</w:t>
            </w:r>
            <w:r>
              <w:rPr>
                <w:rFonts w:ascii="仿宋_GB2312" w:hAnsi="仿宋_GB2312" w:cs="仿宋_GB2312" w:eastAsia="仿宋_GB2312"/>
                <w:sz w:val="22"/>
              </w:rPr>
              <w:t>采购单位</w:t>
            </w:r>
            <w:r>
              <w:rPr>
                <w:rFonts w:ascii="仿宋_GB2312" w:hAnsi="仿宋_GB2312" w:cs="仿宋_GB2312" w:eastAsia="仿宋_GB2312"/>
                <w:sz w:val="22"/>
              </w:rPr>
              <w:t>，酌情延长</w:t>
            </w:r>
            <w:r>
              <w:rPr>
                <w:rFonts w:ascii="仿宋_GB2312" w:hAnsi="仿宋_GB2312" w:cs="仿宋_GB2312" w:eastAsia="仿宋_GB2312"/>
                <w:sz w:val="22"/>
              </w:rPr>
              <w:t>交货期</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1.2</w:t>
            </w:r>
            <w:r>
              <w:rPr>
                <w:rFonts w:ascii="仿宋_GB2312" w:hAnsi="仿宋_GB2312" w:cs="仿宋_GB2312" w:eastAsia="仿宋_GB2312"/>
                <w:sz w:val="22"/>
              </w:rPr>
              <w:t>、</w:t>
            </w:r>
            <w:r>
              <w:rPr>
                <w:rFonts w:ascii="仿宋_GB2312" w:hAnsi="仿宋_GB2312" w:cs="仿宋_GB2312" w:eastAsia="仿宋_GB2312"/>
                <w:sz w:val="22"/>
              </w:rPr>
              <w:t>保质期</w:t>
            </w:r>
            <w:r>
              <w:rPr>
                <w:rFonts w:ascii="仿宋_GB2312" w:hAnsi="仿宋_GB2312" w:cs="仿宋_GB2312" w:eastAsia="仿宋_GB2312"/>
                <w:sz w:val="22"/>
              </w:rPr>
              <w:t>：</w:t>
            </w:r>
            <w:r>
              <w:rPr>
                <w:rFonts w:ascii="仿宋_GB2312" w:hAnsi="仿宋_GB2312" w:cs="仿宋_GB2312" w:eastAsia="仿宋_GB2312"/>
                <w:sz w:val="22"/>
              </w:rPr>
              <w:t>大米保质期夏季（</w:t>
            </w:r>
            <w:r>
              <w:rPr>
                <w:rFonts w:ascii="仿宋_GB2312" w:hAnsi="仿宋_GB2312" w:cs="仿宋_GB2312" w:eastAsia="仿宋_GB2312"/>
                <w:sz w:val="22"/>
              </w:rPr>
              <w:t>6-9月）不少于3个月，其他季节不少于6个月（以交货时间计算）</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1.3、交货地点：采购单位指定地点。</w:t>
            </w:r>
          </w:p>
          <w:p>
            <w:pPr>
              <w:pStyle w:val="null3"/>
              <w:ind w:firstLine="440"/>
              <w:jc w:val="both"/>
            </w:pPr>
            <w:r>
              <w:rPr>
                <w:rFonts w:ascii="仿宋_GB2312" w:hAnsi="仿宋_GB2312" w:cs="仿宋_GB2312" w:eastAsia="仿宋_GB2312"/>
                <w:sz w:val="22"/>
              </w:rPr>
              <w:t>1.4、配送要求：</w:t>
            </w:r>
            <w:r>
              <w:rPr>
                <w:rFonts w:ascii="仿宋_GB2312" w:hAnsi="仿宋_GB2312" w:cs="仿宋_GB2312" w:eastAsia="仿宋_GB2312"/>
                <w:sz w:val="22"/>
              </w:rPr>
              <w:t>采购单位须在前一天下午</w:t>
            </w:r>
            <w:r>
              <w:rPr>
                <w:rFonts w:ascii="仿宋_GB2312" w:hAnsi="仿宋_GB2312" w:cs="仿宋_GB2312" w:eastAsia="仿宋_GB2312"/>
                <w:sz w:val="22"/>
              </w:rPr>
              <w:t>18时00分前下采购清单，并通知配送企业（按照下单流程，准确填写相对应的内容及要求，以便配送企业准确配送）。如遇特殊情况采购单位需调整配送时间，采购单位应提前一天通知配送企业。</w:t>
            </w:r>
          </w:p>
          <w:p>
            <w:pPr>
              <w:pStyle w:val="null3"/>
              <w:ind w:firstLine="221"/>
              <w:jc w:val="both"/>
            </w:pPr>
            <w:r>
              <w:rPr>
                <w:rFonts w:ascii="仿宋_GB2312" w:hAnsi="仿宋_GB2312" w:cs="仿宋_GB2312" w:eastAsia="仿宋_GB2312"/>
                <w:sz w:val="22"/>
                <w:b/>
              </w:rPr>
              <w:t>2、价    格</w:t>
            </w:r>
          </w:p>
          <w:p>
            <w:pPr>
              <w:pStyle w:val="null3"/>
              <w:ind w:firstLine="440"/>
              <w:jc w:val="both"/>
            </w:pPr>
            <w:r>
              <w:rPr>
                <w:rFonts w:ascii="仿宋_GB2312" w:hAnsi="仿宋_GB2312" w:cs="仿宋_GB2312" w:eastAsia="仿宋_GB2312"/>
                <w:sz w:val="22"/>
              </w:rPr>
              <w:t>2.1、投标人的报价是投标人响应招标</w:t>
            </w:r>
            <w:r>
              <w:rPr>
                <w:rFonts w:ascii="仿宋_GB2312" w:hAnsi="仿宋_GB2312" w:cs="仿宋_GB2312" w:eastAsia="仿宋_GB2312"/>
                <w:sz w:val="22"/>
              </w:rPr>
              <w:t>项目</w:t>
            </w:r>
            <w:r>
              <w:rPr>
                <w:rFonts w:ascii="仿宋_GB2312" w:hAnsi="仿宋_GB2312" w:cs="仿宋_GB2312" w:eastAsia="仿宋_GB2312"/>
                <w:sz w:val="22"/>
              </w:rPr>
              <w:t>要求的全部工作内容的价格体现，包括投标人完成本项目所需的一切费用，即：人工费、运输费、招标代理费、税金及不可预见费等全部费用。投标总价中不得包含招标文件要求以外的内容，否则，在评标时不予核减。在供货工作中出现的任何遗漏，均由中标人免费提供，</w:t>
            </w:r>
            <w:r>
              <w:rPr>
                <w:rFonts w:ascii="仿宋_GB2312" w:hAnsi="仿宋_GB2312" w:cs="仿宋_GB2312" w:eastAsia="仿宋_GB2312"/>
                <w:sz w:val="22"/>
              </w:rPr>
              <w:t>采购单位</w:t>
            </w:r>
            <w:r>
              <w:rPr>
                <w:rFonts w:ascii="仿宋_GB2312" w:hAnsi="仿宋_GB2312" w:cs="仿宋_GB2312" w:eastAsia="仿宋_GB2312"/>
                <w:sz w:val="22"/>
              </w:rPr>
              <w:t>将不再支付任何费用。</w:t>
            </w:r>
          </w:p>
          <w:p>
            <w:pPr>
              <w:pStyle w:val="null3"/>
              <w:ind w:firstLine="440"/>
              <w:jc w:val="both"/>
            </w:pPr>
            <w:r>
              <w:rPr>
                <w:rFonts w:ascii="仿宋_GB2312" w:hAnsi="仿宋_GB2312" w:cs="仿宋_GB2312" w:eastAsia="仿宋_GB2312"/>
                <w:sz w:val="22"/>
              </w:rPr>
              <w:t>2.2、合同有效期内，</w:t>
            </w:r>
            <w:r>
              <w:rPr>
                <w:rFonts w:ascii="仿宋_GB2312" w:hAnsi="仿宋_GB2312" w:cs="仿宋_GB2312" w:eastAsia="仿宋_GB2312"/>
                <w:sz w:val="22"/>
              </w:rPr>
              <w:t>食材价格（</w:t>
            </w:r>
            <w:r>
              <w:rPr>
                <w:rFonts w:ascii="仿宋_GB2312" w:hAnsi="仿宋_GB2312" w:cs="仿宋_GB2312" w:eastAsia="仿宋_GB2312"/>
                <w:sz w:val="22"/>
              </w:rPr>
              <w:t>包括验收、税费及完成本项目所需的一切相关费用</w:t>
            </w:r>
            <w:r>
              <w:rPr>
                <w:rFonts w:ascii="仿宋_GB2312" w:hAnsi="仿宋_GB2312" w:cs="仿宋_GB2312" w:eastAsia="仿宋_GB2312"/>
                <w:sz w:val="22"/>
              </w:rPr>
              <w:t>）参照陕西省发改委价格监测局公布的食材价格同期同比例每月进行调整。</w:t>
            </w:r>
          </w:p>
          <w:p>
            <w:pPr>
              <w:pStyle w:val="null3"/>
              <w:jc w:val="both"/>
            </w:pPr>
            <w:r>
              <w:rPr>
                <w:rFonts w:ascii="仿宋_GB2312" w:hAnsi="仿宋_GB2312" w:cs="仿宋_GB2312" w:eastAsia="仿宋_GB2312"/>
                <w:sz w:val="22"/>
                <w:b/>
              </w:rPr>
              <w:t>3、款项结算</w:t>
            </w:r>
          </w:p>
          <w:p>
            <w:pPr>
              <w:pStyle w:val="null3"/>
              <w:ind w:firstLine="440"/>
              <w:jc w:val="both"/>
            </w:pPr>
            <w:r>
              <w:rPr>
                <w:rFonts w:ascii="仿宋_GB2312" w:hAnsi="仿宋_GB2312" w:cs="仿宋_GB2312" w:eastAsia="仿宋_GB2312"/>
                <w:sz w:val="22"/>
              </w:rPr>
              <w:t>3.1、款项结算:</w:t>
            </w:r>
            <w:r>
              <w:rPr>
                <w:rFonts w:ascii="仿宋_GB2312" w:hAnsi="仿宋_GB2312" w:cs="仿宋_GB2312" w:eastAsia="仿宋_GB2312"/>
                <w:sz w:val="22"/>
              </w:rPr>
              <w:t>采购单位</w:t>
            </w:r>
            <w:r>
              <w:rPr>
                <w:rFonts w:ascii="仿宋_GB2312" w:hAnsi="仿宋_GB2312" w:cs="仿宋_GB2312" w:eastAsia="仿宋_GB2312"/>
                <w:sz w:val="22"/>
              </w:rPr>
              <w:t>结算，中标人</w:t>
            </w:r>
            <w:r>
              <w:rPr>
                <w:rFonts w:ascii="仿宋_GB2312" w:hAnsi="仿宋_GB2312" w:cs="仿宋_GB2312" w:eastAsia="仿宋_GB2312"/>
                <w:sz w:val="22"/>
              </w:rPr>
              <w:t>需</w:t>
            </w:r>
            <w:r>
              <w:rPr>
                <w:rFonts w:ascii="仿宋_GB2312" w:hAnsi="仿宋_GB2312" w:cs="仿宋_GB2312" w:eastAsia="仿宋_GB2312"/>
                <w:sz w:val="22"/>
              </w:rPr>
              <w:t>开具发票给</w:t>
            </w:r>
            <w:r>
              <w:rPr>
                <w:rFonts w:ascii="仿宋_GB2312" w:hAnsi="仿宋_GB2312" w:cs="仿宋_GB2312" w:eastAsia="仿宋_GB2312"/>
                <w:sz w:val="22"/>
              </w:rPr>
              <w:t>采购单位</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3.2、结算方式：银行转账</w:t>
            </w:r>
          </w:p>
          <w:p>
            <w:pPr>
              <w:pStyle w:val="null3"/>
              <w:jc w:val="both"/>
            </w:pPr>
            <w:r>
              <w:rPr>
                <w:rFonts w:ascii="仿宋_GB2312" w:hAnsi="仿宋_GB2312" w:cs="仿宋_GB2312" w:eastAsia="仿宋_GB2312"/>
                <w:sz w:val="22"/>
                <w:b/>
              </w:rPr>
              <w:t>4、</w:t>
            </w:r>
            <w:r>
              <w:rPr>
                <w:rFonts w:ascii="仿宋_GB2312" w:hAnsi="仿宋_GB2312" w:cs="仿宋_GB2312" w:eastAsia="仿宋_GB2312"/>
                <w:sz w:val="22"/>
                <w:b/>
              </w:rPr>
              <w:t>配送检验及质量标准</w:t>
            </w:r>
          </w:p>
          <w:p>
            <w:pPr>
              <w:pStyle w:val="null3"/>
              <w:ind w:firstLine="440"/>
              <w:jc w:val="both"/>
            </w:pPr>
            <w:r>
              <w:rPr>
                <w:rFonts w:ascii="仿宋_GB2312" w:hAnsi="仿宋_GB2312" w:cs="仿宋_GB2312" w:eastAsia="仿宋_GB2312"/>
                <w:sz w:val="22"/>
              </w:rPr>
              <w:t>4.1、</w:t>
            </w:r>
            <w:r>
              <w:rPr>
                <w:rFonts w:ascii="仿宋_GB2312" w:hAnsi="仿宋_GB2312" w:cs="仿宋_GB2312" w:eastAsia="仿宋_GB2312"/>
                <w:sz w:val="22"/>
              </w:rPr>
              <w:t>大米配送（供应方免费提供装卸）</w:t>
            </w:r>
          </w:p>
          <w:p>
            <w:pPr>
              <w:pStyle w:val="null3"/>
              <w:ind w:firstLine="440"/>
              <w:jc w:val="both"/>
            </w:pPr>
            <w:r>
              <w:rPr>
                <w:rFonts w:ascii="仿宋_GB2312" w:hAnsi="仿宋_GB2312" w:cs="仿宋_GB2312" w:eastAsia="仿宋_GB2312"/>
                <w:sz w:val="22"/>
              </w:rPr>
              <w:t>配送种类与数量以采购单位采购清单为准，采购单位根据需求开具采购清单，供应方须在当日内做出响应，如有出现市场断档，当日及时告知采购单位，以便采购单位做出必要调整，配送企业将食材配送至采购单位指定地点。所有配送产品生产日期须临近配送日期或为最新上市产品。</w:t>
            </w:r>
          </w:p>
          <w:p>
            <w:pPr>
              <w:pStyle w:val="null3"/>
              <w:ind w:firstLine="440"/>
              <w:jc w:val="both"/>
            </w:pPr>
            <w:r>
              <w:rPr>
                <w:rFonts w:ascii="仿宋_GB2312" w:hAnsi="仿宋_GB2312" w:cs="仿宋_GB2312" w:eastAsia="仿宋_GB2312"/>
                <w:sz w:val="22"/>
              </w:rPr>
              <w:t>4.2、大米配送检验</w:t>
            </w:r>
          </w:p>
          <w:p>
            <w:pPr>
              <w:pStyle w:val="null3"/>
              <w:ind w:firstLine="440"/>
              <w:jc w:val="both"/>
            </w:pPr>
            <w:r>
              <w:rPr>
                <w:rFonts w:ascii="仿宋_GB2312" w:hAnsi="仿宋_GB2312" w:cs="仿宋_GB2312" w:eastAsia="仿宋_GB2312"/>
                <w:sz w:val="22"/>
              </w:rPr>
              <w:t>配送企业、学校使用方，双方现场检验，对供应产品的质量无异议数量准确无误后，双方签字，各自留存</w:t>
            </w:r>
            <w:r>
              <w:rPr>
                <w:rFonts w:ascii="仿宋_GB2312" w:hAnsi="仿宋_GB2312" w:cs="仿宋_GB2312" w:eastAsia="仿宋_GB2312"/>
                <w:sz w:val="22"/>
              </w:rPr>
              <w:t>,食品配送验收环节,对品种、产地、单价、数量、质量、总额、保质期等7个方面逐一进行查验核对。（配送时应提供同批次产品检测报告，检测报告中应体现镉、黄曲霉毒素等指标。）</w:t>
            </w:r>
          </w:p>
          <w:p>
            <w:pPr>
              <w:pStyle w:val="null3"/>
              <w:ind w:firstLine="440"/>
              <w:jc w:val="both"/>
            </w:pPr>
            <w:r>
              <w:rPr>
                <w:rFonts w:ascii="仿宋_GB2312" w:hAnsi="仿宋_GB2312" w:cs="仿宋_GB2312" w:eastAsia="仿宋_GB2312"/>
                <w:sz w:val="22"/>
              </w:rPr>
              <w:t>4.3、</w:t>
            </w:r>
            <w:r>
              <w:rPr>
                <w:rFonts w:ascii="仿宋_GB2312" w:hAnsi="仿宋_GB2312" w:cs="仿宋_GB2312" w:eastAsia="仿宋_GB2312"/>
                <w:sz w:val="22"/>
              </w:rPr>
              <w:t>大米须保证外包装无污物、无泄漏，无变质发霉现象；色泽正常，具有该品种固有的香味，无异味，封口平整，无破包，夹包，漏包，无污染，正规主流品牌，包装完整，生产日期须临近配送日期或为最新上市产品（配送日期距生产日期天数不能超过保质期的三分之一），凭出厂合格证与检验员章确认质量。</w:t>
            </w:r>
          </w:p>
          <w:p>
            <w:pPr>
              <w:pStyle w:val="null3"/>
              <w:ind w:firstLine="440"/>
              <w:jc w:val="both"/>
            </w:pPr>
            <w:r>
              <w:rPr>
                <w:rFonts w:ascii="仿宋_GB2312" w:hAnsi="仿宋_GB2312" w:cs="仿宋_GB2312" w:eastAsia="仿宋_GB2312"/>
                <w:sz w:val="22"/>
              </w:rPr>
              <w:t>4.4、</w:t>
            </w:r>
            <w:r>
              <w:rPr>
                <w:rFonts w:ascii="仿宋_GB2312" w:hAnsi="仿宋_GB2312" w:cs="仿宋_GB2312" w:eastAsia="仿宋_GB2312"/>
                <w:sz w:val="22"/>
              </w:rPr>
              <w:t>符合中华人民共和国国家和履约地相关安全质量标准、行业规范标准</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b/>
              </w:rPr>
              <w:t>5、供应责任</w:t>
            </w:r>
          </w:p>
          <w:p>
            <w:pPr>
              <w:pStyle w:val="null3"/>
              <w:ind w:firstLine="440"/>
              <w:jc w:val="both"/>
            </w:pPr>
            <w:r>
              <w:rPr>
                <w:rFonts w:ascii="仿宋_GB2312" w:hAnsi="仿宋_GB2312" w:cs="仿宋_GB2312" w:eastAsia="仿宋_GB2312"/>
                <w:sz w:val="22"/>
              </w:rPr>
              <w:t>5.1、大米投标人须保证所供食材均为符合国家食品质量标准的正规产品，保证配送食材完全满足采购单位要求，配送的每批次大米均需留存样品，每个品种留样量不少于125克，由专用留样冰箱储存（0°-8°），留样冰箱应“双人双锁”，专人负责留样管理。保存时间为48小时以上，并有留样记录，确认期间无任何食品安全问题后销毁。</w:t>
            </w:r>
          </w:p>
          <w:p>
            <w:pPr>
              <w:pStyle w:val="null3"/>
              <w:ind w:firstLine="440"/>
              <w:jc w:val="both"/>
            </w:pPr>
            <w:r>
              <w:rPr>
                <w:rFonts w:ascii="仿宋_GB2312" w:hAnsi="仿宋_GB2312" w:cs="仿宋_GB2312" w:eastAsia="仿宋_GB2312"/>
                <w:sz w:val="22"/>
              </w:rPr>
              <w:t>5.2、大米没有按时按要求配送到位，影响采购单位正常开餐的，以当日需求计划总量两倍价款赔付当日损失。</w:t>
            </w:r>
          </w:p>
          <w:p>
            <w:pPr>
              <w:pStyle w:val="null3"/>
              <w:ind w:firstLine="440"/>
              <w:jc w:val="both"/>
            </w:pPr>
            <w:r>
              <w:rPr>
                <w:rFonts w:ascii="仿宋_GB2312" w:hAnsi="仿宋_GB2312" w:cs="仿宋_GB2312" w:eastAsia="仿宋_GB2312"/>
                <w:sz w:val="22"/>
              </w:rPr>
              <w:t>5.3、大米在验收时有不符合要求的，一律退回，配送企业无条件重新更换配送货物。</w:t>
            </w:r>
          </w:p>
          <w:p>
            <w:pPr>
              <w:pStyle w:val="null3"/>
              <w:ind w:firstLine="440"/>
              <w:jc w:val="both"/>
            </w:pPr>
            <w:r>
              <w:rPr>
                <w:rFonts w:ascii="仿宋_GB2312" w:hAnsi="仿宋_GB2312" w:cs="仿宋_GB2312" w:eastAsia="仿宋_GB2312"/>
                <w:sz w:val="22"/>
              </w:rPr>
              <w:t>5.4、任何因大米质量问题导致的食品安全或食物中毒责任，在确认导致问题的大米品种后，由配送企业承担全部法律责任与经济损失，除对采购单位进行赔付外，采购单位有权单方终止合同。</w:t>
            </w:r>
          </w:p>
          <w:p>
            <w:pPr>
              <w:pStyle w:val="null3"/>
              <w:ind w:firstLine="440"/>
              <w:jc w:val="both"/>
            </w:pPr>
            <w:r>
              <w:rPr>
                <w:rFonts w:ascii="仿宋_GB2312" w:hAnsi="仿宋_GB2312" w:cs="仿宋_GB2312" w:eastAsia="仿宋_GB2312"/>
                <w:sz w:val="22"/>
              </w:rPr>
              <w:t>5.5、根据采购单位要求进行必要的货源组织，提供种类明细与价格。</w:t>
            </w:r>
          </w:p>
          <w:p>
            <w:pPr>
              <w:pStyle w:val="null3"/>
              <w:jc w:val="left"/>
            </w:pPr>
            <w:r>
              <w:rPr>
                <w:rFonts w:ascii="仿宋_GB2312" w:hAnsi="仿宋_GB2312" w:cs="仿宋_GB2312" w:eastAsia="仿宋_GB2312"/>
                <w:sz w:val="22"/>
                <w:b/>
              </w:rPr>
              <w:t>6</w:t>
            </w:r>
            <w:r>
              <w:rPr>
                <w:rFonts w:ascii="仿宋_GB2312" w:hAnsi="仿宋_GB2312" w:cs="仿宋_GB2312" w:eastAsia="仿宋_GB2312"/>
                <w:sz w:val="22"/>
                <w:b/>
              </w:rPr>
              <w:t>、</w:t>
            </w:r>
            <w:r>
              <w:rPr>
                <w:rFonts w:ascii="仿宋_GB2312" w:hAnsi="仿宋_GB2312" w:cs="仿宋_GB2312" w:eastAsia="仿宋_GB2312"/>
                <w:sz w:val="22"/>
                <w:b/>
              </w:rPr>
              <w:t>项目</w:t>
            </w:r>
            <w:r>
              <w:rPr>
                <w:rFonts w:ascii="仿宋_GB2312" w:hAnsi="仿宋_GB2312" w:cs="仿宋_GB2312" w:eastAsia="仿宋_GB2312"/>
                <w:sz w:val="22"/>
                <w:b/>
              </w:rPr>
              <w:t>验收</w:t>
            </w:r>
            <w:r>
              <w:rPr>
                <w:rFonts w:ascii="仿宋_GB2312" w:hAnsi="仿宋_GB2312" w:cs="仿宋_GB2312" w:eastAsia="仿宋_GB2312"/>
                <w:sz w:val="22"/>
                <w:b/>
              </w:rPr>
              <w:t>。</w:t>
            </w:r>
          </w:p>
          <w:p>
            <w:pPr>
              <w:pStyle w:val="null3"/>
              <w:ind w:firstLine="440"/>
              <w:jc w:val="both"/>
            </w:pPr>
            <w:r>
              <w:rPr>
                <w:rFonts w:ascii="仿宋_GB2312" w:hAnsi="仿宋_GB2312" w:cs="仿宋_GB2312" w:eastAsia="仿宋_GB2312"/>
                <w:sz w:val="22"/>
              </w:rPr>
              <w:t>6.</w:t>
            </w:r>
            <w:r>
              <w:rPr>
                <w:rFonts w:ascii="仿宋_GB2312" w:hAnsi="仿宋_GB2312" w:cs="仿宋_GB2312" w:eastAsia="仿宋_GB2312"/>
                <w:sz w:val="22"/>
              </w:rPr>
              <w:t>1</w:t>
            </w:r>
            <w:r>
              <w:rPr>
                <w:rFonts w:ascii="仿宋_GB2312" w:hAnsi="仿宋_GB2312" w:cs="仿宋_GB2312" w:eastAsia="仿宋_GB2312"/>
                <w:sz w:val="22"/>
              </w:rPr>
              <w:t>、中标人向</w:t>
            </w:r>
            <w:r>
              <w:rPr>
                <w:rFonts w:ascii="仿宋_GB2312" w:hAnsi="仿宋_GB2312" w:cs="仿宋_GB2312" w:eastAsia="仿宋_GB2312"/>
                <w:sz w:val="22"/>
              </w:rPr>
              <w:t>采购单位</w:t>
            </w:r>
            <w:r>
              <w:rPr>
                <w:rFonts w:ascii="仿宋_GB2312" w:hAnsi="仿宋_GB2312" w:cs="仿宋_GB2312" w:eastAsia="仿宋_GB2312"/>
                <w:sz w:val="22"/>
              </w:rPr>
              <w:t>提交项目实施过程中的所有资料</w:t>
            </w:r>
            <w:r>
              <w:rPr>
                <w:rFonts w:ascii="仿宋_GB2312" w:hAnsi="仿宋_GB2312" w:cs="仿宋_GB2312" w:eastAsia="仿宋_GB2312"/>
                <w:sz w:val="22"/>
              </w:rPr>
              <w:t>，</w:t>
            </w:r>
            <w:r>
              <w:rPr>
                <w:rFonts w:ascii="仿宋_GB2312" w:hAnsi="仿宋_GB2312" w:cs="仿宋_GB2312" w:eastAsia="仿宋_GB2312"/>
                <w:sz w:val="22"/>
              </w:rPr>
              <w:t>采购单位应</w:t>
            </w:r>
            <w:r>
              <w:rPr>
                <w:rFonts w:ascii="仿宋_GB2312" w:hAnsi="仿宋_GB2312" w:cs="仿宋_GB2312" w:eastAsia="仿宋_GB2312"/>
                <w:sz w:val="22"/>
              </w:rPr>
              <w:t>严格规范大宗食材进货查验，建立</w:t>
            </w:r>
            <w:r>
              <w:rPr>
                <w:rFonts w:ascii="仿宋_GB2312" w:hAnsi="仿宋_GB2312" w:cs="仿宋_GB2312" w:eastAsia="仿宋_GB2312"/>
                <w:sz w:val="22"/>
              </w:rPr>
              <w:t>“双人或多人联检”查验制度，查验人员至少包含学校食品安全员和食堂管理人员，集体验收，公开透明，食材进校验收应综合运用“望、闻、问、切”等多种方式，核对重量，核对生产日期和保质期，重点核对包装完整，核对食材一致，查看食材色泽形态，确认是否有异味，</w:t>
            </w:r>
            <w:r>
              <w:rPr>
                <w:rFonts w:ascii="仿宋_GB2312" w:hAnsi="仿宋_GB2312" w:cs="仿宋_GB2312" w:eastAsia="仿宋_GB2312"/>
                <w:sz w:val="22"/>
              </w:rPr>
              <w:t>同时应核对同批次产品检测报告。</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、验收须以合同、招标文件及投标文件、澄清、及国家相应的标准、规范等为依据。</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.1、符合中华人民共和国国家和履约地相关安全质量标准、行业规范标准</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.2、符合招标文件和投标文件承诺中</w:t>
            </w:r>
            <w:r>
              <w:rPr>
                <w:rFonts w:ascii="仿宋_GB2312" w:hAnsi="仿宋_GB2312" w:cs="仿宋_GB2312" w:eastAsia="仿宋_GB2312"/>
                <w:sz w:val="22"/>
              </w:rPr>
              <w:t>采购单位</w:t>
            </w:r>
            <w:r>
              <w:rPr>
                <w:rFonts w:ascii="仿宋_GB2312" w:hAnsi="仿宋_GB2312" w:cs="仿宋_GB2312" w:eastAsia="仿宋_GB2312"/>
                <w:sz w:val="22"/>
              </w:rPr>
              <w:t>认可的各项要求</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.3、双方约定的其他验收标准。</w:t>
            </w:r>
            <w:r>
              <w:rPr>
                <w:rFonts w:ascii="仿宋_GB2312" w:hAnsi="仿宋_GB2312" w:cs="仿宋_GB2312" w:eastAsia="仿宋_GB2312"/>
                <w:sz w:val="18"/>
              </w:rPr>
              <w:t xml:space="preserve"> </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采购单位</w:t>
            </w:r>
            <w:r>
              <w:rPr>
                <w:rFonts w:ascii="仿宋_GB2312" w:hAnsi="仿宋_GB2312" w:cs="仿宋_GB2312" w:eastAsia="仿宋_GB2312"/>
                <w:sz w:val="22"/>
              </w:rPr>
              <w:t>在合同的履行期间以及履行期后，可以随时对采购标准、采购内容进行调查核实，并对发现的问题进行处理。</w:t>
            </w:r>
          </w:p>
          <w:p>
            <w:pPr>
              <w:pStyle w:val="null3"/>
              <w:ind w:firstLine="440"/>
              <w:jc w:val="left"/>
            </w:pPr>
            <w:r>
              <w:rPr>
                <w:rFonts w:ascii="仿宋_GB2312" w:hAnsi="仿宋_GB2312" w:cs="仿宋_GB2312" w:eastAsia="仿宋_GB2312"/>
                <w:sz w:val="22"/>
              </w:rPr>
              <w:t>6.4、进货查验记录和相关凭证的保存期限不少于产品保质期满后6个月。</w:t>
            </w:r>
          </w:p>
          <w:p>
            <w:pPr>
              <w:pStyle w:val="null3"/>
              <w:jc w:val="left"/>
            </w:pPr>
            <w:r>
              <w:rPr>
                <w:rFonts w:ascii="仿宋_GB2312" w:hAnsi="仿宋_GB2312" w:cs="仿宋_GB2312" w:eastAsia="仿宋_GB2312"/>
                <w:sz w:val="22"/>
                <w:b/>
              </w:rPr>
              <w:t>7</w:t>
            </w:r>
            <w:r>
              <w:rPr>
                <w:rFonts w:ascii="仿宋_GB2312" w:hAnsi="仿宋_GB2312" w:cs="仿宋_GB2312" w:eastAsia="仿宋_GB2312"/>
                <w:sz w:val="22"/>
                <w:b/>
              </w:rPr>
              <w:t>、合同的变更、中止、终止</w:t>
            </w:r>
          </w:p>
          <w:p>
            <w:pPr>
              <w:pStyle w:val="null3"/>
              <w:ind w:firstLine="420"/>
              <w:jc w:val="left"/>
            </w:pPr>
            <w:r>
              <w:rPr>
                <w:rFonts w:ascii="仿宋_GB2312" w:hAnsi="仿宋_GB2312" w:cs="仿宋_GB2312" w:eastAsia="仿宋_GB2312"/>
                <w:sz w:val="22"/>
              </w:rPr>
              <w:t>7.1、</w:t>
            </w:r>
            <w:r>
              <w:rPr>
                <w:rFonts w:ascii="仿宋_GB2312" w:hAnsi="仿宋_GB2312" w:cs="仿宋_GB2312" w:eastAsia="仿宋_GB2312"/>
                <w:sz w:val="22"/>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22"/>
                <w:b/>
              </w:rPr>
              <w:t>8</w:t>
            </w:r>
            <w:r>
              <w:rPr>
                <w:rFonts w:ascii="仿宋_GB2312" w:hAnsi="仿宋_GB2312" w:cs="仿宋_GB2312" w:eastAsia="仿宋_GB2312"/>
                <w:sz w:val="22"/>
                <w:b/>
              </w:rPr>
              <w:t>、合同争议的解决</w:t>
            </w:r>
          </w:p>
          <w:p>
            <w:pPr>
              <w:pStyle w:val="null3"/>
              <w:ind w:firstLine="420"/>
              <w:jc w:val="left"/>
            </w:pPr>
            <w:r>
              <w:rPr>
                <w:rFonts w:ascii="仿宋_GB2312" w:hAnsi="仿宋_GB2312" w:cs="仿宋_GB2312" w:eastAsia="仿宋_GB2312"/>
                <w:sz w:val="22"/>
              </w:rPr>
              <w:t>8.1、</w:t>
            </w:r>
            <w:r>
              <w:rPr>
                <w:rFonts w:ascii="仿宋_GB2312" w:hAnsi="仿宋_GB2312" w:cs="仿宋_GB2312" w:eastAsia="仿宋_GB2312"/>
                <w:sz w:val="22"/>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22"/>
                <w:b/>
              </w:rPr>
              <w:t>9</w:t>
            </w:r>
            <w:r>
              <w:rPr>
                <w:rFonts w:ascii="仿宋_GB2312" w:hAnsi="仿宋_GB2312" w:cs="仿宋_GB2312" w:eastAsia="仿宋_GB2312"/>
                <w:sz w:val="22"/>
                <w:b/>
              </w:rPr>
              <w:t>、违约责任</w:t>
            </w:r>
          </w:p>
          <w:p>
            <w:pPr>
              <w:pStyle w:val="null3"/>
              <w:ind w:firstLine="440"/>
              <w:jc w:val="both"/>
            </w:pPr>
            <w:r>
              <w:rPr>
                <w:rFonts w:ascii="仿宋_GB2312" w:hAnsi="仿宋_GB2312" w:cs="仿宋_GB2312" w:eastAsia="仿宋_GB2312"/>
                <w:sz w:val="22"/>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40"/>
              <w:jc w:val="both"/>
            </w:pPr>
            <w:r>
              <w:rPr>
                <w:rFonts w:ascii="仿宋_GB2312" w:hAnsi="仿宋_GB2312" w:cs="仿宋_GB2312" w:eastAsia="仿宋_GB2312"/>
                <w:sz w:val="22"/>
              </w:rPr>
              <w:t>9.1、投标时提供了不符合投标文件中投标资质的虚假信息资料或者作了虚假承诺的；</w:t>
            </w:r>
          </w:p>
          <w:p>
            <w:pPr>
              <w:pStyle w:val="null3"/>
              <w:ind w:firstLine="440"/>
              <w:jc w:val="both"/>
            </w:pPr>
            <w:r>
              <w:rPr>
                <w:rFonts w:ascii="仿宋_GB2312" w:hAnsi="仿宋_GB2312" w:cs="仿宋_GB2312" w:eastAsia="仿宋_GB2312"/>
                <w:sz w:val="22"/>
              </w:rPr>
              <w:t>9.2、本合同签订时未按要求提供完备的资质资料或者提供了虚假资质资料的；</w:t>
            </w:r>
          </w:p>
          <w:p>
            <w:pPr>
              <w:pStyle w:val="null3"/>
              <w:ind w:firstLine="440"/>
              <w:jc w:val="both"/>
            </w:pPr>
            <w:r>
              <w:rPr>
                <w:rFonts w:ascii="仿宋_GB2312" w:hAnsi="仿宋_GB2312" w:cs="仿宋_GB2312" w:eastAsia="仿宋_GB2312"/>
                <w:sz w:val="22"/>
              </w:rPr>
              <w:t>9.3、任何时候发现投标时未实质响应投标文件规定的其它要求的。</w:t>
            </w:r>
          </w:p>
          <w:p>
            <w:pPr>
              <w:pStyle w:val="null3"/>
              <w:ind w:firstLine="440"/>
              <w:jc w:val="both"/>
            </w:pPr>
            <w:r>
              <w:rPr>
                <w:rFonts w:ascii="仿宋_GB2312" w:hAnsi="仿宋_GB2312" w:cs="仿宋_GB2312" w:eastAsia="仿宋_GB2312"/>
                <w:sz w:val="22"/>
              </w:rPr>
              <w:t>9.4、供应的产品不符合投标文件规定的规格或者低于投标文件质量要求或者承诺的。</w:t>
            </w:r>
          </w:p>
          <w:p>
            <w:pPr>
              <w:pStyle w:val="null3"/>
              <w:ind w:firstLine="440"/>
              <w:jc w:val="both"/>
            </w:pPr>
            <w:r>
              <w:rPr>
                <w:rFonts w:ascii="仿宋_GB2312" w:hAnsi="仿宋_GB2312" w:cs="仿宋_GB2312" w:eastAsia="仿宋_GB2312"/>
                <w:sz w:val="22"/>
              </w:rPr>
              <w:t>9.5、伪造、变造质量检测证明材料的。</w:t>
            </w:r>
          </w:p>
          <w:p>
            <w:pPr>
              <w:pStyle w:val="null3"/>
              <w:ind w:firstLine="440"/>
              <w:jc w:val="both"/>
            </w:pPr>
            <w:r>
              <w:rPr>
                <w:rFonts w:ascii="仿宋_GB2312" w:hAnsi="仿宋_GB2312" w:cs="仿宋_GB2312" w:eastAsia="仿宋_GB2312"/>
                <w:sz w:val="22"/>
              </w:rPr>
              <w:t>9.6、供应的产品发现有腐败变质情况的；掺杂假冒伪劣或者全部、部分为假冒伪劣的。</w:t>
            </w:r>
          </w:p>
          <w:p>
            <w:pPr>
              <w:pStyle w:val="null3"/>
              <w:ind w:firstLine="440"/>
              <w:jc w:val="both"/>
            </w:pPr>
            <w:r>
              <w:rPr>
                <w:rFonts w:ascii="仿宋_GB2312" w:hAnsi="仿宋_GB2312" w:cs="仿宋_GB2312" w:eastAsia="仿宋_GB2312"/>
                <w:sz w:val="22"/>
              </w:rPr>
              <w:t>9.7、在供货周期内，未按照甲方采购指令要求按期、足量供应的，影响食堂正常需要；出现供应的产品不按时供货、数量不足、质量不达标、价格严重偏离市场等严重违约行为的；一旦发现，将直接取消对应的供货资格。</w:t>
            </w:r>
          </w:p>
          <w:p>
            <w:pPr>
              <w:pStyle w:val="null3"/>
              <w:ind w:firstLine="440"/>
              <w:jc w:val="both"/>
            </w:pPr>
            <w:r>
              <w:rPr>
                <w:rFonts w:ascii="仿宋_GB2312" w:hAnsi="仿宋_GB2312" w:cs="仿宋_GB2312" w:eastAsia="仿宋_GB2312"/>
                <w:sz w:val="22"/>
              </w:rPr>
              <w:t>9.8、已经选定为某周期产品的供货企业在供货周期内，如出现以下任何一种情况，则直接取消其对应年度的供货资格并列入黑名单，要求其承担相应的法律、经济责任，承担违约和损失赔偿责任并取消其下一年度投标资格。</w:t>
            </w:r>
          </w:p>
          <w:p>
            <w:pPr>
              <w:pStyle w:val="null3"/>
              <w:ind w:firstLine="440"/>
              <w:jc w:val="both"/>
            </w:pPr>
            <w:r>
              <w:rPr>
                <w:rFonts w:ascii="仿宋_GB2312" w:hAnsi="仿宋_GB2312" w:cs="仿宋_GB2312" w:eastAsia="仿宋_GB2312"/>
                <w:sz w:val="22"/>
              </w:rPr>
              <w:t>9.8.1、提供的产品引起食物中毒，造成食品安全事故；</w:t>
            </w:r>
          </w:p>
          <w:p>
            <w:pPr>
              <w:pStyle w:val="null3"/>
              <w:ind w:firstLine="440"/>
              <w:jc w:val="both"/>
            </w:pPr>
            <w:r>
              <w:rPr>
                <w:rFonts w:ascii="仿宋_GB2312" w:hAnsi="仿宋_GB2312" w:cs="仿宋_GB2312" w:eastAsia="仿宋_GB2312"/>
                <w:sz w:val="22"/>
              </w:rPr>
              <w:t>9.8.2、违规使用食品添加剂或在所供产品中添加化学原料；</w:t>
            </w:r>
          </w:p>
          <w:p>
            <w:pPr>
              <w:pStyle w:val="null3"/>
              <w:ind w:firstLine="440"/>
              <w:jc w:val="both"/>
            </w:pPr>
            <w:r>
              <w:rPr>
                <w:rFonts w:ascii="仿宋_GB2312" w:hAnsi="仿宋_GB2312" w:cs="仿宋_GB2312" w:eastAsia="仿宋_GB2312"/>
                <w:sz w:val="22"/>
              </w:rPr>
              <w:t>9.8.3、市场抽检中发现严重不合格，且被行业监管部门停业整顿；</w:t>
            </w:r>
          </w:p>
          <w:p>
            <w:pPr>
              <w:pStyle w:val="null3"/>
              <w:ind w:firstLine="440"/>
              <w:jc w:val="both"/>
            </w:pPr>
            <w:r>
              <w:rPr>
                <w:rFonts w:ascii="仿宋_GB2312" w:hAnsi="仿宋_GB2312" w:cs="仿宋_GB2312" w:eastAsia="仿宋_GB2312"/>
                <w:sz w:val="22"/>
              </w:rPr>
              <w:t>9.8.4、由于其提供的产品出现质量问题或资质证明材料不齐全，导致采购单位受到上级管理部门的处罚；</w:t>
            </w:r>
          </w:p>
          <w:p>
            <w:pPr>
              <w:pStyle w:val="null3"/>
              <w:ind w:firstLine="440"/>
              <w:jc w:val="both"/>
            </w:pPr>
            <w:r>
              <w:rPr>
                <w:rFonts w:ascii="仿宋_GB2312" w:hAnsi="仿宋_GB2312" w:cs="仿宋_GB2312" w:eastAsia="仿宋_GB2312"/>
                <w:sz w:val="22"/>
              </w:rPr>
              <w:t>9.8.5、合作中存在欺骗、欺诈的行为；</w:t>
            </w:r>
          </w:p>
          <w:p>
            <w:pPr>
              <w:pStyle w:val="null3"/>
              <w:ind w:firstLine="440"/>
              <w:jc w:val="both"/>
            </w:pPr>
            <w:r>
              <w:rPr>
                <w:rFonts w:ascii="仿宋_GB2312" w:hAnsi="仿宋_GB2312" w:cs="仿宋_GB2312" w:eastAsia="仿宋_GB2312"/>
                <w:sz w:val="22"/>
              </w:rPr>
              <w:t>9.8.6、中标人因存在严重的食品安全隐患等问题被新闻媒体曝光，或被使用单位及广大就餐人员等投诉反映质量问题达到三次以上且情况属实的；</w:t>
            </w:r>
          </w:p>
          <w:p>
            <w:pPr>
              <w:pStyle w:val="null3"/>
              <w:ind w:firstLine="440"/>
              <w:jc w:val="both"/>
            </w:pPr>
            <w:r>
              <w:rPr>
                <w:rFonts w:ascii="仿宋_GB2312" w:hAnsi="仿宋_GB2312" w:cs="仿宋_GB2312" w:eastAsia="仿宋_GB2312"/>
                <w:sz w:val="22"/>
              </w:rPr>
              <w:t>9.8.7、 违反廉洁承诺或其他学校相关廉洁规定的；</w:t>
            </w:r>
          </w:p>
          <w:p>
            <w:pPr>
              <w:pStyle w:val="null3"/>
              <w:ind w:firstLine="440"/>
              <w:jc w:val="both"/>
            </w:pPr>
            <w:r>
              <w:rPr>
                <w:rFonts w:ascii="仿宋_GB2312" w:hAnsi="仿宋_GB2312" w:cs="仿宋_GB2312" w:eastAsia="仿宋_GB2312"/>
                <w:sz w:val="22"/>
              </w:rPr>
              <w:t>9.9、在合同期内，乙方变更公司名称及法人，视为乙方自动放弃履行合同，合同自动终止。</w:t>
            </w:r>
          </w:p>
          <w:p>
            <w:pPr>
              <w:pStyle w:val="null3"/>
              <w:ind w:firstLine="387"/>
              <w:jc w:val="both"/>
            </w:pPr>
            <w:r>
              <w:rPr>
                <w:rFonts w:ascii="仿宋_GB2312" w:hAnsi="仿宋_GB2312" w:cs="仿宋_GB2312" w:eastAsia="仿宋_GB2312"/>
                <w:sz w:val="22"/>
                <w:b/>
              </w:rPr>
              <w:t>注：以上商务要求不得负偏离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标的名称：大宗食材（油）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60"/>
              <w:jc w:val="both"/>
            </w:pPr>
            <w:r>
              <w:rPr>
                <w:rFonts w:ascii="仿宋_GB2312" w:hAnsi="仿宋_GB2312" w:cs="仿宋_GB2312" w:eastAsia="仿宋_GB2312"/>
                <w:sz w:val="32"/>
                <w:b/>
              </w:rPr>
              <w:t>一、采购内容</w:t>
            </w:r>
          </w:p>
          <w:p>
            <w:pPr>
              <w:pStyle w:val="null3"/>
              <w:ind w:right="60"/>
              <w:jc w:val="both"/>
            </w:pPr>
            <w:r>
              <w:rPr>
                <w:rFonts w:ascii="仿宋_GB2312" w:hAnsi="仿宋_GB2312" w:cs="仿宋_GB2312" w:eastAsia="仿宋_GB2312"/>
                <w:sz w:val="22"/>
                <w:b/>
              </w:rPr>
              <w:t>（一）菜籽油采购参数要求</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u w:val="single"/>
              </w:rPr>
              <w:t>食用</w:t>
            </w:r>
            <w:r>
              <w:rPr>
                <w:rFonts w:ascii="仿宋_GB2312" w:hAnsi="仿宋_GB2312" w:cs="仿宋_GB2312" w:eastAsia="仿宋_GB2312"/>
                <w:sz w:val="22"/>
                <w:u w:val="single"/>
              </w:rPr>
              <w:t>菜籽油</w:t>
            </w:r>
            <w:r>
              <w:rPr>
                <w:rFonts w:ascii="仿宋_GB2312" w:hAnsi="仿宋_GB2312" w:cs="仿宋_GB2312" w:eastAsia="仿宋_GB2312"/>
                <w:sz w:val="22"/>
                <w:u w:val="single"/>
              </w:rPr>
              <w:t>为非转基因食用</w:t>
            </w:r>
            <w:r>
              <w:rPr>
                <w:rFonts w:ascii="仿宋_GB2312" w:hAnsi="仿宋_GB2312" w:cs="仿宋_GB2312" w:eastAsia="仿宋_GB2312"/>
                <w:sz w:val="22"/>
                <w:u w:val="single"/>
              </w:rPr>
              <w:t>菜籽油</w:t>
            </w:r>
            <w:r>
              <w:rPr>
                <w:rFonts w:ascii="仿宋_GB2312" w:hAnsi="仿宋_GB2312" w:cs="仿宋_GB2312" w:eastAsia="仿宋_GB2312"/>
                <w:sz w:val="22"/>
                <w:u w:val="single"/>
              </w:rPr>
              <w:t>，</w:t>
            </w:r>
            <w:r>
              <w:rPr>
                <w:rFonts w:ascii="仿宋_GB2312" w:hAnsi="仿宋_GB2312" w:cs="仿宋_GB2312" w:eastAsia="仿宋_GB2312"/>
                <w:sz w:val="22"/>
                <w:u w:val="single"/>
              </w:rPr>
              <w:t>符合</w:t>
            </w:r>
            <w:r>
              <w:rPr>
                <w:rFonts w:ascii="仿宋_GB2312" w:hAnsi="仿宋_GB2312" w:cs="仿宋_GB2312" w:eastAsia="仿宋_GB2312"/>
                <w:sz w:val="22"/>
                <w:u w:val="single"/>
              </w:rPr>
              <w:t>GB/T1536-2021菜籽油 （压榨二级）</w:t>
            </w:r>
            <w:r>
              <w:rPr>
                <w:rFonts w:ascii="仿宋_GB2312" w:hAnsi="仿宋_GB2312" w:cs="仿宋_GB2312" w:eastAsia="仿宋_GB2312"/>
                <w:sz w:val="22"/>
                <w:u w:val="single"/>
              </w:rPr>
              <w:t>（须提供第三方机构出具近</w:t>
            </w:r>
            <w:r>
              <w:rPr>
                <w:rFonts w:ascii="仿宋_GB2312" w:hAnsi="仿宋_GB2312" w:cs="仿宋_GB2312" w:eastAsia="仿宋_GB2312"/>
                <w:sz w:val="22"/>
                <w:u w:val="single"/>
              </w:rPr>
              <w:t>12</w:t>
            </w:r>
            <w:r>
              <w:rPr>
                <w:rFonts w:ascii="仿宋_GB2312" w:hAnsi="仿宋_GB2312" w:cs="仿宋_GB2312" w:eastAsia="仿宋_GB2312"/>
                <w:sz w:val="22"/>
                <w:u w:val="single"/>
              </w:rPr>
              <w:t>个月内的检测报告、所投产品的包装图片等证明材料</w:t>
            </w:r>
            <w:r>
              <w:rPr>
                <w:rFonts w:ascii="仿宋_GB2312" w:hAnsi="仿宋_GB2312" w:cs="仿宋_GB2312" w:eastAsia="仿宋_GB2312"/>
                <w:sz w:val="22"/>
                <w:u w:val="single"/>
              </w:rPr>
              <w:t>）</w:t>
            </w:r>
            <w:r>
              <w:rPr>
                <w:rFonts w:ascii="仿宋_GB2312" w:hAnsi="仿宋_GB2312" w:cs="仿宋_GB2312" w:eastAsia="仿宋_GB2312"/>
                <w:sz w:val="22"/>
              </w:rPr>
              <w:t>。</w:t>
            </w:r>
            <w:r>
              <w:rPr>
                <w:rFonts w:ascii="仿宋_GB2312" w:hAnsi="仿宋_GB2312" w:cs="仿宋_GB2312" w:eastAsia="仿宋_GB2312"/>
                <w:sz w:val="22"/>
              </w:rPr>
              <w:t>食用</w:t>
            </w:r>
            <w:r>
              <w:rPr>
                <w:rFonts w:ascii="仿宋_GB2312" w:hAnsi="仿宋_GB2312" w:cs="仿宋_GB2312" w:eastAsia="仿宋_GB2312"/>
                <w:sz w:val="22"/>
              </w:rPr>
              <w:t>菜籽油</w:t>
            </w:r>
            <w:r>
              <w:rPr>
                <w:rFonts w:ascii="仿宋_GB2312" w:hAnsi="仿宋_GB2312" w:cs="仿宋_GB2312" w:eastAsia="仿宋_GB2312"/>
                <w:sz w:val="22"/>
              </w:rPr>
              <w:t>应外包装完好，有</w:t>
            </w:r>
            <w:r>
              <w:rPr>
                <w:rFonts w:ascii="仿宋_GB2312" w:hAnsi="仿宋_GB2312" w:cs="仿宋_GB2312" w:eastAsia="仿宋_GB2312"/>
                <w:sz w:val="22"/>
              </w:rPr>
              <w:t>SC标志，标明品名</w:t>
            </w:r>
            <w:r>
              <w:rPr>
                <w:rFonts w:ascii="仿宋_GB2312" w:hAnsi="仿宋_GB2312" w:cs="仿宋_GB2312" w:eastAsia="仿宋_GB2312"/>
                <w:sz w:val="22"/>
              </w:rPr>
              <w:t>、厂名、</w:t>
            </w:r>
            <w:r>
              <w:rPr>
                <w:rFonts w:ascii="仿宋_GB2312" w:hAnsi="仿宋_GB2312" w:cs="仿宋_GB2312" w:eastAsia="仿宋_GB2312"/>
                <w:sz w:val="22"/>
              </w:rPr>
              <w:t>规格</w:t>
            </w:r>
            <w:r>
              <w:rPr>
                <w:rFonts w:ascii="仿宋_GB2312" w:hAnsi="仿宋_GB2312" w:cs="仿宋_GB2312" w:eastAsia="仿宋_GB2312"/>
                <w:sz w:val="22"/>
              </w:rPr>
              <w:t>、生产日期、保质期或保存期、</w:t>
            </w:r>
            <w:r>
              <w:rPr>
                <w:rFonts w:ascii="仿宋_GB2312" w:hAnsi="仿宋_GB2312" w:cs="仿宋_GB2312" w:eastAsia="仿宋_GB2312"/>
                <w:sz w:val="22"/>
              </w:rPr>
              <w:t>执行标准，剩余保存期不少于保质期的三分之二，具有产品合格证。具有正常</w:t>
            </w:r>
            <w:r>
              <w:rPr>
                <w:rFonts w:ascii="仿宋_GB2312" w:hAnsi="仿宋_GB2312" w:cs="仿宋_GB2312" w:eastAsia="仿宋_GB2312"/>
                <w:sz w:val="22"/>
              </w:rPr>
              <w:t>菜籽油</w:t>
            </w:r>
            <w:r>
              <w:rPr>
                <w:rFonts w:ascii="仿宋_GB2312" w:hAnsi="仿宋_GB2312" w:cs="仿宋_GB2312" w:eastAsia="仿宋_GB2312"/>
                <w:sz w:val="22"/>
              </w:rPr>
              <w:t>的色泽、</w:t>
            </w:r>
            <w:r>
              <w:rPr>
                <w:rFonts w:ascii="仿宋_GB2312" w:hAnsi="仿宋_GB2312" w:cs="仿宋_GB2312" w:eastAsia="仿宋_GB2312"/>
                <w:sz w:val="22"/>
              </w:rPr>
              <w:t>透明度、气味和滋味，无焦臭、酸败及其他异味。</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u w:val="single"/>
              </w:rPr>
              <w:t>规格：</w:t>
            </w:r>
            <w:r>
              <w:rPr>
                <w:rFonts w:ascii="仿宋_GB2312" w:hAnsi="仿宋_GB2312" w:cs="仿宋_GB2312" w:eastAsia="仿宋_GB2312"/>
                <w:sz w:val="22"/>
                <w:u w:val="single"/>
              </w:rPr>
              <w:t>16.3L（15kg）/桶或16.4L（15kg）/桶</w:t>
            </w:r>
          </w:p>
          <w:p>
            <w:pPr>
              <w:pStyle w:val="null3"/>
              <w:ind w:right="60" w:firstLine="420"/>
              <w:jc w:val="both"/>
            </w:pPr>
            <w:r>
              <w:rPr>
                <w:rFonts w:ascii="仿宋_GB2312" w:hAnsi="仿宋_GB2312" w:cs="仿宋_GB2312" w:eastAsia="仿宋_GB2312"/>
                <w:sz w:val="22"/>
              </w:rPr>
              <w:t>3、采购数量：12893桶</w:t>
            </w:r>
          </w:p>
          <w:p>
            <w:pPr>
              <w:pStyle w:val="null3"/>
              <w:ind w:right="60" w:firstLine="420"/>
              <w:jc w:val="both"/>
            </w:pPr>
            <w:r>
              <w:rPr>
                <w:rFonts w:ascii="仿宋_GB2312" w:hAnsi="仿宋_GB2312" w:cs="仿宋_GB2312" w:eastAsia="仿宋_GB2312"/>
                <w:sz w:val="22"/>
                <w:b/>
              </w:rPr>
              <w:t>（二）卫生要求</w:t>
            </w:r>
          </w:p>
          <w:p>
            <w:pPr>
              <w:pStyle w:val="null3"/>
              <w:ind w:right="60" w:firstLine="440"/>
              <w:jc w:val="both"/>
            </w:pPr>
            <w:r>
              <w:rPr>
                <w:rFonts w:ascii="仿宋_GB2312" w:hAnsi="仿宋_GB2312" w:cs="仿宋_GB2312" w:eastAsia="仿宋_GB2312"/>
                <w:sz w:val="22"/>
              </w:rPr>
              <w:t>运输车辆为厢式专用车，不得将食品与有毒有害的物品混装配送，运输食品和运输有毒有害物品的车辆不得混用，应保持运输车辆的清洁，每次运输食品前和运输食品后应进行清洁消毒，并做好消毒记录；配送及相关工作人员必须穿戴工作服、专用手套，不得徒手触碰食品食材，且所有工作人员必须具有上岗证（健康证等）；食品卫生满足《食品安全法》等国家和地方相关规定。</w:t>
            </w:r>
          </w:p>
          <w:p>
            <w:pPr>
              <w:pStyle w:val="null3"/>
              <w:ind w:right="60" w:firstLine="442"/>
              <w:jc w:val="both"/>
            </w:pPr>
            <w:r>
              <w:rPr>
                <w:rFonts w:ascii="仿宋_GB2312" w:hAnsi="仿宋_GB2312" w:cs="仿宋_GB2312" w:eastAsia="仿宋_GB2312"/>
                <w:sz w:val="22"/>
                <w:b/>
              </w:rPr>
              <w:t>注：标</w:t>
            </w:r>
            <w:r>
              <w:rPr>
                <w:rFonts w:ascii="仿宋_GB2312" w:hAnsi="仿宋_GB2312" w:cs="仿宋_GB2312" w:eastAsia="仿宋_GB2312"/>
                <w:sz w:val="22"/>
                <w:b/>
              </w:rPr>
              <w:t>“</w:t>
            </w:r>
            <w:r>
              <w:rPr>
                <w:rFonts w:ascii="仿宋_GB2312" w:hAnsi="仿宋_GB2312" w:cs="仿宋_GB2312" w:eastAsia="仿宋_GB2312"/>
                <w:sz w:val="22"/>
              </w:rPr>
              <w:t>★</w:t>
            </w:r>
            <w:r>
              <w:rPr>
                <w:rFonts w:ascii="仿宋_GB2312" w:hAnsi="仿宋_GB2312" w:cs="仿宋_GB2312" w:eastAsia="仿宋_GB2312"/>
                <w:sz w:val="22"/>
                <w:b/>
              </w:rPr>
              <w:t>”为本</w:t>
            </w:r>
            <w:r>
              <w:rPr>
                <w:rFonts w:ascii="仿宋_GB2312" w:hAnsi="仿宋_GB2312" w:cs="仿宋_GB2312" w:eastAsia="仿宋_GB2312"/>
                <w:sz w:val="21"/>
                <w:b/>
              </w:rPr>
              <w:t>采购包</w:t>
            </w:r>
            <w:r>
              <w:rPr>
                <w:rFonts w:ascii="仿宋_GB2312" w:hAnsi="仿宋_GB2312" w:cs="仿宋_GB2312" w:eastAsia="仿宋_GB2312"/>
                <w:sz w:val="22"/>
                <w:b/>
              </w:rPr>
              <w:t>重要参数，须提供第三方机构出具近12个月内的检测报告、所投产品的包装图片等证明材料与之对应</w:t>
            </w:r>
            <w:r>
              <w:rPr>
                <w:rFonts w:ascii="仿宋_GB2312" w:hAnsi="仿宋_GB2312" w:cs="仿宋_GB2312" w:eastAsia="仿宋_GB2312"/>
                <w:sz w:val="22"/>
                <w:b/>
              </w:rPr>
              <w:t>并加盖投标人公章</w:t>
            </w:r>
            <w:r>
              <w:rPr>
                <w:rFonts w:ascii="仿宋_GB2312" w:hAnsi="仿宋_GB2312" w:cs="仿宋_GB2312" w:eastAsia="仿宋_GB2312"/>
                <w:sz w:val="21"/>
              </w:rPr>
              <w:t>，</w:t>
            </w:r>
            <w:r>
              <w:rPr>
                <w:rFonts w:ascii="仿宋_GB2312" w:hAnsi="仿宋_GB2312" w:cs="仿宋_GB2312" w:eastAsia="仿宋_GB2312"/>
                <w:sz w:val="21"/>
                <w:b/>
              </w:rPr>
              <w:t>否则作无效投标处理</w:t>
            </w:r>
            <w:r>
              <w:rPr>
                <w:rFonts w:ascii="仿宋_GB2312" w:hAnsi="仿宋_GB2312" w:cs="仿宋_GB2312" w:eastAsia="仿宋_GB2312"/>
                <w:sz w:val="22"/>
                <w:b/>
              </w:rPr>
              <w:t>。</w:t>
            </w:r>
          </w:p>
          <w:p>
            <w:pPr>
              <w:pStyle w:val="null3"/>
              <w:ind w:right="60"/>
              <w:jc w:val="both"/>
            </w:pPr>
            <w:r>
              <w:rPr>
                <w:rFonts w:ascii="仿宋_GB2312" w:hAnsi="仿宋_GB2312" w:cs="仿宋_GB2312" w:eastAsia="仿宋_GB2312"/>
                <w:sz w:val="32"/>
                <w:b/>
              </w:rPr>
              <w:t>二、商务要求</w:t>
            </w:r>
          </w:p>
          <w:p>
            <w:pPr>
              <w:pStyle w:val="null3"/>
              <w:ind w:firstLine="221"/>
              <w:jc w:val="both"/>
            </w:pPr>
            <w:r>
              <w:rPr>
                <w:rFonts w:ascii="仿宋_GB2312" w:hAnsi="仿宋_GB2312" w:cs="仿宋_GB2312" w:eastAsia="仿宋_GB2312"/>
                <w:sz w:val="22"/>
                <w:b/>
              </w:rPr>
              <w:t>1、交货期</w:t>
            </w:r>
            <w:r>
              <w:rPr>
                <w:rFonts w:ascii="仿宋_GB2312" w:hAnsi="仿宋_GB2312" w:cs="仿宋_GB2312" w:eastAsia="仿宋_GB2312"/>
                <w:sz w:val="22"/>
                <w:b/>
              </w:rPr>
              <w:t>、保质期、</w:t>
            </w:r>
            <w:r>
              <w:rPr>
                <w:rFonts w:ascii="仿宋_GB2312" w:hAnsi="仿宋_GB2312" w:cs="仿宋_GB2312" w:eastAsia="仿宋_GB2312"/>
                <w:sz w:val="22"/>
                <w:b/>
              </w:rPr>
              <w:t>交货地点、采购数量、配送要求</w:t>
            </w:r>
          </w:p>
          <w:p>
            <w:pPr>
              <w:pStyle w:val="null3"/>
              <w:ind w:firstLine="440"/>
              <w:jc w:val="both"/>
            </w:pPr>
            <w:r>
              <w:rPr>
                <w:rFonts w:ascii="仿宋_GB2312" w:hAnsi="仿宋_GB2312" w:cs="仿宋_GB2312" w:eastAsia="仿宋_GB2312"/>
                <w:sz w:val="22"/>
              </w:rPr>
              <w:t>1.1、交货期：</w:t>
            </w:r>
            <w:r>
              <w:rPr>
                <w:rFonts w:ascii="仿宋_GB2312" w:hAnsi="仿宋_GB2312" w:cs="仿宋_GB2312" w:eastAsia="仿宋_GB2312"/>
                <w:sz w:val="22"/>
              </w:rPr>
              <w:t>中标后根据采购单位需求供货</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1.1.1</w:t>
            </w:r>
            <w:r>
              <w:rPr>
                <w:rFonts w:ascii="仿宋_GB2312" w:hAnsi="仿宋_GB2312" w:cs="仿宋_GB2312" w:eastAsia="仿宋_GB2312"/>
                <w:sz w:val="22"/>
              </w:rPr>
              <w:t>、</w:t>
            </w:r>
            <w:r>
              <w:rPr>
                <w:rFonts w:ascii="仿宋_GB2312" w:hAnsi="仿宋_GB2312" w:cs="仿宋_GB2312" w:eastAsia="仿宋_GB2312"/>
                <w:sz w:val="22"/>
              </w:rPr>
              <w:t>中标人未征得</w:t>
            </w:r>
            <w:r>
              <w:rPr>
                <w:rFonts w:ascii="仿宋_GB2312" w:hAnsi="仿宋_GB2312" w:cs="仿宋_GB2312" w:eastAsia="仿宋_GB2312"/>
                <w:sz w:val="22"/>
              </w:rPr>
              <w:t>采购单位</w:t>
            </w:r>
            <w:r>
              <w:rPr>
                <w:rFonts w:ascii="仿宋_GB2312" w:hAnsi="仿宋_GB2312" w:cs="仿宋_GB2312" w:eastAsia="仿宋_GB2312"/>
                <w:sz w:val="22"/>
              </w:rPr>
              <w:t>同意和谅解而单方面延迟履行合同期限，将按违约终止合同。</w:t>
            </w:r>
          </w:p>
          <w:p>
            <w:pPr>
              <w:pStyle w:val="null3"/>
              <w:ind w:firstLine="440"/>
              <w:jc w:val="both"/>
            </w:pPr>
            <w:r>
              <w:rPr>
                <w:rFonts w:ascii="仿宋_GB2312" w:hAnsi="仿宋_GB2312" w:cs="仿宋_GB2312" w:eastAsia="仿宋_GB2312"/>
                <w:sz w:val="22"/>
              </w:rPr>
              <w:t>1.1.2</w:t>
            </w:r>
            <w:r>
              <w:rPr>
                <w:rFonts w:ascii="仿宋_GB2312" w:hAnsi="仿宋_GB2312" w:cs="仿宋_GB2312" w:eastAsia="仿宋_GB2312"/>
                <w:sz w:val="22"/>
              </w:rPr>
              <w:t>、</w:t>
            </w:r>
            <w:r>
              <w:rPr>
                <w:rFonts w:ascii="仿宋_GB2312" w:hAnsi="仿宋_GB2312" w:cs="仿宋_GB2312" w:eastAsia="仿宋_GB2312"/>
                <w:sz w:val="22"/>
              </w:rPr>
              <w:t>中标人遇到可能妨碍按时</w:t>
            </w:r>
            <w:r>
              <w:rPr>
                <w:rFonts w:ascii="仿宋_GB2312" w:hAnsi="仿宋_GB2312" w:cs="仿宋_GB2312" w:eastAsia="仿宋_GB2312"/>
                <w:sz w:val="22"/>
              </w:rPr>
              <w:t>交货</w:t>
            </w:r>
            <w:r>
              <w:rPr>
                <w:rFonts w:ascii="仿宋_GB2312" w:hAnsi="仿宋_GB2312" w:cs="仿宋_GB2312" w:eastAsia="仿宋_GB2312"/>
                <w:sz w:val="22"/>
              </w:rPr>
              <w:t>的情况，应当及时以书面形式通知</w:t>
            </w:r>
            <w:r>
              <w:rPr>
                <w:rFonts w:ascii="仿宋_GB2312" w:hAnsi="仿宋_GB2312" w:cs="仿宋_GB2312" w:eastAsia="仿宋_GB2312"/>
                <w:sz w:val="22"/>
              </w:rPr>
              <w:t>采购单位</w:t>
            </w:r>
            <w:r>
              <w:rPr>
                <w:rFonts w:ascii="仿宋_GB2312" w:hAnsi="仿宋_GB2312" w:cs="仿宋_GB2312" w:eastAsia="仿宋_GB2312"/>
                <w:sz w:val="22"/>
              </w:rPr>
              <w:t>，说明原由、拖延的期限等；</w:t>
            </w:r>
            <w:r>
              <w:rPr>
                <w:rFonts w:ascii="仿宋_GB2312" w:hAnsi="仿宋_GB2312" w:cs="仿宋_GB2312" w:eastAsia="仿宋_GB2312"/>
                <w:sz w:val="22"/>
              </w:rPr>
              <w:t>采购单位</w:t>
            </w:r>
            <w:r>
              <w:rPr>
                <w:rFonts w:ascii="仿宋_GB2312" w:hAnsi="仿宋_GB2312" w:cs="仿宋_GB2312" w:eastAsia="仿宋_GB2312"/>
                <w:sz w:val="22"/>
              </w:rPr>
              <w:t>在收到通知后，尽快进行情况评估并确定是否通过修改合同，酌情延长服务时间或者通过协商加收误期赔偿金。</w:t>
            </w:r>
          </w:p>
          <w:p>
            <w:pPr>
              <w:pStyle w:val="null3"/>
              <w:ind w:firstLine="198"/>
            </w:pPr>
            <w:r>
              <w:rPr>
                <w:rFonts w:ascii="仿宋_GB2312" w:hAnsi="仿宋_GB2312" w:cs="仿宋_GB2312" w:eastAsia="仿宋_GB2312"/>
                <w:sz w:val="22"/>
              </w:rPr>
              <w:t xml:space="preserve"> </w:t>
            </w:r>
            <w:r>
              <w:rPr>
                <w:rFonts w:ascii="仿宋_GB2312" w:hAnsi="仿宋_GB2312" w:cs="仿宋_GB2312" w:eastAsia="仿宋_GB2312"/>
                <w:sz w:val="22"/>
              </w:rPr>
              <w:t>1.1.3</w:t>
            </w:r>
            <w:r>
              <w:rPr>
                <w:rFonts w:ascii="仿宋_GB2312" w:hAnsi="仿宋_GB2312" w:cs="仿宋_GB2312" w:eastAsia="仿宋_GB2312"/>
                <w:sz w:val="22"/>
              </w:rPr>
              <w:t>、</w:t>
            </w:r>
            <w:r>
              <w:rPr>
                <w:rFonts w:ascii="仿宋_GB2312" w:hAnsi="仿宋_GB2312" w:cs="仿宋_GB2312" w:eastAsia="仿宋_GB2312"/>
                <w:sz w:val="22"/>
              </w:rPr>
              <w:t>如在供货过程中出现不可抗力得原因影响供货时间的，应当及时以书面形式通知</w:t>
            </w:r>
            <w:r>
              <w:rPr>
                <w:rFonts w:ascii="仿宋_GB2312" w:hAnsi="仿宋_GB2312" w:cs="仿宋_GB2312" w:eastAsia="仿宋_GB2312"/>
                <w:sz w:val="22"/>
              </w:rPr>
              <w:t>采购单位</w:t>
            </w:r>
            <w:r>
              <w:rPr>
                <w:rFonts w:ascii="仿宋_GB2312" w:hAnsi="仿宋_GB2312" w:cs="仿宋_GB2312" w:eastAsia="仿宋_GB2312"/>
                <w:sz w:val="22"/>
              </w:rPr>
              <w:t>，酌情延长</w:t>
            </w:r>
            <w:r>
              <w:rPr>
                <w:rFonts w:ascii="仿宋_GB2312" w:hAnsi="仿宋_GB2312" w:cs="仿宋_GB2312" w:eastAsia="仿宋_GB2312"/>
                <w:sz w:val="22"/>
              </w:rPr>
              <w:t>交货期</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1.2</w:t>
            </w:r>
            <w:r>
              <w:rPr>
                <w:rFonts w:ascii="仿宋_GB2312" w:hAnsi="仿宋_GB2312" w:cs="仿宋_GB2312" w:eastAsia="仿宋_GB2312"/>
                <w:sz w:val="22"/>
              </w:rPr>
              <w:t>、</w:t>
            </w:r>
            <w:r>
              <w:rPr>
                <w:rFonts w:ascii="仿宋_GB2312" w:hAnsi="仿宋_GB2312" w:cs="仿宋_GB2312" w:eastAsia="仿宋_GB2312"/>
                <w:sz w:val="22"/>
              </w:rPr>
              <w:t>保质期</w:t>
            </w:r>
            <w:r>
              <w:rPr>
                <w:rFonts w:ascii="仿宋_GB2312" w:hAnsi="仿宋_GB2312" w:cs="仿宋_GB2312" w:eastAsia="仿宋_GB2312"/>
                <w:sz w:val="22"/>
              </w:rPr>
              <w:t>：</w:t>
            </w:r>
            <w:r>
              <w:rPr>
                <w:rFonts w:ascii="仿宋_GB2312" w:hAnsi="仿宋_GB2312" w:cs="仿宋_GB2312" w:eastAsia="仿宋_GB2312"/>
                <w:sz w:val="22"/>
              </w:rPr>
              <w:t>菜籽油保质期不少于</w:t>
            </w:r>
            <w:r>
              <w:rPr>
                <w:rFonts w:ascii="仿宋_GB2312" w:hAnsi="仿宋_GB2312" w:cs="仿宋_GB2312" w:eastAsia="仿宋_GB2312"/>
                <w:sz w:val="22"/>
              </w:rPr>
              <w:t>12个月。</w:t>
            </w:r>
          </w:p>
          <w:p>
            <w:pPr>
              <w:pStyle w:val="null3"/>
              <w:ind w:firstLine="440"/>
              <w:jc w:val="both"/>
            </w:pPr>
            <w:r>
              <w:rPr>
                <w:rFonts w:ascii="仿宋_GB2312" w:hAnsi="仿宋_GB2312" w:cs="仿宋_GB2312" w:eastAsia="仿宋_GB2312"/>
                <w:sz w:val="22"/>
              </w:rPr>
              <w:t>1.3、交货地点：采购单位指定地点。</w:t>
            </w:r>
          </w:p>
          <w:p>
            <w:pPr>
              <w:pStyle w:val="null3"/>
              <w:ind w:firstLine="440"/>
              <w:jc w:val="both"/>
            </w:pPr>
            <w:r>
              <w:rPr>
                <w:rFonts w:ascii="仿宋_GB2312" w:hAnsi="仿宋_GB2312" w:cs="仿宋_GB2312" w:eastAsia="仿宋_GB2312"/>
                <w:sz w:val="22"/>
              </w:rPr>
              <w:t>1.4、配送要求：</w:t>
            </w:r>
            <w:r>
              <w:rPr>
                <w:rFonts w:ascii="仿宋_GB2312" w:hAnsi="仿宋_GB2312" w:cs="仿宋_GB2312" w:eastAsia="仿宋_GB2312"/>
                <w:sz w:val="22"/>
              </w:rPr>
              <w:t>采购单位须在前一天下午</w:t>
            </w:r>
            <w:r>
              <w:rPr>
                <w:rFonts w:ascii="仿宋_GB2312" w:hAnsi="仿宋_GB2312" w:cs="仿宋_GB2312" w:eastAsia="仿宋_GB2312"/>
                <w:sz w:val="22"/>
              </w:rPr>
              <w:t>18时00分前下采购清单，并通知配送企业（按照下单流程，准确填写相对应的内容及要求，以便配送企业准确配送）。如遇特殊情况采购单位需调整配送时间，采购单位应提前一天通知配送企业。</w:t>
            </w:r>
          </w:p>
          <w:p>
            <w:pPr>
              <w:pStyle w:val="null3"/>
              <w:ind w:firstLine="221"/>
              <w:jc w:val="both"/>
            </w:pPr>
            <w:r>
              <w:rPr>
                <w:rFonts w:ascii="仿宋_GB2312" w:hAnsi="仿宋_GB2312" w:cs="仿宋_GB2312" w:eastAsia="仿宋_GB2312"/>
                <w:sz w:val="22"/>
                <w:b/>
              </w:rPr>
              <w:t>2、价    格</w:t>
            </w:r>
          </w:p>
          <w:p>
            <w:pPr>
              <w:pStyle w:val="null3"/>
              <w:ind w:firstLine="440"/>
              <w:jc w:val="both"/>
            </w:pPr>
            <w:r>
              <w:rPr>
                <w:rFonts w:ascii="仿宋_GB2312" w:hAnsi="仿宋_GB2312" w:cs="仿宋_GB2312" w:eastAsia="仿宋_GB2312"/>
                <w:sz w:val="22"/>
              </w:rPr>
              <w:t>2.1、投标人的报价是投标人响应招标</w:t>
            </w:r>
            <w:r>
              <w:rPr>
                <w:rFonts w:ascii="仿宋_GB2312" w:hAnsi="仿宋_GB2312" w:cs="仿宋_GB2312" w:eastAsia="仿宋_GB2312"/>
                <w:sz w:val="22"/>
              </w:rPr>
              <w:t>项目</w:t>
            </w:r>
            <w:r>
              <w:rPr>
                <w:rFonts w:ascii="仿宋_GB2312" w:hAnsi="仿宋_GB2312" w:cs="仿宋_GB2312" w:eastAsia="仿宋_GB2312"/>
                <w:sz w:val="22"/>
              </w:rPr>
              <w:t>要求的全部工作内容的价格体现，包括投标人完成本项目所需的一切费用，即：人工费、运输费、招标代理费、税金及不可预见费等全部费用。投标总价中不得包含招标文件要求以外的内容，否则，在评标时不予核减。在供货工作中出现的任何遗漏，均由中标人免费提供，</w:t>
            </w:r>
            <w:r>
              <w:rPr>
                <w:rFonts w:ascii="仿宋_GB2312" w:hAnsi="仿宋_GB2312" w:cs="仿宋_GB2312" w:eastAsia="仿宋_GB2312"/>
                <w:sz w:val="22"/>
              </w:rPr>
              <w:t>采购单位</w:t>
            </w:r>
            <w:r>
              <w:rPr>
                <w:rFonts w:ascii="仿宋_GB2312" w:hAnsi="仿宋_GB2312" w:cs="仿宋_GB2312" w:eastAsia="仿宋_GB2312"/>
                <w:sz w:val="22"/>
              </w:rPr>
              <w:t>将不再支付任何费用。</w:t>
            </w:r>
          </w:p>
          <w:p>
            <w:pPr>
              <w:pStyle w:val="null3"/>
              <w:ind w:firstLine="440"/>
              <w:jc w:val="both"/>
            </w:pPr>
            <w:r>
              <w:rPr>
                <w:rFonts w:ascii="仿宋_GB2312" w:hAnsi="仿宋_GB2312" w:cs="仿宋_GB2312" w:eastAsia="仿宋_GB2312"/>
                <w:sz w:val="22"/>
              </w:rPr>
              <w:t>2.2、合同有效期内，</w:t>
            </w:r>
            <w:r>
              <w:rPr>
                <w:rFonts w:ascii="仿宋_GB2312" w:hAnsi="仿宋_GB2312" w:cs="仿宋_GB2312" w:eastAsia="仿宋_GB2312"/>
                <w:sz w:val="22"/>
              </w:rPr>
              <w:t>食材价格（</w:t>
            </w:r>
            <w:r>
              <w:rPr>
                <w:rFonts w:ascii="仿宋_GB2312" w:hAnsi="仿宋_GB2312" w:cs="仿宋_GB2312" w:eastAsia="仿宋_GB2312"/>
                <w:sz w:val="22"/>
              </w:rPr>
              <w:t>包括验收、税费及完成本项目所需的一切相关费用</w:t>
            </w:r>
            <w:r>
              <w:rPr>
                <w:rFonts w:ascii="仿宋_GB2312" w:hAnsi="仿宋_GB2312" w:cs="仿宋_GB2312" w:eastAsia="仿宋_GB2312"/>
                <w:sz w:val="22"/>
              </w:rPr>
              <w:t>）参照陕西省发改委价格监测局公布的食材价格同期同比例每月进行调整。</w:t>
            </w:r>
          </w:p>
          <w:p>
            <w:pPr>
              <w:pStyle w:val="null3"/>
              <w:jc w:val="both"/>
            </w:pPr>
            <w:r>
              <w:rPr>
                <w:rFonts w:ascii="仿宋_GB2312" w:hAnsi="仿宋_GB2312" w:cs="仿宋_GB2312" w:eastAsia="仿宋_GB2312"/>
                <w:sz w:val="22"/>
                <w:b/>
              </w:rPr>
              <w:t>3、款项结算</w:t>
            </w:r>
          </w:p>
          <w:p>
            <w:pPr>
              <w:pStyle w:val="null3"/>
              <w:ind w:firstLine="440"/>
              <w:jc w:val="both"/>
            </w:pPr>
            <w:r>
              <w:rPr>
                <w:rFonts w:ascii="仿宋_GB2312" w:hAnsi="仿宋_GB2312" w:cs="仿宋_GB2312" w:eastAsia="仿宋_GB2312"/>
                <w:sz w:val="22"/>
              </w:rPr>
              <w:t>3.1、款项结算:</w:t>
            </w:r>
            <w:r>
              <w:rPr>
                <w:rFonts w:ascii="仿宋_GB2312" w:hAnsi="仿宋_GB2312" w:cs="仿宋_GB2312" w:eastAsia="仿宋_GB2312"/>
                <w:sz w:val="22"/>
              </w:rPr>
              <w:t>采购单位</w:t>
            </w:r>
            <w:r>
              <w:rPr>
                <w:rFonts w:ascii="仿宋_GB2312" w:hAnsi="仿宋_GB2312" w:cs="仿宋_GB2312" w:eastAsia="仿宋_GB2312"/>
                <w:sz w:val="22"/>
              </w:rPr>
              <w:t>结算，中标人</w:t>
            </w:r>
            <w:r>
              <w:rPr>
                <w:rFonts w:ascii="仿宋_GB2312" w:hAnsi="仿宋_GB2312" w:cs="仿宋_GB2312" w:eastAsia="仿宋_GB2312"/>
                <w:sz w:val="22"/>
              </w:rPr>
              <w:t>需</w:t>
            </w:r>
            <w:r>
              <w:rPr>
                <w:rFonts w:ascii="仿宋_GB2312" w:hAnsi="仿宋_GB2312" w:cs="仿宋_GB2312" w:eastAsia="仿宋_GB2312"/>
                <w:sz w:val="22"/>
              </w:rPr>
              <w:t>开具发票给</w:t>
            </w:r>
            <w:r>
              <w:rPr>
                <w:rFonts w:ascii="仿宋_GB2312" w:hAnsi="仿宋_GB2312" w:cs="仿宋_GB2312" w:eastAsia="仿宋_GB2312"/>
                <w:sz w:val="22"/>
              </w:rPr>
              <w:t>采购单位</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3.2、结算方式：银行转账</w:t>
            </w:r>
          </w:p>
          <w:p>
            <w:pPr>
              <w:pStyle w:val="null3"/>
              <w:jc w:val="both"/>
            </w:pPr>
            <w:r>
              <w:rPr>
                <w:rFonts w:ascii="仿宋_GB2312" w:hAnsi="仿宋_GB2312" w:cs="仿宋_GB2312" w:eastAsia="仿宋_GB2312"/>
                <w:sz w:val="22"/>
                <w:b/>
              </w:rPr>
              <w:t>4、</w:t>
            </w:r>
            <w:r>
              <w:rPr>
                <w:rFonts w:ascii="仿宋_GB2312" w:hAnsi="仿宋_GB2312" w:cs="仿宋_GB2312" w:eastAsia="仿宋_GB2312"/>
                <w:sz w:val="22"/>
                <w:b/>
              </w:rPr>
              <w:t>配送检验及质量标准</w:t>
            </w:r>
          </w:p>
          <w:p>
            <w:pPr>
              <w:pStyle w:val="null3"/>
              <w:ind w:firstLine="440"/>
              <w:jc w:val="both"/>
            </w:pPr>
            <w:r>
              <w:rPr>
                <w:rFonts w:ascii="仿宋_GB2312" w:hAnsi="仿宋_GB2312" w:cs="仿宋_GB2312" w:eastAsia="仿宋_GB2312"/>
                <w:sz w:val="22"/>
              </w:rPr>
              <w:t>4.1、</w:t>
            </w:r>
            <w:r>
              <w:rPr>
                <w:rFonts w:ascii="仿宋_GB2312" w:hAnsi="仿宋_GB2312" w:cs="仿宋_GB2312" w:eastAsia="仿宋_GB2312"/>
                <w:sz w:val="22"/>
              </w:rPr>
              <w:t>菜籽油配送（供应方免费提供装卸）</w:t>
            </w:r>
          </w:p>
          <w:p>
            <w:pPr>
              <w:pStyle w:val="null3"/>
              <w:ind w:firstLine="440"/>
              <w:jc w:val="both"/>
            </w:pPr>
            <w:r>
              <w:rPr>
                <w:rFonts w:ascii="仿宋_GB2312" w:hAnsi="仿宋_GB2312" w:cs="仿宋_GB2312" w:eastAsia="仿宋_GB2312"/>
                <w:sz w:val="22"/>
              </w:rPr>
              <w:t>配送种类与数量以采购单位采购清单为准，采购单位根据需求开具采购清单，供应方须在当日内做出响应，如有出现市场断档，当日及时告知采购单位，以便采购单位做出必要调整，配送企业将食材配送至采购单位指定地点。所有配送产品生产日期须临近配送日期或为最新上市产品。</w:t>
            </w:r>
          </w:p>
          <w:p>
            <w:pPr>
              <w:pStyle w:val="null3"/>
              <w:ind w:firstLine="440"/>
              <w:jc w:val="both"/>
            </w:pPr>
            <w:r>
              <w:rPr>
                <w:rFonts w:ascii="仿宋_GB2312" w:hAnsi="仿宋_GB2312" w:cs="仿宋_GB2312" w:eastAsia="仿宋_GB2312"/>
                <w:sz w:val="22"/>
              </w:rPr>
              <w:t>4.2、菜籽油配送检验</w:t>
            </w:r>
          </w:p>
          <w:p>
            <w:pPr>
              <w:pStyle w:val="null3"/>
              <w:ind w:firstLine="440"/>
              <w:jc w:val="both"/>
            </w:pPr>
            <w:r>
              <w:rPr>
                <w:rFonts w:ascii="仿宋_GB2312" w:hAnsi="仿宋_GB2312" w:cs="仿宋_GB2312" w:eastAsia="仿宋_GB2312"/>
                <w:sz w:val="22"/>
              </w:rPr>
              <w:t>配送企业、学校使用方，双方现场检验，对供应产品的质量无异议数量准确无误后，双方签字，各自留存，食品配送验收环节</w:t>
            </w:r>
            <w:r>
              <w:rPr>
                <w:rFonts w:ascii="仿宋_GB2312" w:hAnsi="仿宋_GB2312" w:cs="仿宋_GB2312" w:eastAsia="仿宋_GB2312"/>
                <w:sz w:val="22"/>
              </w:rPr>
              <w:t>,对品种、产地、单价、数量、质量、总额、保质期等7个方面逐一进行查验核对。（配送时应提供同批次产品检测报告）</w:t>
            </w:r>
          </w:p>
          <w:p>
            <w:pPr>
              <w:pStyle w:val="null3"/>
              <w:ind w:firstLine="440"/>
              <w:jc w:val="both"/>
            </w:pPr>
            <w:r>
              <w:rPr>
                <w:rFonts w:ascii="仿宋_GB2312" w:hAnsi="仿宋_GB2312" w:cs="仿宋_GB2312" w:eastAsia="仿宋_GB2312"/>
                <w:sz w:val="22"/>
              </w:rPr>
              <w:t>4.3、</w:t>
            </w:r>
            <w:r>
              <w:rPr>
                <w:rFonts w:ascii="仿宋_GB2312" w:hAnsi="仿宋_GB2312" w:cs="仿宋_GB2312" w:eastAsia="仿宋_GB2312"/>
                <w:sz w:val="22"/>
              </w:rPr>
              <w:t>菜籽油须保证外包装无污物、无泄漏，无变质发霉现象；色泽正常，具有该品种固有的香味，无异味，封口平整，无破包，夹包，漏包，无污染，正规主流品牌，包装完整，生产日期须临近配送日期或为最新上市产品（配送日期距生产日期天数不能超过保质期的三分之一），凭出厂合格证与检验员章确认质量。</w:t>
            </w:r>
          </w:p>
          <w:p>
            <w:pPr>
              <w:pStyle w:val="null3"/>
              <w:ind w:firstLine="440"/>
              <w:jc w:val="both"/>
            </w:pPr>
            <w:r>
              <w:rPr>
                <w:rFonts w:ascii="仿宋_GB2312" w:hAnsi="仿宋_GB2312" w:cs="仿宋_GB2312" w:eastAsia="仿宋_GB2312"/>
                <w:sz w:val="22"/>
              </w:rPr>
              <w:t>4.4、</w:t>
            </w:r>
            <w:r>
              <w:rPr>
                <w:rFonts w:ascii="仿宋_GB2312" w:hAnsi="仿宋_GB2312" w:cs="仿宋_GB2312" w:eastAsia="仿宋_GB2312"/>
                <w:sz w:val="22"/>
              </w:rPr>
              <w:t>符合中华人民共和国国家和履约地相关安全质量标准、行业规范标准</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b/>
              </w:rPr>
              <w:t>5、供应责任</w:t>
            </w:r>
          </w:p>
          <w:p>
            <w:pPr>
              <w:pStyle w:val="null3"/>
              <w:ind w:firstLine="440"/>
              <w:jc w:val="both"/>
            </w:pPr>
            <w:r>
              <w:rPr>
                <w:rFonts w:ascii="仿宋_GB2312" w:hAnsi="仿宋_GB2312" w:cs="仿宋_GB2312" w:eastAsia="仿宋_GB2312"/>
                <w:sz w:val="22"/>
              </w:rPr>
              <w:t>5.1、菜籽油投标人须保证所供食材均为符合国家食品质量标准的正规产品，保证配送食材完全满足采购单位要求，配送每批次菜籽油均留存样品，每个品种留样量不少于125克，由专用留样冰箱储存（0°-8°），留样冰箱应“双人双锁”，专人负责留样管理。保存时间为48小时以上，并有留样记录，确认期间无任何食品安全问题后销毁。</w:t>
            </w:r>
          </w:p>
          <w:p>
            <w:pPr>
              <w:pStyle w:val="null3"/>
              <w:ind w:firstLine="440"/>
              <w:jc w:val="both"/>
            </w:pPr>
            <w:r>
              <w:rPr>
                <w:rFonts w:ascii="仿宋_GB2312" w:hAnsi="仿宋_GB2312" w:cs="仿宋_GB2312" w:eastAsia="仿宋_GB2312"/>
                <w:sz w:val="22"/>
              </w:rPr>
              <w:t>5.2、菜籽油没有按时按要求配送到位，影响采购单位正常开餐的，以当日需求计划总量两倍价款赔付当日损失。</w:t>
            </w:r>
          </w:p>
          <w:p>
            <w:pPr>
              <w:pStyle w:val="null3"/>
              <w:ind w:firstLine="440"/>
              <w:jc w:val="both"/>
            </w:pPr>
            <w:r>
              <w:rPr>
                <w:rFonts w:ascii="仿宋_GB2312" w:hAnsi="仿宋_GB2312" w:cs="仿宋_GB2312" w:eastAsia="仿宋_GB2312"/>
                <w:sz w:val="22"/>
              </w:rPr>
              <w:t>5.3、菜籽油在验收时有不符合要求的，一律退回，配送企业无条件重新更换配送货物。</w:t>
            </w:r>
          </w:p>
          <w:p>
            <w:pPr>
              <w:pStyle w:val="null3"/>
              <w:ind w:firstLine="440"/>
              <w:jc w:val="both"/>
            </w:pPr>
            <w:r>
              <w:rPr>
                <w:rFonts w:ascii="仿宋_GB2312" w:hAnsi="仿宋_GB2312" w:cs="仿宋_GB2312" w:eastAsia="仿宋_GB2312"/>
                <w:sz w:val="22"/>
              </w:rPr>
              <w:t>5.4、任何因菜籽油质量问题导致的食品安全或食物中毒责任，在确认导致问题的菜籽油品种后，由配送企业承担全部法律责任与经济损失，除对采购单位进行赔付外，采购单位有权单方终止合同。</w:t>
            </w:r>
          </w:p>
          <w:p>
            <w:pPr>
              <w:pStyle w:val="null3"/>
              <w:ind w:firstLine="440"/>
              <w:jc w:val="both"/>
            </w:pPr>
            <w:r>
              <w:rPr>
                <w:rFonts w:ascii="仿宋_GB2312" w:hAnsi="仿宋_GB2312" w:cs="仿宋_GB2312" w:eastAsia="仿宋_GB2312"/>
                <w:sz w:val="22"/>
              </w:rPr>
              <w:t>5.5、根据采购单位要求进行必要的货源组织，提供种类明细与价格。</w:t>
            </w:r>
          </w:p>
          <w:p>
            <w:pPr>
              <w:pStyle w:val="null3"/>
              <w:jc w:val="left"/>
            </w:pPr>
            <w:r>
              <w:rPr>
                <w:rFonts w:ascii="仿宋_GB2312" w:hAnsi="仿宋_GB2312" w:cs="仿宋_GB2312" w:eastAsia="仿宋_GB2312"/>
                <w:sz w:val="22"/>
                <w:b/>
              </w:rPr>
              <w:t>6</w:t>
            </w:r>
            <w:r>
              <w:rPr>
                <w:rFonts w:ascii="仿宋_GB2312" w:hAnsi="仿宋_GB2312" w:cs="仿宋_GB2312" w:eastAsia="仿宋_GB2312"/>
                <w:sz w:val="22"/>
                <w:b/>
              </w:rPr>
              <w:t>、</w:t>
            </w:r>
            <w:r>
              <w:rPr>
                <w:rFonts w:ascii="仿宋_GB2312" w:hAnsi="仿宋_GB2312" w:cs="仿宋_GB2312" w:eastAsia="仿宋_GB2312"/>
                <w:sz w:val="22"/>
                <w:b/>
              </w:rPr>
              <w:t>项目</w:t>
            </w:r>
            <w:r>
              <w:rPr>
                <w:rFonts w:ascii="仿宋_GB2312" w:hAnsi="仿宋_GB2312" w:cs="仿宋_GB2312" w:eastAsia="仿宋_GB2312"/>
                <w:sz w:val="22"/>
                <w:b/>
              </w:rPr>
              <w:t>验收</w:t>
            </w:r>
            <w:r>
              <w:rPr>
                <w:rFonts w:ascii="仿宋_GB2312" w:hAnsi="仿宋_GB2312" w:cs="仿宋_GB2312" w:eastAsia="仿宋_GB2312"/>
                <w:sz w:val="22"/>
                <w:b/>
              </w:rPr>
              <w:t>。</w:t>
            </w:r>
          </w:p>
          <w:p>
            <w:pPr>
              <w:pStyle w:val="null3"/>
              <w:ind w:firstLine="440"/>
              <w:jc w:val="both"/>
            </w:pPr>
            <w:r>
              <w:rPr>
                <w:rFonts w:ascii="仿宋_GB2312" w:hAnsi="仿宋_GB2312" w:cs="仿宋_GB2312" w:eastAsia="仿宋_GB2312"/>
                <w:sz w:val="22"/>
              </w:rPr>
              <w:t>6.</w:t>
            </w:r>
            <w:r>
              <w:rPr>
                <w:rFonts w:ascii="仿宋_GB2312" w:hAnsi="仿宋_GB2312" w:cs="仿宋_GB2312" w:eastAsia="仿宋_GB2312"/>
                <w:sz w:val="22"/>
              </w:rPr>
              <w:t>1</w:t>
            </w:r>
            <w:r>
              <w:rPr>
                <w:rFonts w:ascii="仿宋_GB2312" w:hAnsi="仿宋_GB2312" w:cs="仿宋_GB2312" w:eastAsia="仿宋_GB2312"/>
                <w:sz w:val="22"/>
              </w:rPr>
              <w:t>、中标人向</w:t>
            </w:r>
            <w:r>
              <w:rPr>
                <w:rFonts w:ascii="仿宋_GB2312" w:hAnsi="仿宋_GB2312" w:cs="仿宋_GB2312" w:eastAsia="仿宋_GB2312"/>
                <w:sz w:val="22"/>
              </w:rPr>
              <w:t>采购单位</w:t>
            </w:r>
            <w:r>
              <w:rPr>
                <w:rFonts w:ascii="仿宋_GB2312" w:hAnsi="仿宋_GB2312" w:cs="仿宋_GB2312" w:eastAsia="仿宋_GB2312"/>
                <w:sz w:val="22"/>
              </w:rPr>
              <w:t>提交项目实施过程中的所有资料</w:t>
            </w:r>
            <w:r>
              <w:rPr>
                <w:rFonts w:ascii="仿宋_GB2312" w:hAnsi="仿宋_GB2312" w:cs="仿宋_GB2312" w:eastAsia="仿宋_GB2312"/>
                <w:sz w:val="22"/>
              </w:rPr>
              <w:t>，</w:t>
            </w:r>
            <w:r>
              <w:rPr>
                <w:rFonts w:ascii="仿宋_GB2312" w:hAnsi="仿宋_GB2312" w:cs="仿宋_GB2312" w:eastAsia="仿宋_GB2312"/>
                <w:sz w:val="22"/>
              </w:rPr>
              <w:t>采购单位应</w:t>
            </w:r>
            <w:r>
              <w:rPr>
                <w:rFonts w:ascii="仿宋_GB2312" w:hAnsi="仿宋_GB2312" w:cs="仿宋_GB2312" w:eastAsia="仿宋_GB2312"/>
                <w:sz w:val="22"/>
              </w:rPr>
              <w:t>严格规范大宗食材进货查验，建立</w:t>
            </w:r>
            <w:r>
              <w:rPr>
                <w:rFonts w:ascii="仿宋_GB2312" w:hAnsi="仿宋_GB2312" w:cs="仿宋_GB2312" w:eastAsia="仿宋_GB2312"/>
                <w:sz w:val="22"/>
              </w:rPr>
              <w:t>“双人或多人联检”查验制度，查验人员至少包含学校食品安全员和食堂管理人员，集体验收，公开透明，食材进校验收应综合运用“望、闻、问、切”等多种方式，核对重量，核对生产日期和保质期，重点核对包装完整，核对食材一致，查看食材色泽形态，确认是否有异味，</w:t>
            </w:r>
            <w:r>
              <w:rPr>
                <w:rFonts w:ascii="仿宋_GB2312" w:hAnsi="仿宋_GB2312" w:cs="仿宋_GB2312" w:eastAsia="仿宋_GB2312"/>
                <w:sz w:val="22"/>
              </w:rPr>
              <w:t>同时应核对同批次产品检测报告。</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、验收须以合同、招标文件及投标文件、澄清、及国家相应的标准、规范等为依据。</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.1、符合中华人民共和国国家和履约地相关安全质量标准、行业规范标准</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.2、符合招标文件和投标文件承诺中</w:t>
            </w:r>
            <w:r>
              <w:rPr>
                <w:rFonts w:ascii="仿宋_GB2312" w:hAnsi="仿宋_GB2312" w:cs="仿宋_GB2312" w:eastAsia="仿宋_GB2312"/>
                <w:sz w:val="22"/>
              </w:rPr>
              <w:t>采购单位</w:t>
            </w:r>
            <w:r>
              <w:rPr>
                <w:rFonts w:ascii="仿宋_GB2312" w:hAnsi="仿宋_GB2312" w:cs="仿宋_GB2312" w:eastAsia="仿宋_GB2312"/>
                <w:sz w:val="22"/>
              </w:rPr>
              <w:t>认可的各项要求</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.3、双方约定的其他验收标准。</w:t>
            </w:r>
            <w:r>
              <w:rPr>
                <w:rFonts w:ascii="仿宋_GB2312" w:hAnsi="仿宋_GB2312" w:cs="仿宋_GB2312" w:eastAsia="仿宋_GB2312"/>
                <w:sz w:val="18"/>
              </w:rPr>
              <w:t xml:space="preserve"> </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采购单位</w:t>
            </w:r>
            <w:r>
              <w:rPr>
                <w:rFonts w:ascii="仿宋_GB2312" w:hAnsi="仿宋_GB2312" w:cs="仿宋_GB2312" w:eastAsia="仿宋_GB2312"/>
                <w:sz w:val="22"/>
              </w:rPr>
              <w:t>在合同的履行期间以及履行期后，可以随时对采购标准、采购内容进行调查核实，并对发现的问题进行处理。</w:t>
            </w:r>
          </w:p>
          <w:p>
            <w:pPr>
              <w:pStyle w:val="null3"/>
              <w:ind w:firstLine="440"/>
              <w:jc w:val="left"/>
            </w:pPr>
            <w:r>
              <w:rPr>
                <w:rFonts w:ascii="仿宋_GB2312" w:hAnsi="仿宋_GB2312" w:cs="仿宋_GB2312" w:eastAsia="仿宋_GB2312"/>
                <w:sz w:val="22"/>
              </w:rPr>
              <w:t>6.4、进货查验记录和相关凭证的保存期限不少于产品保质期满后6个月。</w:t>
            </w:r>
          </w:p>
          <w:p>
            <w:pPr>
              <w:pStyle w:val="null3"/>
              <w:jc w:val="left"/>
            </w:pPr>
            <w:r>
              <w:rPr>
                <w:rFonts w:ascii="仿宋_GB2312" w:hAnsi="仿宋_GB2312" w:cs="仿宋_GB2312" w:eastAsia="仿宋_GB2312"/>
                <w:sz w:val="22"/>
                <w:b/>
              </w:rPr>
              <w:t>7</w:t>
            </w:r>
            <w:r>
              <w:rPr>
                <w:rFonts w:ascii="仿宋_GB2312" w:hAnsi="仿宋_GB2312" w:cs="仿宋_GB2312" w:eastAsia="仿宋_GB2312"/>
                <w:sz w:val="22"/>
                <w:b/>
              </w:rPr>
              <w:t>、合同的变更、中止、终止</w:t>
            </w:r>
          </w:p>
          <w:p>
            <w:pPr>
              <w:pStyle w:val="null3"/>
              <w:ind w:firstLine="420"/>
              <w:jc w:val="left"/>
            </w:pPr>
            <w:r>
              <w:rPr>
                <w:rFonts w:ascii="仿宋_GB2312" w:hAnsi="仿宋_GB2312" w:cs="仿宋_GB2312" w:eastAsia="仿宋_GB2312"/>
                <w:sz w:val="22"/>
              </w:rPr>
              <w:t>7.1、</w:t>
            </w:r>
            <w:r>
              <w:rPr>
                <w:rFonts w:ascii="仿宋_GB2312" w:hAnsi="仿宋_GB2312" w:cs="仿宋_GB2312" w:eastAsia="仿宋_GB2312"/>
                <w:sz w:val="22"/>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22"/>
                <w:b/>
              </w:rPr>
              <w:t>8</w:t>
            </w:r>
            <w:r>
              <w:rPr>
                <w:rFonts w:ascii="仿宋_GB2312" w:hAnsi="仿宋_GB2312" w:cs="仿宋_GB2312" w:eastAsia="仿宋_GB2312"/>
                <w:sz w:val="22"/>
                <w:b/>
              </w:rPr>
              <w:t>、合同争议的解决</w:t>
            </w:r>
          </w:p>
          <w:p>
            <w:pPr>
              <w:pStyle w:val="null3"/>
              <w:ind w:firstLine="420"/>
              <w:jc w:val="left"/>
            </w:pPr>
            <w:r>
              <w:rPr>
                <w:rFonts w:ascii="仿宋_GB2312" w:hAnsi="仿宋_GB2312" w:cs="仿宋_GB2312" w:eastAsia="仿宋_GB2312"/>
                <w:sz w:val="22"/>
              </w:rPr>
              <w:t>8.1、</w:t>
            </w:r>
            <w:r>
              <w:rPr>
                <w:rFonts w:ascii="仿宋_GB2312" w:hAnsi="仿宋_GB2312" w:cs="仿宋_GB2312" w:eastAsia="仿宋_GB2312"/>
                <w:sz w:val="22"/>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22"/>
                <w:b/>
              </w:rPr>
              <w:t>9</w:t>
            </w:r>
            <w:r>
              <w:rPr>
                <w:rFonts w:ascii="仿宋_GB2312" w:hAnsi="仿宋_GB2312" w:cs="仿宋_GB2312" w:eastAsia="仿宋_GB2312"/>
                <w:sz w:val="22"/>
                <w:b/>
              </w:rPr>
              <w:t>、违约责任</w:t>
            </w:r>
          </w:p>
          <w:p>
            <w:pPr>
              <w:pStyle w:val="null3"/>
              <w:ind w:firstLine="440"/>
              <w:jc w:val="both"/>
            </w:pPr>
            <w:r>
              <w:rPr>
                <w:rFonts w:ascii="仿宋_GB2312" w:hAnsi="仿宋_GB2312" w:cs="仿宋_GB2312" w:eastAsia="仿宋_GB2312"/>
                <w:sz w:val="22"/>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40"/>
              <w:jc w:val="both"/>
            </w:pPr>
            <w:r>
              <w:rPr>
                <w:rFonts w:ascii="仿宋_GB2312" w:hAnsi="仿宋_GB2312" w:cs="仿宋_GB2312" w:eastAsia="仿宋_GB2312"/>
                <w:sz w:val="22"/>
              </w:rPr>
              <w:t>9.1、投标时提供了不符合投标文件中投标资质的虚假信息资料或者作了虚假承诺的；</w:t>
            </w:r>
          </w:p>
          <w:p>
            <w:pPr>
              <w:pStyle w:val="null3"/>
              <w:ind w:firstLine="440"/>
              <w:jc w:val="both"/>
            </w:pPr>
            <w:r>
              <w:rPr>
                <w:rFonts w:ascii="仿宋_GB2312" w:hAnsi="仿宋_GB2312" w:cs="仿宋_GB2312" w:eastAsia="仿宋_GB2312"/>
                <w:sz w:val="22"/>
              </w:rPr>
              <w:t>9.2、本合同签订时未按要求提供完备的资质资料或者提供了虚假资质资料的；</w:t>
            </w:r>
          </w:p>
          <w:p>
            <w:pPr>
              <w:pStyle w:val="null3"/>
              <w:ind w:firstLine="440"/>
              <w:jc w:val="both"/>
            </w:pPr>
            <w:r>
              <w:rPr>
                <w:rFonts w:ascii="仿宋_GB2312" w:hAnsi="仿宋_GB2312" w:cs="仿宋_GB2312" w:eastAsia="仿宋_GB2312"/>
                <w:sz w:val="22"/>
              </w:rPr>
              <w:t>9.3、任何时候发现投标时未实质响应投标文件规定的其它要求的。</w:t>
            </w:r>
          </w:p>
          <w:p>
            <w:pPr>
              <w:pStyle w:val="null3"/>
              <w:ind w:firstLine="440"/>
              <w:jc w:val="both"/>
            </w:pPr>
            <w:r>
              <w:rPr>
                <w:rFonts w:ascii="仿宋_GB2312" w:hAnsi="仿宋_GB2312" w:cs="仿宋_GB2312" w:eastAsia="仿宋_GB2312"/>
                <w:sz w:val="22"/>
              </w:rPr>
              <w:t>9.4、供应的产品不符合投标文件规定的规格或者低于投标文件质量要求或者承诺的。</w:t>
            </w:r>
          </w:p>
          <w:p>
            <w:pPr>
              <w:pStyle w:val="null3"/>
              <w:ind w:firstLine="440"/>
              <w:jc w:val="both"/>
            </w:pPr>
            <w:r>
              <w:rPr>
                <w:rFonts w:ascii="仿宋_GB2312" w:hAnsi="仿宋_GB2312" w:cs="仿宋_GB2312" w:eastAsia="仿宋_GB2312"/>
                <w:sz w:val="22"/>
              </w:rPr>
              <w:t>9.5、伪造、变造质量检测证明材料的。</w:t>
            </w:r>
          </w:p>
          <w:p>
            <w:pPr>
              <w:pStyle w:val="null3"/>
              <w:ind w:firstLine="440"/>
              <w:jc w:val="both"/>
            </w:pPr>
            <w:r>
              <w:rPr>
                <w:rFonts w:ascii="仿宋_GB2312" w:hAnsi="仿宋_GB2312" w:cs="仿宋_GB2312" w:eastAsia="仿宋_GB2312"/>
                <w:sz w:val="22"/>
              </w:rPr>
              <w:t>9.6、供应的产品发现有腐败变质情况的；掺杂假冒伪劣或者全部、部分为假冒伪劣的。</w:t>
            </w:r>
          </w:p>
          <w:p>
            <w:pPr>
              <w:pStyle w:val="null3"/>
              <w:ind w:firstLine="440"/>
              <w:jc w:val="both"/>
            </w:pPr>
            <w:r>
              <w:rPr>
                <w:rFonts w:ascii="仿宋_GB2312" w:hAnsi="仿宋_GB2312" w:cs="仿宋_GB2312" w:eastAsia="仿宋_GB2312"/>
                <w:sz w:val="22"/>
              </w:rPr>
              <w:t>9.7、在供货周期内，未按照甲方采购指令要求按期、足量供应的，影响食堂正常需要；出现供应的产品不按时供货、数量不足、质量不达标、价格严重偏离市场等严重违约行为的；一旦发现，将直接取消对应的供货资格。</w:t>
            </w:r>
          </w:p>
          <w:p>
            <w:pPr>
              <w:pStyle w:val="null3"/>
              <w:ind w:firstLine="440"/>
              <w:jc w:val="both"/>
            </w:pPr>
            <w:r>
              <w:rPr>
                <w:rFonts w:ascii="仿宋_GB2312" w:hAnsi="仿宋_GB2312" w:cs="仿宋_GB2312" w:eastAsia="仿宋_GB2312"/>
                <w:sz w:val="22"/>
              </w:rPr>
              <w:t>9.8、已经选定为某周期产品的供货企业在供货周期内，如出现以下任何一种情况，则直接取消其对应年度的供货资格并列入黑名单，要求其承担相应的法律、经济责任，承担违约和损失赔偿责任并取消其下一年度投标资格。</w:t>
            </w:r>
          </w:p>
          <w:p>
            <w:pPr>
              <w:pStyle w:val="null3"/>
              <w:ind w:firstLine="440"/>
              <w:jc w:val="both"/>
            </w:pPr>
            <w:r>
              <w:rPr>
                <w:rFonts w:ascii="仿宋_GB2312" w:hAnsi="仿宋_GB2312" w:cs="仿宋_GB2312" w:eastAsia="仿宋_GB2312"/>
                <w:sz w:val="22"/>
              </w:rPr>
              <w:t>9.8.1、提供的产品引起食物中毒，造成食品安全事故；</w:t>
            </w:r>
          </w:p>
          <w:p>
            <w:pPr>
              <w:pStyle w:val="null3"/>
              <w:ind w:firstLine="440"/>
              <w:jc w:val="both"/>
            </w:pPr>
            <w:r>
              <w:rPr>
                <w:rFonts w:ascii="仿宋_GB2312" w:hAnsi="仿宋_GB2312" w:cs="仿宋_GB2312" w:eastAsia="仿宋_GB2312"/>
                <w:sz w:val="22"/>
              </w:rPr>
              <w:t>9.8.2、违规使用食品添加剂或在所供产品中添加化学原料；</w:t>
            </w:r>
          </w:p>
          <w:p>
            <w:pPr>
              <w:pStyle w:val="null3"/>
              <w:ind w:firstLine="440"/>
              <w:jc w:val="both"/>
            </w:pPr>
            <w:r>
              <w:rPr>
                <w:rFonts w:ascii="仿宋_GB2312" w:hAnsi="仿宋_GB2312" w:cs="仿宋_GB2312" w:eastAsia="仿宋_GB2312"/>
                <w:sz w:val="22"/>
              </w:rPr>
              <w:t>9.8.3、市场抽检中发现严重不合格，且被行业监管部门停业整顿；</w:t>
            </w:r>
          </w:p>
          <w:p>
            <w:pPr>
              <w:pStyle w:val="null3"/>
              <w:ind w:firstLine="440"/>
              <w:jc w:val="both"/>
            </w:pPr>
            <w:r>
              <w:rPr>
                <w:rFonts w:ascii="仿宋_GB2312" w:hAnsi="仿宋_GB2312" w:cs="仿宋_GB2312" w:eastAsia="仿宋_GB2312"/>
                <w:sz w:val="22"/>
              </w:rPr>
              <w:t>9.8.4、由于其提供的产品出现质量问题或资质证明材料不齐全，导致采购单位受到上级管理部门的处罚；</w:t>
            </w:r>
          </w:p>
          <w:p>
            <w:pPr>
              <w:pStyle w:val="null3"/>
              <w:ind w:firstLine="440"/>
              <w:jc w:val="both"/>
            </w:pPr>
            <w:r>
              <w:rPr>
                <w:rFonts w:ascii="仿宋_GB2312" w:hAnsi="仿宋_GB2312" w:cs="仿宋_GB2312" w:eastAsia="仿宋_GB2312"/>
                <w:sz w:val="22"/>
              </w:rPr>
              <w:t>9.8.5、合作中存在欺骗、欺诈的行为；</w:t>
            </w:r>
          </w:p>
          <w:p>
            <w:pPr>
              <w:pStyle w:val="null3"/>
              <w:ind w:firstLine="440"/>
              <w:jc w:val="both"/>
            </w:pPr>
            <w:r>
              <w:rPr>
                <w:rFonts w:ascii="仿宋_GB2312" w:hAnsi="仿宋_GB2312" w:cs="仿宋_GB2312" w:eastAsia="仿宋_GB2312"/>
                <w:sz w:val="22"/>
              </w:rPr>
              <w:t>9.8.6、中标人因存在严重的食品安全隐患等问题被新闻媒体曝光，或被使用单位及广大就餐人员等投诉反映质量问题达到三次以上且情况属实的；</w:t>
            </w:r>
          </w:p>
          <w:p>
            <w:pPr>
              <w:pStyle w:val="null3"/>
              <w:ind w:firstLine="440"/>
              <w:jc w:val="both"/>
            </w:pPr>
            <w:r>
              <w:rPr>
                <w:rFonts w:ascii="仿宋_GB2312" w:hAnsi="仿宋_GB2312" w:cs="仿宋_GB2312" w:eastAsia="仿宋_GB2312"/>
                <w:sz w:val="22"/>
              </w:rPr>
              <w:t>9.8.7、 违反廉洁承诺或其他学校相关廉洁规定的；</w:t>
            </w:r>
          </w:p>
          <w:p>
            <w:pPr>
              <w:pStyle w:val="null3"/>
              <w:ind w:firstLine="440"/>
              <w:jc w:val="both"/>
            </w:pPr>
            <w:r>
              <w:rPr>
                <w:rFonts w:ascii="仿宋_GB2312" w:hAnsi="仿宋_GB2312" w:cs="仿宋_GB2312" w:eastAsia="仿宋_GB2312"/>
                <w:sz w:val="22"/>
              </w:rPr>
              <w:t>9.9、在合同期内，乙方变更公司名称及法人，视为乙方自动放弃履行合同，合同自动终止。</w:t>
            </w:r>
          </w:p>
          <w:p>
            <w:pPr>
              <w:pStyle w:val="null3"/>
              <w:jc w:val="both"/>
            </w:pPr>
            <w:r>
              <w:rPr>
                <w:rFonts w:ascii="仿宋_GB2312" w:hAnsi="仿宋_GB2312" w:cs="仿宋_GB2312" w:eastAsia="仿宋_GB2312"/>
                <w:sz w:val="22"/>
                <w:b/>
              </w:rPr>
              <w:t>注：以上商务要求不得负偏离</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标的名称：大宗食材（面）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60"/>
              <w:jc w:val="both"/>
            </w:pPr>
            <w:r>
              <w:rPr>
                <w:rFonts w:ascii="仿宋_GB2312" w:hAnsi="仿宋_GB2312" w:cs="仿宋_GB2312" w:eastAsia="仿宋_GB2312"/>
                <w:sz w:val="32"/>
                <w:b/>
              </w:rPr>
              <w:t>一、采购内容</w:t>
            </w:r>
          </w:p>
          <w:p>
            <w:pPr>
              <w:pStyle w:val="null3"/>
              <w:ind w:right="60"/>
              <w:jc w:val="both"/>
            </w:pPr>
            <w:r>
              <w:rPr>
                <w:rFonts w:ascii="仿宋_GB2312" w:hAnsi="仿宋_GB2312" w:cs="仿宋_GB2312" w:eastAsia="仿宋_GB2312"/>
                <w:sz w:val="22"/>
                <w:b/>
              </w:rPr>
              <w:t>（一）面粉</w:t>
            </w:r>
            <w:r>
              <w:rPr>
                <w:rFonts w:ascii="仿宋_GB2312" w:hAnsi="仿宋_GB2312" w:cs="仿宋_GB2312" w:eastAsia="仿宋_GB2312"/>
                <w:sz w:val="22"/>
                <w:b/>
              </w:rPr>
              <w:t>采购参数要求</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u w:val="single"/>
              </w:rPr>
              <w:t>非转基因小麦粉，不含任何添加剂，质量符合国家标准</w:t>
            </w:r>
            <w:r>
              <w:rPr>
                <w:rFonts w:ascii="仿宋_GB2312" w:hAnsi="仿宋_GB2312" w:cs="仿宋_GB2312" w:eastAsia="仿宋_GB2312"/>
                <w:sz w:val="22"/>
                <w:u w:val="single"/>
              </w:rPr>
              <w:t>GB/T1355-2021《小麦粉》精制粉标准要求</w:t>
            </w:r>
            <w:r>
              <w:rPr>
                <w:rFonts w:ascii="仿宋_GB2312" w:hAnsi="仿宋_GB2312" w:cs="仿宋_GB2312" w:eastAsia="仿宋_GB2312"/>
                <w:sz w:val="22"/>
                <w:u w:val="single"/>
              </w:rPr>
              <w:t>（须</w:t>
            </w:r>
            <w:r>
              <w:rPr>
                <w:rFonts w:ascii="仿宋_GB2312" w:hAnsi="仿宋_GB2312" w:cs="仿宋_GB2312" w:eastAsia="仿宋_GB2312"/>
                <w:sz w:val="22"/>
                <w:u w:val="single"/>
              </w:rPr>
              <w:t>提供第三方机构出具</w:t>
            </w:r>
            <w:r>
              <w:rPr>
                <w:rFonts w:ascii="仿宋_GB2312" w:hAnsi="仿宋_GB2312" w:cs="仿宋_GB2312" w:eastAsia="仿宋_GB2312"/>
                <w:sz w:val="22"/>
                <w:u w:val="single"/>
              </w:rPr>
              <w:t>近</w:t>
            </w:r>
            <w:r>
              <w:rPr>
                <w:rFonts w:ascii="仿宋_GB2312" w:hAnsi="仿宋_GB2312" w:cs="仿宋_GB2312" w:eastAsia="仿宋_GB2312"/>
                <w:sz w:val="22"/>
                <w:u w:val="single"/>
              </w:rPr>
              <w:t>6个月内</w:t>
            </w:r>
            <w:r>
              <w:rPr>
                <w:rFonts w:ascii="仿宋_GB2312" w:hAnsi="仿宋_GB2312" w:cs="仿宋_GB2312" w:eastAsia="仿宋_GB2312"/>
                <w:sz w:val="22"/>
                <w:u w:val="single"/>
              </w:rPr>
              <w:t>的检测报告、</w:t>
            </w:r>
            <w:r>
              <w:rPr>
                <w:rFonts w:ascii="仿宋_GB2312" w:hAnsi="仿宋_GB2312" w:cs="仿宋_GB2312" w:eastAsia="仿宋_GB2312"/>
                <w:sz w:val="22"/>
                <w:u w:val="single"/>
              </w:rPr>
              <w:t>所投产品的包装图片</w:t>
            </w:r>
            <w:r>
              <w:rPr>
                <w:rFonts w:ascii="仿宋_GB2312" w:hAnsi="仿宋_GB2312" w:cs="仿宋_GB2312" w:eastAsia="仿宋_GB2312"/>
                <w:sz w:val="22"/>
                <w:u w:val="single"/>
              </w:rPr>
              <w:t>等证明材料</w:t>
            </w:r>
            <w:r>
              <w:rPr>
                <w:rFonts w:ascii="仿宋_GB2312" w:hAnsi="仿宋_GB2312" w:cs="仿宋_GB2312" w:eastAsia="仿宋_GB2312"/>
                <w:sz w:val="22"/>
                <w:u w:val="single"/>
              </w:rPr>
              <w:t>）</w:t>
            </w:r>
            <w:r>
              <w:rPr>
                <w:rFonts w:ascii="仿宋_GB2312" w:hAnsi="仿宋_GB2312" w:cs="仿宋_GB2312" w:eastAsia="仿宋_GB2312"/>
                <w:sz w:val="22"/>
              </w:rPr>
              <w:t>。原料为</w:t>
            </w:r>
            <w:r>
              <w:rPr>
                <w:rFonts w:ascii="仿宋_GB2312" w:hAnsi="仿宋_GB2312" w:cs="仿宋_GB2312" w:eastAsia="仿宋_GB2312"/>
                <w:sz w:val="22"/>
              </w:rPr>
              <w:t>100%非转基因小麦，便于运输，储存，外包装上必须标明生产日期、保质期、执行标准、储存条件、生产厂家、产地等，剩余保存期不少于保质期的三分之二。</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u w:val="single"/>
              </w:rPr>
              <w:t>规格：</w:t>
            </w:r>
            <w:r>
              <w:rPr>
                <w:rFonts w:ascii="仿宋_GB2312" w:hAnsi="仿宋_GB2312" w:cs="仿宋_GB2312" w:eastAsia="仿宋_GB2312"/>
                <w:sz w:val="22"/>
                <w:u w:val="single"/>
              </w:rPr>
              <w:t>25kg/袋</w:t>
            </w:r>
          </w:p>
          <w:p>
            <w:pPr>
              <w:pStyle w:val="null3"/>
              <w:ind w:firstLine="428"/>
              <w:jc w:val="both"/>
            </w:pPr>
            <w:r>
              <w:rPr>
                <w:rFonts w:ascii="仿宋_GB2312" w:hAnsi="仿宋_GB2312" w:cs="仿宋_GB2312" w:eastAsia="仿宋_GB2312"/>
                <w:sz w:val="22"/>
              </w:rPr>
              <w:t>3、采购数量10455袋</w:t>
            </w:r>
          </w:p>
          <w:p>
            <w:pPr>
              <w:pStyle w:val="null3"/>
              <w:ind w:right="60"/>
              <w:jc w:val="both"/>
            </w:pPr>
            <w:r>
              <w:rPr>
                <w:rFonts w:ascii="仿宋_GB2312" w:hAnsi="仿宋_GB2312" w:cs="仿宋_GB2312" w:eastAsia="仿宋_GB2312"/>
                <w:sz w:val="22"/>
                <w:b/>
              </w:rPr>
              <w:t>（二）卫生要求</w:t>
            </w:r>
          </w:p>
          <w:p>
            <w:pPr>
              <w:pStyle w:val="null3"/>
              <w:ind w:right="60" w:firstLine="440"/>
              <w:jc w:val="both"/>
            </w:pPr>
            <w:r>
              <w:rPr>
                <w:rFonts w:ascii="仿宋_GB2312" w:hAnsi="仿宋_GB2312" w:cs="仿宋_GB2312" w:eastAsia="仿宋_GB2312"/>
                <w:sz w:val="22"/>
              </w:rPr>
              <w:t>运输车辆为厢式专用车，不得将食品与有毒有害的物品混装配送，运输食品和运输有毒有害物品的车辆不得混用，应保持运输车辆的清洁，每次运输食品前和运输食品后应进行清洁消毒，并做好消毒记录；配送及相关工作人员必须穿戴工作服、专用手套，不得徒手触碰食品食材，且所有工作人员必须具有上岗证（健康证等）；食品卫生满足《食品安全法》等国家和地方相关规定。</w:t>
            </w:r>
          </w:p>
          <w:p>
            <w:pPr>
              <w:pStyle w:val="null3"/>
              <w:ind w:right="60"/>
              <w:jc w:val="both"/>
            </w:pPr>
            <w:r>
              <w:rPr>
                <w:rFonts w:ascii="仿宋_GB2312" w:hAnsi="仿宋_GB2312" w:cs="仿宋_GB2312" w:eastAsia="仿宋_GB2312"/>
                <w:sz w:val="22"/>
                <w:b/>
              </w:rPr>
              <w:t>注：以上技术要求中标</w:t>
            </w:r>
            <w:r>
              <w:rPr>
                <w:rFonts w:ascii="仿宋_GB2312" w:hAnsi="仿宋_GB2312" w:cs="仿宋_GB2312" w:eastAsia="仿宋_GB2312"/>
                <w:sz w:val="22"/>
                <w:b/>
              </w:rPr>
              <w:t>“</w:t>
            </w:r>
            <w:r>
              <w:rPr>
                <w:rFonts w:ascii="仿宋_GB2312" w:hAnsi="仿宋_GB2312" w:cs="仿宋_GB2312" w:eastAsia="仿宋_GB2312"/>
                <w:sz w:val="22"/>
              </w:rPr>
              <w:t>★</w:t>
            </w:r>
            <w:r>
              <w:rPr>
                <w:rFonts w:ascii="仿宋_GB2312" w:hAnsi="仿宋_GB2312" w:cs="仿宋_GB2312" w:eastAsia="仿宋_GB2312"/>
                <w:sz w:val="22"/>
                <w:b/>
              </w:rPr>
              <w:t>”为本采购包重要参数，须提供第三方机构出具近6个月内的检测报告、所投产品的包装图片等证明材料与之对应</w:t>
            </w:r>
            <w:r>
              <w:rPr>
                <w:rFonts w:ascii="仿宋_GB2312" w:hAnsi="仿宋_GB2312" w:cs="仿宋_GB2312" w:eastAsia="仿宋_GB2312"/>
                <w:sz w:val="22"/>
                <w:b/>
              </w:rPr>
              <w:t>并加盖投标人公章</w:t>
            </w:r>
            <w:r>
              <w:rPr>
                <w:rFonts w:ascii="仿宋_GB2312" w:hAnsi="仿宋_GB2312" w:cs="仿宋_GB2312" w:eastAsia="仿宋_GB2312"/>
                <w:sz w:val="21"/>
              </w:rPr>
              <w:t>，</w:t>
            </w:r>
            <w:r>
              <w:rPr>
                <w:rFonts w:ascii="仿宋_GB2312" w:hAnsi="仿宋_GB2312" w:cs="仿宋_GB2312" w:eastAsia="仿宋_GB2312"/>
                <w:sz w:val="21"/>
                <w:b/>
              </w:rPr>
              <w:t>否则作无效投标处理</w:t>
            </w:r>
            <w:r>
              <w:rPr>
                <w:rFonts w:ascii="仿宋_GB2312" w:hAnsi="仿宋_GB2312" w:cs="仿宋_GB2312" w:eastAsia="仿宋_GB2312"/>
                <w:sz w:val="22"/>
                <w:b/>
              </w:rPr>
              <w:t>。</w:t>
            </w:r>
          </w:p>
          <w:p>
            <w:pPr>
              <w:pStyle w:val="null3"/>
              <w:ind w:right="60"/>
              <w:jc w:val="both"/>
            </w:pPr>
            <w:r>
              <w:rPr>
                <w:rFonts w:ascii="仿宋_GB2312" w:hAnsi="仿宋_GB2312" w:cs="仿宋_GB2312" w:eastAsia="仿宋_GB2312"/>
                <w:sz w:val="32"/>
                <w:b/>
              </w:rPr>
              <w:t>二、商务要求</w:t>
            </w:r>
          </w:p>
          <w:p>
            <w:pPr>
              <w:pStyle w:val="null3"/>
              <w:ind w:firstLine="221"/>
              <w:jc w:val="both"/>
            </w:pPr>
            <w:r>
              <w:rPr>
                <w:rFonts w:ascii="仿宋_GB2312" w:hAnsi="仿宋_GB2312" w:cs="仿宋_GB2312" w:eastAsia="仿宋_GB2312"/>
                <w:sz w:val="22"/>
                <w:b/>
              </w:rPr>
              <w:t>1、交货期</w:t>
            </w:r>
            <w:r>
              <w:rPr>
                <w:rFonts w:ascii="仿宋_GB2312" w:hAnsi="仿宋_GB2312" w:cs="仿宋_GB2312" w:eastAsia="仿宋_GB2312"/>
                <w:sz w:val="22"/>
                <w:b/>
              </w:rPr>
              <w:t>、保质期、</w:t>
            </w:r>
            <w:r>
              <w:rPr>
                <w:rFonts w:ascii="仿宋_GB2312" w:hAnsi="仿宋_GB2312" w:cs="仿宋_GB2312" w:eastAsia="仿宋_GB2312"/>
                <w:sz w:val="22"/>
                <w:b/>
              </w:rPr>
              <w:t>交货地点、采购数量、配送要求</w:t>
            </w:r>
          </w:p>
          <w:p>
            <w:pPr>
              <w:pStyle w:val="null3"/>
              <w:ind w:firstLine="440"/>
              <w:jc w:val="both"/>
            </w:pPr>
            <w:r>
              <w:rPr>
                <w:rFonts w:ascii="仿宋_GB2312" w:hAnsi="仿宋_GB2312" w:cs="仿宋_GB2312" w:eastAsia="仿宋_GB2312"/>
                <w:sz w:val="22"/>
              </w:rPr>
              <w:t>1.1、交货期：</w:t>
            </w:r>
            <w:r>
              <w:rPr>
                <w:rFonts w:ascii="仿宋_GB2312" w:hAnsi="仿宋_GB2312" w:cs="仿宋_GB2312" w:eastAsia="仿宋_GB2312"/>
                <w:sz w:val="22"/>
              </w:rPr>
              <w:t>中标后根据采购单位要求供货</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1.1.1</w:t>
            </w:r>
            <w:r>
              <w:rPr>
                <w:rFonts w:ascii="仿宋_GB2312" w:hAnsi="仿宋_GB2312" w:cs="仿宋_GB2312" w:eastAsia="仿宋_GB2312"/>
                <w:sz w:val="22"/>
              </w:rPr>
              <w:t>、</w:t>
            </w:r>
            <w:r>
              <w:rPr>
                <w:rFonts w:ascii="仿宋_GB2312" w:hAnsi="仿宋_GB2312" w:cs="仿宋_GB2312" w:eastAsia="仿宋_GB2312"/>
                <w:sz w:val="22"/>
              </w:rPr>
              <w:t>中标人未征得</w:t>
            </w:r>
            <w:r>
              <w:rPr>
                <w:rFonts w:ascii="仿宋_GB2312" w:hAnsi="仿宋_GB2312" w:cs="仿宋_GB2312" w:eastAsia="仿宋_GB2312"/>
                <w:sz w:val="22"/>
              </w:rPr>
              <w:t>采购单位</w:t>
            </w:r>
            <w:r>
              <w:rPr>
                <w:rFonts w:ascii="仿宋_GB2312" w:hAnsi="仿宋_GB2312" w:cs="仿宋_GB2312" w:eastAsia="仿宋_GB2312"/>
                <w:sz w:val="22"/>
              </w:rPr>
              <w:t>同意和谅解而单方面延迟履行合同期限，将按违约终止合同。</w:t>
            </w:r>
          </w:p>
          <w:p>
            <w:pPr>
              <w:pStyle w:val="null3"/>
              <w:ind w:firstLine="440"/>
              <w:jc w:val="both"/>
            </w:pPr>
            <w:r>
              <w:rPr>
                <w:rFonts w:ascii="仿宋_GB2312" w:hAnsi="仿宋_GB2312" w:cs="仿宋_GB2312" w:eastAsia="仿宋_GB2312"/>
                <w:sz w:val="22"/>
              </w:rPr>
              <w:t>1.1.2</w:t>
            </w:r>
            <w:r>
              <w:rPr>
                <w:rFonts w:ascii="仿宋_GB2312" w:hAnsi="仿宋_GB2312" w:cs="仿宋_GB2312" w:eastAsia="仿宋_GB2312"/>
                <w:sz w:val="22"/>
              </w:rPr>
              <w:t>、</w:t>
            </w:r>
            <w:r>
              <w:rPr>
                <w:rFonts w:ascii="仿宋_GB2312" w:hAnsi="仿宋_GB2312" w:cs="仿宋_GB2312" w:eastAsia="仿宋_GB2312"/>
                <w:sz w:val="22"/>
              </w:rPr>
              <w:t>中标人遇到可能妨碍按时</w:t>
            </w:r>
            <w:r>
              <w:rPr>
                <w:rFonts w:ascii="仿宋_GB2312" w:hAnsi="仿宋_GB2312" w:cs="仿宋_GB2312" w:eastAsia="仿宋_GB2312"/>
                <w:sz w:val="22"/>
              </w:rPr>
              <w:t>交货</w:t>
            </w:r>
            <w:r>
              <w:rPr>
                <w:rFonts w:ascii="仿宋_GB2312" w:hAnsi="仿宋_GB2312" w:cs="仿宋_GB2312" w:eastAsia="仿宋_GB2312"/>
                <w:sz w:val="22"/>
              </w:rPr>
              <w:t>的情况，应当及时以书面形式通知</w:t>
            </w:r>
            <w:r>
              <w:rPr>
                <w:rFonts w:ascii="仿宋_GB2312" w:hAnsi="仿宋_GB2312" w:cs="仿宋_GB2312" w:eastAsia="仿宋_GB2312"/>
                <w:sz w:val="22"/>
              </w:rPr>
              <w:t>采购单位</w:t>
            </w:r>
            <w:r>
              <w:rPr>
                <w:rFonts w:ascii="仿宋_GB2312" w:hAnsi="仿宋_GB2312" w:cs="仿宋_GB2312" w:eastAsia="仿宋_GB2312"/>
                <w:sz w:val="22"/>
              </w:rPr>
              <w:t>，说明原由、拖延的期限等；</w:t>
            </w:r>
            <w:r>
              <w:rPr>
                <w:rFonts w:ascii="仿宋_GB2312" w:hAnsi="仿宋_GB2312" w:cs="仿宋_GB2312" w:eastAsia="仿宋_GB2312"/>
                <w:sz w:val="22"/>
              </w:rPr>
              <w:t>采购单位</w:t>
            </w:r>
            <w:r>
              <w:rPr>
                <w:rFonts w:ascii="仿宋_GB2312" w:hAnsi="仿宋_GB2312" w:cs="仿宋_GB2312" w:eastAsia="仿宋_GB2312"/>
                <w:sz w:val="22"/>
              </w:rPr>
              <w:t>在收到通知后，尽快进行情况评估并确定是否通过修改合同，酌情延长服务时间或者通过协商加收误期赔偿金。</w:t>
            </w:r>
          </w:p>
          <w:p>
            <w:pPr>
              <w:pStyle w:val="null3"/>
              <w:ind w:firstLine="198"/>
            </w:pPr>
            <w:r>
              <w:rPr>
                <w:rFonts w:ascii="仿宋_GB2312" w:hAnsi="仿宋_GB2312" w:cs="仿宋_GB2312" w:eastAsia="仿宋_GB2312"/>
                <w:sz w:val="22"/>
              </w:rPr>
              <w:t xml:space="preserve"> </w:t>
            </w:r>
            <w:r>
              <w:rPr>
                <w:rFonts w:ascii="仿宋_GB2312" w:hAnsi="仿宋_GB2312" w:cs="仿宋_GB2312" w:eastAsia="仿宋_GB2312"/>
                <w:sz w:val="22"/>
              </w:rPr>
              <w:t>1.1.3</w:t>
            </w:r>
            <w:r>
              <w:rPr>
                <w:rFonts w:ascii="仿宋_GB2312" w:hAnsi="仿宋_GB2312" w:cs="仿宋_GB2312" w:eastAsia="仿宋_GB2312"/>
                <w:sz w:val="22"/>
              </w:rPr>
              <w:t>、</w:t>
            </w:r>
            <w:r>
              <w:rPr>
                <w:rFonts w:ascii="仿宋_GB2312" w:hAnsi="仿宋_GB2312" w:cs="仿宋_GB2312" w:eastAsia="仿宋_GB2312"/>
                <w:sz w:val="22"/>
              </w:rPr>
              <w:t>如在供货过程中出现不可抗力得原因影响供货时间的，应当及时以书面形式通知</w:t>
            </w:r>
            <w:r>
              <w:rPr>
                <w:rFonts w:ascii="仿宋_GB2312" w:hAnsi="仿宋_GB2312" w:cs="仿宋_GB2312" w:eastAsia="仿宋_GB2312"/>
                <w:sz w:val="22"/>
              </w:rPr>
              <w:t>采购单位</w:t>
            </w:r>
            <w:r>
              <w:rPr>
                <w:rFonts w:ascii="仿宋_GB2312" w:hAnsi="仿宋_GB2312" w:cs="仿宋_GB2312" w:eastAsia="仿宋_GB2312"/>
                <w:sz w:val="22"/>
              </w:rPr>
              <w:t>，酌情延长</w:t>
            </w:r>
            <w:r>
              <w:rPr>
                <w:rFonts w:ascii="仿宋_GB2312" w:hAnsi="仿宋_GB2312" w:cs="仿宋_GB2312" w:eastAsia="仿宋_GB2312"/>
                <w:sz w:val="22"/>
              </w:rPr>
              <w:t>交货期</w:t>
            </w:r>
            <w:r>
              <w:rPr>
                <w:rFonts w:ascii="仿宋_GB2312" w:hAnsi="仿宋_GB2312" w:cs="仿宋_GB2312" w:eastAsia="仿宋_GB2312"/>
                <w:sz w:val="22"/>
              </w:rPr>
              <w:t>。</w:t>
            </w:r>
          </w:p>
          <w:p>
            <w:pPr>
              <w:pStyle w:val="null3"/>
              <w:ind w:firstLine="429"/>
            </w:pPr>
            <w:r>
              <w:rPr>
                <w:rFonts w:ascii="仿宋_GB2312" w:hAnsi="仿宋_GB2312" w:cs="仿宋_GB2312" w:eastAsia="仿宋_GB2312"/>
                <w:sz w:val="22"/>
              </w:rPr>
              <w:t>1.2</w:t>
            </w:r>
            <w:r>
              <w:rPr>
                <w:rFonts w:ascii="仿宋_GB2312" w:hAnsi="仿宋_GB2312" w:cs="仿宋_GB2312" w:eastAsia="仿宋_GB2312"/>
                <w:sz w:val="22"/>
              </w:rPr>
              <w:t>、</w:t>
            </w:r>
            <w:r>
              <w:rPr>
                <w:rFonts w:ascii="仿宋_GB2312" w:hAnsi="仿宋_GB2312" w:cs="仿宋_GB2312" w:eastAsia="仿宋_GB2312"/>
                <w:sz w:val="22"/>
              </w:rPr>
              <w:t>保质期</w:t>
            </w:r>
            <w:r>
              <w:rPr>
                <w:rFonts w:ascii="仿宋_GB2312" w:hAnsi="仿宋_GB2312" w:cs="仿宋_GB2312" w:eastAsia="仿宋_GB2312"/>
                <w:sz w:val="22"/>
              </w:rPr>
              <w:t>：</w:t>
            </w:r>
            <w:r>
              <w:rPr>
                <w:rFonts w:ascii="仿宋_GB2312" w:hAnsi="仿宋_GB2312" w:cs="仿宋_GB2312" w:eastAsia="仿宋_GB2312"/>
                <w:sz w:val="22"/>
              </w:rPr>
              <w:t>面粉保质期不少于</w:t>
            </w:r>
            <w:r>
              <w:rPr>
                <w:rFonts w:ascii="仿宋_GB2312" w:hAnsi="仿宋_GB2312" w:cs="仿宋_GB2312" w:eastAsia="仿宋_GB2312"/>
                <w:sz w:val="22"/>
              </w:rPr>
              <w:t>6个月</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1.3、交货地点：采购单位指定地点。</w:t>
            </w:r>
          </w:p>
          <w:p>
            <w:pPr>
              <w:pStyle w:val="null3"/>
              <w:ind w:firstLine="440"/>
              <w:jc w:val="both"/>
            </w:pPr>
            <w:r>
              <w:rPr>
                <w:rFonts w:ascii="仿宋_GB2312" w:hAnsi="仿宋_GB2312" w:cs="仿宋_GB2312" w:eastAsia="仿宋_GB2312"/>
                <w:sz w:val="22"/>
              </w:rPr>
              <w:t>1.4、配送要求：</w:t>
            </w:r>
            <w:r>
              <w:rPr>
                <w:rFonts w:ascii="仿宋_GB2312" w:hAnsi="仿宋_GB2312" w:cs="仿宋_GB2312" w:eastAsia="仿宋_GB2312"/>
                <w:sz w:val="22"/>
              </w:rPr>
              <w:t>采购单位须在前一天下午</w:t>
            </w:r>
            <w:r>
              <w:rPr>
                <w:rFonts w:ascii="仿宋_GB2312" w:hAnsi="仿宋_GB2312" w:cs="仿宋_GB2312" w:eastAsia="仿宋_GB2312"/>
                <w:sz w:val="22"/>
              </w:rPr>
              <w:t>18时00分前下采购清单，并通知配送企业（按照下单流程，准确填写相对应的内容及要求，以便配送企业准确配送）。如遇特殊情况采购单位需调整配送时间，采购单位应提前一天通知配送企业。</w:t>
            </w:r>
          </w:p>
          <w:p>
            <w:pPr>
              <w:pStyle w:val="null3"/>
              <w:ind w:firstLine="221"/>
              <w:jc w:val="both"/>
            </w:pPr>
            <w:r>
              <w:rPr>
                <w:rFonts w:ascii="仿宋_GB2312" w:hAnsi="仿宋_GB2312" w:cs="仿宋_GB2312" w:eastAsia="仿宋_GB2312"/>
                <w:sz w:val="22"/>
                <w:b/>
              </w:rPr>
              <w:t>2、价    格</w:t>
            </w:r>
          </w:p>
          <w:p>
            <w:pPr>
              <w:pStyle w:val="null3"/>
              <w:ind w:firstLine="440"/>
              <w:jc w:val="both"/>
            </w:pPr>
            <w:r>
              <w:rPr>
                <w:rFonts w:ascii="仿宋_GB2312" w:hAnsi="仿宋_GB2312" w:cs="仿宋_GB2312" w:eastAsia="仿宋_GB2312"/>
                <w:sz w:val="22"/>
              </w:rPr>
              <w:t>2.1、投标人的报价是投标人响应招标</w:t>
            </w:r>
            <w:r>
              <w:rPr>
                <w:rFonts w:ascii="仿宋_GB2312" w:hAnsi="仿宋_GB2312" w:cs="仿宋_GB2312" w:eastAsia="仿宋_GB2312"/>
                <w:sz w:val="22"/>
              </w:rPr>
              <w:t>项目</w:t>
            </w:r>
            <w:r>
              <w:rPr>
                <w:rFonts w:ascii="仿宋_GB2312" w:hAnsi="仿宋_GB2312" w:cs="仿宋_GB2312" w:eastAsia="仿宋_GB2312"/>
                <w:sz w:val="22"/>
              </w:rPr>
              <w:t>要求的全部工作内容的价格体现，包括投标人完成本项目所需的一切费用，即：人工费、运输费、招标代理费、税金及不可预见费等全部费用。投标总价中不得包含招标文件要求以外的内容，否则，在评标时不予核减。在供货工作中出现的任何遗漏，均由中标人免费提供，</w:t>
            </w:r>
            <w:r>
              <w:rPr>
                <w:rFonts w:ascii="仿宋_GB2312" w:hAnsi="仿宋_GB2312" w:cs="仿宋_GB2312" w:eastAsia="仿宋_GB2312"/>
                <w:sz w:val="22"/>
              </w:rPr>
              <w:t>采购单位</w:t>
            </w:r>
            <w:r>
              <w:rPr>
                <w:rFonts w:ascii="仿宋_GB2312" w:hAnsi="仿宋_GB2312" w:cs="仿宋_GB2312" w:eastAsia="仿宋_GB2312"/>
                <w:sz w:val="22"/>
              </w:rPr>
              <w:t>将不再支付任何费用。</w:t>
            </w:r>
          </w:p>
          <w:p>
            <w:pPr>
              <w:pStyle w:val="null3"/>
              <w:ind w:firstLine="440"/>
              <w:jc w:val="both"/>
            </w:pPr>
            <w:r>
              <w:rPr>
                <w:rFonts w:ascii="仿宋_GB2312" w:hAnsi="仿宋_GB2312" w:cs="仿宋_GB2312" w:eastAsia="仿宋_GB2312"/>
                <w:sz w:val="22"/>
              </w:rPr>
              <w:t>2.2、合同有效期内，</w:t>
            </w:r>
            <w:r>
              <w:rPr>
                <w:rFonts w:ascii="仿宋_GB2312" w:hAnsi="仿宋_GB2312" w:cs="仿宋_GB2312" w:eastAsia="仿宋_GB2312"/>
                <w:sz w:val="22"/>
              </w:rPr>
              <w:t>食材价格（</w:t>
            </w:r>
            <w:r>
              <w:rPr>
                <w:rFonts w:ascii="仿宋_GB2312" w:hAnsi="仿宋_GB2312" w:cs="仿宋_GB2312" w:eastAsia="仿宋_GB2312"/>
                <w:sz w:val="22"/>
              </w:rPr>
              <w:t>包括验收、税费及完成本项目所需的一切相关费用</w:t>
            </w:r>
            <w:r>
              <w:rPr>
                <w:rFonts w:ascii="仿宋_GB2312" w:hAnsi="仿宋_GB2312" w:cs="仿宋_GB2312" w:eastAsia="仿宋_GB2312"/>
                <w:sz w:val="22"/>
              </w:rPr>
              <w:t>）参照陕西省发改委价格监测局公布的食材价格同期同比例每月进行调整。</w:t>
            </w:r>
          </w:p>
          <w:p>
            <w:pPr>
              <w:pStyle w:val="null3"/>
              <w:jc w:val="both"/>
            </w:pPr>
            <w:r>
              <w:rPr>
                <w:rFonts w:ascii="仿宋_GB2312" w:hAnsi="仿宋_GB2312" w:cs="仿宋_GB2312" w:eastAsia="仿宋_GB2312"/>
                <w:sz w:val="22"/>
                <w:b/>
              </w:rPr>
              <w:t>3、款项结算</w:t>
            </w:r>
          </w:p>
          <w:p>
            <w:pPr>
              <w:pStyle w:val="null3"/>
              <w:ind w:firstLine="440"/>
              <w:jc w:val="both"/>
            </w:pPr>
            <w:r>
              <w:rPr>
                <w:rFonts w:ascii="仿宋_GB2312" w:hAnsi="仿宋_GB2312" w:cs="仿宋_GB2312" w:eastAsia="仿宋_GB2312"/>
                <w:sz w:val="22"/>
              </w:rPr>
              <w:t>3.1、款项结算:</w:t>
            </w:r>
            <w:r>
              <w:rPr>
                <w:rFonts w:ascii="仿宋_GB2312" w:hAnsi="仿宋_GB2312" w:cs="仿宋_GB2312" w:eastAsia="仿宋_GB2312"/>
                <w:sz w:val="22"/>
              </w:rPr>
              <w:t>采购单位</w:t>
            </w:r>
            <w:r>
              <w:rPr>
                <w:rFonts w:ascii="仿宋_GB2312" w:hAnsi="仿宋_GB2312" w:cs="仿宋_GB2312" w:eastAsia="仿宋_GB2312"/>
                <w:sz w:val="22"/>
              </w:rPr>
              <w:t>结算，中标人</w:t>
            </w:r>
            <w:r>
              <w:rPr>
                <w:rFonts w:ascii="仿宋_GB2312" w:hAnsi="仿宋_GB2312" w:cs="仿宋_GB2312" w:eastAsia="仿宋_GB2312"/>
                <w:sz w:val="22"/>
              </w:rPr>
              <w:t>需</w:t>
            </w:r>
            <w:r>
              <w:rPr>
                <w:rFonts w:ascii="仿宋_GB2312" w:hAnsi="仿宋_GB2312" w:cs="仿宋_GB2312" w:eastAsia="仿宋_GB2312"/>
                <w:sz w:val="22"/>
              </w:rPr>
              <w:t>开具发票给</w:t>
            </w:r>
            <w:r>
              <w:rPr>
                <w:rFonts w:ascii="仿宋_GB2312" w:hAnsi="仿宋_GB2312" w:cs="仿宋_GB2312" w:eastAsia="仿宋_GB2312"/>
                <w:sz w:val="22"/>
              </w:rPr>
              <w:t>采购单位</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3.2、 结算方式：银行转账</w:t>
            </w:r>
          </w:p>
          <w:p>
            <w:pPr>
              <w:pStyle w:val="null3"/>
              <w:jc w:val="both"/>
            </w:pPr>
            <w:r>
              <w:rPr>
                <w:rFonts w:ascii="仿宋_GB2312" w:hAnsi="仿宋_GB2312" w:cs="仿宋_GB2312" w:eastAsia="仿宋_GB2312"/>
                <w:sz w:val="22"/>
                <w:b/>
              </w:rPr>
              <w:t>4、</w:t>
            </w:r>
            <w:r>
              <w:rPr>
                <w:rFonts w:ascii="仿宋_GB2312" w:hAnsi="仿宋_GB2312" w:cs="仿宋_GB2312" w:eastAsia="仿宋_GB2312"/>
                <w:sz w:val="22"/>
                <w:b/>
              </w:rPr>
              <w:t>配送检验及质量标准</w:t>
            </w:r>
          </w:p>
          <w:p>
            <w:pPr>
              <w:pStyle w:val="null3"/>
              <w:ind w:firstLine="440"/>
              <w:jc w:val="both"/>
            </w:pPr>
            <w:r>
              <w:rPr>
                <w:rFonts w:ascii="仿宋_GB2312" w:hAnsi="仿宋_GB2312" w:cs="仿宋_GB2312" w:eastAsia="仿宋_GB2312"/>
                <w:sz w:val="22"/>
              </w:rPr>
              <w:t>4.1、</w:t>
            </w:r>
            <w:r>
              <w:rPr>
                <w:rFonts w:ascii="仿宋_GB2312" w:hAnsi="仿宋_GB2312" w:cs="仿宋_GB2312" w:eastAsia="仿宋_GB2312"/>
                <w:sz w:val="22"/>
              </w:rPr>
              <w:t>面粉配送（供应方免费提供装卸）</w:t>
            </w:r>
          </w:p>
          <w:p>
            <w:pPr>
              <w:pStyle w:val="null3"/>
              <w:ind w:firstLine="440"/>
              <w:jc w:val="both"/>
            </w:pPr>
            <w:r>
              <w:rPr>
                <w:rFonts w:ascii="仿宋_GB2312" w:hAnsi="仿宋_GB2312" w:cs="仿宋_GB2312" w:eastAsia="仿宋_GB2312"/>
                <w:sz w:val="22"/>
              </w:rPr>
              <w:t>配送种类与数量以采购单位采购清单为准，采购单位根据需求开具采购清单，供应方须在当日内做出响应，如有出现市场断档，当日及时告知采购单位，以便采购单位做出必要调整，配送企业将食材配送至采购单位指定地点。所有配送产品生产日期须临近配送日期或为最新上市产品。</w:t>
            </w:r>
          </w:p>
          <w:p>
            <w:pPr>
              <w:pStyle w:val="null3"/>
              <w:ind w:firstLine="440"/>
              <w:jc w:val="both"/>
            </w:pPr>
            <w:r>
              <w:rPr>
                <w:rFonts w:ascii="仿宋_GB2312" w:hAnsi="仿宋_GB2312" w:cs="仿宋_GB2312" w:eastAsia="仿宋_GB2312"/>
                <w:sz w:val="22"/>
              </w:rPr>
              <w:t>4.2、面粉配送检验</w:t>
            </w:r>
          </w:p>
          <w:p>
            <w:pPr>
              <w:pStyle w:val="null3"/>
              <w:ind w:firstLine="440"/>
              <w:jc w:val="both"/>
            </w:pPr>
            <w:r>
              <w:rPr>
                <w:rFonts w:ascii="仿宋_GB2312" w:hAnsi="仿宋_GB2312" w:cs="仿宋_GB2312" w:eastAsia="仿宋_GB2312"/>
                <w:sz w:val="22"/>
              </w:rPr>
              <w:t>配送企业、学校使用方，双方现场检验，对供应产品的质量无异议数量准确无误后，双方签字，各自留存，食品配送验收环节</w:t>
            </w:r>
            <w:r>
              <w:rPr>
                <w:rFonts w:ascii="仿宋_GB2312" w:hAnsi="仿宋_GB2312" w:cs="仿宋_GB2312" w:eastAsia="仿宋_GB2312"/>
                <w:sz w:val="22"/>
              </w:rPr>
              <w:t>,对品种、产地、单价、数量、质量、总额、保质期等7个方面逐一进行查验核对。（配送时应提供同批次产品检测报告）</w:t>
            </w:r>
          </w:p>
          <w:p>
            <w:pPr>
              <w:pStyle w:val="null3"/>
              <w:ind w:firstLine="440"/>
              <w:jc w:val="both"/>
            </w:pPr>
            <w:r>
              <w:rPr>
                <w:rFonts w:ascii="仿宋_GB2312" w:hAnsi="仿宋_GB2312" w:cs="仿宋_GB2312" w:eastAsia="仿宋_GB2312"/>
                <w:sz w:val="22"/>
              </w:rPr>
              <w:t>4.3、</w:t>
            </w:r>
            <w:r>
              <w:rPr>
                <w:rFonts w:ascii="仿宋_GB2312" w:hAnsi="仿宋_GB2312" w:cs="仿宋_GB2312" w:eastAsia="仿宋_GB2312"/>
                <w:sz w:val="22"/>
              </w:rPr>
              <w:t>面粉须保证外包装无污物、无泄漏，无变质发霉现象；色泽正常，具有该品种固有的香味，无异味，无结块的粉状固体，封口平整，无破包，夹包，漏包，无污染，正规主流品牌，包装完整，生产日期须临近配送日期或为最新上市产品（配送日期距生产日期天数不能超过保质期的三分之一），凭出厂合格证与检验员章确认质量。</w:t>
            </w:r>
          </w:p>
          <w:p>
            <w:pPr>
              <w:pStyle w:val="null3"/>
              <w:ind w:firstLine="440"/>
              <w:jc w:val="both"/>
            </w:pPr>
            <w:r>
              <w:rPr>
                <w:rFonts w:ascii="仿宋_GB2312" w:hAnsi="仿宋_GB2312" w:cs="仿宋_GB2312" w:eastAsia="仿宋_GB2312"/>
                <w:sz w:val="22"/>
              </w:rPr>
              <w:t>4.4、</w:t>
            </w:r>
            <w:r>
              <w:rPr>
                <w:rFonts w:ascii="仿宋_GB2312" w:hAnsi="仿宋_GB2312" w:cs="仿宋_GB2312" w:eastAsia="仿宋_GB2312"/>
                <w:sz w:val="22"/>
              </w:rPr>
              <w:t>符合中华人民共和国国家和履约地相关安全质量标准、行业规范标准</w:t>
            </w:r>
            <w:r>
              <w:rPr>
                <w:rFonts w:ascii="仿宋_GB2312" w:hAnsi="仿宋_GB2312" w:cs="仿宋_GB2312" w:eastAsia="仿宋_GB2312"/>
                <w:sz w:val="22"/>
              </w:rPr>
              <w:t>。</w:t>
            </w:r>
          </w:p>
          <w:p>
            <w:pPr>
              <w:pStyle w:val="null3"/>
              <w:ind w:firstLine="442"/>
              <w:jc w:val="both"/>
            </w:pPr>
            <w:r>
              <w:rPr>
                <w:rFonts w:ascii="仿宋_GB2312" w:hAnsi="仿宋_GB2312" w:cs="仿宋_GB2312" w:eastAsia="仿宋_GB2312"/>
                <w:sz w:val="22"/>
                <w:b/>
              </w:rPr>
              <w:t>5、供应责任</w:t>
            </w:r>
          </w:p>
          <w:p>
            <w:pPr>
              <w:pStyle w:val="null3"/>
              <w:ind w:firstLine="440"/>
              <w:jc w:val="both"/>
            </w:pPr>
            <w:r>
              <w:rPr>
                <w:rFonts w:ascii="仿宋_GB2312" w:hAnsi="仿宋_GB2312" w:cs="仿宋_GB2312" w:eastAsia="仿宋_GB2312"/>
                <w:sz w:val="22"/>
              </w:rPr>
              <w:t>5.1、面粉投标人须保证所供食材均为符合国家食品质量标准的正规产品，保证配送食材完全满足采购单位要求，配送每批次面粉均留存样品，每个品种留样量不少于125克，由专用留样冰箱储存（0°-8°），留样冰箱应“双人双锁”，专人负责留样管理。保存时间为48小时以上，并有留样记录，确认期间无任何食品安全问题后销毁。</w:t>
            </w:r>
          </w:p>
          <w:p>
            <w:pPr>
              <w:pStyle w:val="null3"/>
              <w:ind w:firstLine="440"/>
              <w:jc w:val="both"/>
            </w:pPr>
            <w:r>
              <w:rPr>
                <w:rFonts w:ascii="仿宋_GB2312" w:hAnsi="仿宋_GB2312" w:cs="仿宋_GB2312" w:eastAsia="仿宋_GB2312"/>
                <w:sz w:val="22"/>
              </w:rPr>
              <w:t>5.2、面粉没有按时按要求配送到位，影响采购单位正常开餐的，以当日需求计划总量两倍价款赔付当日损失。</w:t>
            </w:r>
          </w:p>
          <w:p>
            <w:pPr>
              <w:pStyle w:val="null3"/>
              <w:ind w:firstLine="440"/>
              <w:jc w:val="both"/>
            </w:pPr>
            <w:r>
              <w:rPr>
                <w:rFonts w:ascii="仿宋_GB2312" w:hAnsi="仿宋_GB2312" w:cs="仿宋_GB2312" w:eastAsia="仿宋_GB2312"/>
                <w:sz w:val="22"/>
              </w:rPr>
              <w:t>5.3、面粉在验收时有不符合要求的，一律退回，配送企业无条件重新更换配送货物。</w:t>
            </w:r>
          </w:p>
          <w:p>
            <w:pPr>
              <w:pStyle w:val="null3"/>
              <w:ind w:firstLine="440"/>
              <w:jc w:val="both"/>
            </w:pPr>
            <w:r>
              <w:rPr>
                <w:rFonts w:ascii="仿宋_GB2312" w:hAnsi="仿宋_GB2312" w:cs="仿宋_GB2312" w:eastAsia="仿宋_GB2312"/>
                <w:sz w:val="22"/>
              </w:rPr>
              <w:t>5.4、任何因面粉质量问题导致的食品安全或食物中毒责任，在确认导致问题的面粉品种后，由配送企业承担全部法律责任与经济损失，除对采购单位进行赔付外，采购单位有权单方终止合同。</w:t>
            </w:r>
          </w:p>
          <w:p>
            <w:pPr>
              <w:pStyle w:val="null3"/>
              <w:ind w:firstLine="440"/>
              <w:jc w:val="both"/>
            </w:pPr>
            <w:r>
              <w:rPr>
                <w:rFonts w:ascii="仿宋_GB2312" w:hAnsi="仿宋_GB2312" w:cs="仿宋_GB2312" w:eastAsia="仿宋_GB2312"/>
                <w:sz w:val="22"/>
              </w:rPr>
              <w:t>5.5、根据采购单位要求进行必要的货源组织，提供种类明细与价格。</w:t>
            </w:r>
          </w:p>
          <w:p>
            <w:pPr>
              <w:pStyle w:val="null3"/>
              <w:jc w:val="left"/>
            </w:pPr>
            <w:r>
              <w:rPr>
                <w:rFonts w:ascii="仿宋_GB2312" w:hAnsi="仿宋_GB2312" w:cs="仿宋_GB2312" w:eastAsia="仿宋_GB2312"/>
                <w:sz w:val="22"/>
                <w:b/>
              </w:rPr>
              <w:t>6</w:t>
            </w:r>
            <w:r>
              <w:rPr>
                <w:rFonts w:ascii="仿宋_GB2312" w:hAnsi="仿宋_GB2312" w:cs="仿宋_GB2312" w:eastAsia="仿宋_GB2312"/>
                <w:sz w:val="22"/>
                <w:b/>
              </w:rPr>
              <w:t>、</w:t>
            </w:r>
            <w:r>
              <w:rPr>
                <w:rFonts w:ascii="仿宋_GB2312" w:hAnsi="仿宋_GB2312" w:cs="仿宋_GB2312" w:eastAsia="仿宋_GB2312"/>
                <w:sz w:val="22"/>
                <w:b/>
              </w:rPr>
              <w:t>项目</w:t>
            </w:r>
            <w:r>
              <w:rPr>
                <w:rFonts w:ascii="仿宋_GB2312" w:hAnsi="仿宋_GB2312" w:cs="仿宋_GB2312" w:eastAsia="仿宋_GB2312"/>
                <w:sz w:val="22"/>
                <w:b/>
              </w:rPr>
              <w:t>验收</w:t>
            </w:r>
            <w:r>
              <w:rPr>
                <w:rFonts w:ascii="仿宋_GB2312" w:hAnsi="仿宋_GB2312" w:cs="仿宋_GB2312" w:eastAsia="仿宋_GB2312"/>
                <w:sz w:val="22"/>
                <w:b/>
              </w:rPr>
              <w:t>。</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1</w:t>
            </w:r>
            <w:r>
              <w:rPr>
                <w:rFonts w:ascii="仿宋_GB2312" w:hAnsi="仿宋_GB2312" w:cs="仿宋_GB2312" w:eastAsia="仿宋_GB2312"/>
                <w:sz w:val="22"/>
              </w:rPr>
              <w:t>、中标人向</w:t>
            </w:r>
            <w:r>
              <w:rPr>
                <w:rFonts w:ascii="仿宋_GB2312" w:hAnsi="仿宋_GB2312" w:cs="仿宋_GB2312" w:eastAsia="仿宋_GB2312"/>
                <w:sz w:val="22"/>
              </w:rPr>
              <w:t>采购单位</w:t>
            </w:r>
            <w:r>
              <w:rPr>
                <w:rFonts w:ascii="仿宋_GB2312" w:hAnsi="仿宋_GB2312" w:cs="仿宋_GB2312" w:eastAsia="仿宋_GB2312"/>
                <w:sz w:val="22"/>
              </w:rPr>
              <w:t>提交项目实施过程中的所有资料</w:t>
            </w:r>
            <w:r>
              <w:rPr>
                <w:rFonts w:ascii="仿宋_GB2312" w:hAnsi="仿宋_GB2312" w:cs="仿宋_GB2312" w:eastAsia="仿宋_GB2312"/>
                <w:sz w:val="22"/>
              </w:rPr>
              <w:t>，</w:t>
            </w:r>
            <w:r>
              <w:rPr>
                <w:rFonts w:ascii="仿宋_GB2312" w:hAnsi="仿宋_GB2312" w:cs="仿宋_GB2312" w:eastAsia="仿宋_GB2312"/>
                <w:sz w:val="22"/>
              </w:rPr>
              <w:t>采购单位应</w:t>
            </w:r>
            <w:r>
              <w:rPr>
                <w:rFonts w:ascii="仿宋_GB2312" w:hAnsi="仿宋_GB2312" w:cs="仿宋_GB2312" w:eastAsia="仿宋_GB2312"/>
                <w:sz w:val="22"/>
              </w:rPr>
              <w:t>严格规范大宗食材进货查验，建立</w:t>
            </w:r>
            <w:r>
              <w:rPr>
                <w:rFonts w:ascii="仿宋_GB2312" w:hAnsi="仿宋_GB2312" w:cs="仿宋_GB2312" w:eastAsia="仿宋_GB2312"/>
                <w:sz w:val="22"/>
              </w:rPr>
              <w:t>“双人或多人联检”查验制度，查验人员至少包含学校食品安全员和食堂管理人员，集体验收，公开透明，食材进校验收应综合运用“望、闻、问、切”等多种方式，核对重量，核对生产日期和保质期，重点核对包装完整，核对食材一致，查看食材色泽形态，确认是否有异味，</w:t>
            </w:r>
            <w:r>
              <w:rPr>
                <w:rFonts w:ascii="仿宋_GB2312" w:hAnsi="仿宋_GB2312" w:cs="仿宋_GB2312" w:eastAsia="仿宋_GB2312"/>
                <w:sz w:val="22"/>
              </w:rPr>
              <w:t>同时应核对同批次产品检测报告。</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、验收须以合同、招标文件及投标文件、澄清、及国家相应的标准、规范等为依据。</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.1、符合中华人民共和国国家和履约地相关安全质量标准、行业规范标准</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.2、符合招标文件和投标文件承诺中</w:t>
            </w:r>
            <w:r>
              <w:rPr>
                <w:rFonts w:ascii="仿宋_GB2312" w:hAnsi="仿宋_GB2312" w:cs="仿宋_GB2312" w:eastAsia="仿宋_GB2312"/>
                <w:sz w:val="22"/>
              </w:rPr>
              <w:t>采购单位</w:t>
            </w:r>
            <w:r>
              <w:rPr>
                <w:rFonts w:ascii="仿宋_GB2312" w:hAnsi="仿宋_GB2312" w:cs="仿宋_GB2312" w:eastAsia="仿宋_GB2312"/>
                <w:sz w:val="22"/>
              </w:rPr>
              <w:t>认可的各项要求</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.3、双方约定的其他验收标准。</w:t>
            </w:r>
            <w:r>
              <w:rPr>
                <w:rFonts w:ascii="仿宋_GB2312" w:hAnsi="仿宋_GB2312" w:cs="仿宋_GB2312" w:eastAsia="仿宋_GB2312"/>
                <w:sz w:val="18"/>
              </w:rPr>
              <w:t xml:space="preserve"> </w:t>
            </w:r>
          </w:p>
          <w:p>
            <w:pPr>
              <w:pStyle w:val="null3"/>
              <w:ind w:firstLine="44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采购单位</w:t>
            </w:r>
            <w:r>
              <w:rPr>
                <w:rFonts w:ascii="仿宋_GB2312" w:hAnsi="仿宋_GB2312" w:cs="仿宋_GB2312" w:eastAsia="仿宋_GB2312"/>
                <w:sz w:val="22"/>
              </w:rPr>
              <w:t>在合同的履行期间以及履行期后，可以随时对采购标准、采购内容进行调查核实，并对发现的问题进行处理。</w:t>
            </w:r>
          </w:p>
          <w:p>
            <w:pPr>
              <w:pStyle w:val="null3"/>
              <w:ind w:firstLine="440"/>
              <w:jc w:val="left"/>
            </w:pPr>
            <w:r>
              <w:rPr>
                <w:rFonts w:ascii="仿宋_GB2312" w:hAnsi="仿宋_GB2312" w:cs="仿宋_GB2312" w:eastAsia="仿宋_GB2312"/>
                <w:sz w:val="22"/>
              </w:rPr>
              <w:t>6.4、进货查验记录和相关凭证的保存期限不少于产品保质期满后6个月。</w:t>
            </w:r>
          </w:p>
          <w:p>
            <w:pPr>
              <w:pStyle w:val="null3"/>
              <w:jc w:val="left"/>
            </w:pPr>
            <w:r>
              <w:rPr>
                <w:rFonts w:ascii="仿宋_GB2312" w:hAnsi="仿宋_GB2312" w:cs="仿宋_GB2312" w:eastAsia="仿宋_GB2312"/>
                <w:sz w:val="22"/>
                <w:b/>
              </w:rPr>
              <w:t>7</w:t>
            </w:r>
            <w:r>
              <w:rPr>
                <w:rFonts w:ascii="仿宋_GB2312" w:hAnsi="仿宋_GB2312" w:cs="仿宋_GB2312" w:eastAsia="仿宋_GB2312"/>
                <w:sz w:val="22"/>
                <w:b/>
              </w:rPr>
              <w:t>、合同的变更、中止、终止</w:t>
            </w:r>
          </w:p>
          <w:p>
            <w:pPr>
              <w:pStyle w:val="null3"/>
              <w:ind w:firstLine="420"/>
              <w:jc w:val="left"/>
            </w:pPr>
            <w:r>
              <w:rPr>
                <w:rFonts w:ascii="仿宋_GB2312" w:hAnsi="仿宋_GB2312" w:cs="仿宋_GB2312" w:eastAsia="仿宋_GB2312"/>
                <w:sz w:val="22"/>
              </w:rPr>
              <w:t>7.1、</w:t>
            </w:r>
            <w:r>
              <w:rPr>
                <w:rFonts w:ascii="仿宋_GB2312" w:hAnsi="仿宋_GB2312" w:cs="仿宋_GB2312" w:eastAsia="仿宋_GB2312"/>
                <w:sz w:val="22"/>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22"/>
                <w:b/>
              </w:rPr>
              <w:t>8</w:t>
            </w:r>
            <w:r>
              <w:rPr>
                <w:rFonts w:ascii="仿宋_GB2312" w:hAnsi="仿宋_GB2312" w:cs="仿宋_GB2312" w:eastAsia="仿宋_GB2312"/>
                <w:sz w:val="22"/>
                <w:b/>
              </w:rPr>
              <w:t>、合同争议的解决</w:t>
            </w:r>
          </w:p>
          <w:p>
            <w:pPr>
              <w:pStyle w:val="null3"/>
              <w:ind w:firstLine="420"/>
              <w:jc w:val="left"/>
            </w:pPr>
            <w:r>
              <w:rPr>
                <w:rFonts w:ascii="仿宋_GB2312" w:hAnsi="仿宋_GB2312" w:cs="仿宋_GB2312" w:eastAsia="仿宋_GB2312"/>
                <w:sz w:val="22"/>
              </w:rPr>
              <w:t>8.1、</w:t>
            </w:r>
            <w:r>
              <w:rPr>
                <w:rFonts w:ascii="仿宋_GB2312" w:hAnsi="仿宋_GB2312" w:cs="仿宋_GB2312" w:eastAsia="仿宋_GB2312"/>
                <w:sz w:val="22"/>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22"/>
                <w:b/>
              </w:rPr>
              <w:t>9</w:t>
            </w:r>
            <w:r>
              <w:rPr>
                <w:rFonts w:ascii="仿宋_GB2312" w:hAnsi="仿宋_GB2312" w:cs="仿宋_GB2312" w:eastAsia="仿宋_GB2312"/>
                <w:sz w:val="22"/>
                <w:b/>
              </w:rPr>
              <w:t>、违约责任</w:t>
            </w:r>
          </w:p>
          <w:p>
            <w:pPr>
              <w:pStyle w:val="null3"/>
              <w:ind w:firstLine="440"/>
              <w:jc w:val="both"/>
            </w:pPr>
            <w:r>
              <w:rPr>
                <w:rFonts w:ascii="仿宋_GB2312" w:hAnsi="仿宋_GB2312" w:cs="仿宋_GB2312" w:eastAsia="仿宋_GB2312"/>
                <w:sz w:val="22"/>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40"/>
              <w:jc w:val="both"/>
            </w:pPr>
            <w:r>
              <w:rPr>
                <w:rFonts w:ascii="仿宋_GB2312" w:hAnsi="仿宋_GB2312" w:cs="仿宋_GB2312" w:eastAsia="仿宋_GB2312"/>
                <w:sz w:val="22"/>
              </w:rPr>
              <w:t>9.1、投标时提供了不符合投标文件中投标资质的虚假信息资料或者作了虚假承诺的；</w:t>
            </w:r>
          </w:p>
          <w:p>
            <w:pPr>
              <w:pStyle w:val="null3"/>
              <w:ind w:firstLine="440"/>
              <w:jc w:val="both"/>
            </w:pPr>
            <w:r>
              <w:rPr>
                <w:rFonts w:ascii="仿宋_GB2312" w:hAnsi="仿宋_GB2312" w:cs="仿宋_GB2312" w:eastAsia="仿宋_GB2312"/>
                <w:sz w:val="22"/>
              </w:rPr>
              <w:t>9.2、本合同签订时未按要求提供完备的资质资料或者提供了虚假资质资料的；</w:t>
            </w:r>
          </w:p>
          <w:p>
            <w:pPr>
              <w:pStyle w:val="null3"/>
              <w:ind w:firstLine="440"/>
              <w:jc w:val="both"/>
            </w:pPr>
            <w:r>
              <w:rPr>
                <w:rFonts w:ascii="仿宋_GB2312" w:hAnsi="仿宋_GB2312" w:cs="仿宋_GB2312" w:eastAsia="仿宋_GB2312"/>
                <w:sz w:val="22"/>
              </w:rPr>
              <w:t>9.3、任何时候发现投标时未实质响应投标文件规定的其它要求的。</w:t>
            </w:r>
          </w:p>
          <w:p>
            <w:pPr>
              <w:pStyle w:val="null3"/>
              <w:ind w:firstLine="440"/>
              <w:jc w:val="both"/>
            </w:pPr>
            <w:r>
              <w:rPr>
                <w:rFonts w:ascii="仿宋_GB2312" w:hAnsi="仿宋_GB2312" w:cs="仿宋_GB2312" w:eastAsia="仿宋_GB2312"/>
                <w:sz w:val="22"/>
              </w:rPr>
              <w:t>9.4、供应的产品不符合投标文件规定的规格或者低于投标文件质量要求或者承诺的。</w:t>
            </w:r>
          </w:p>
          <w:p>
            <w:pPr>
              <w:pStyle w:val="null3"/>
              <w:ind w:firstLine="440"/>
              <w:jc w:val="both"/>
            </w:pPr>
            <w:r>
              <w:rPr>
                <w:rFonts w:ascii="仿宋_GB2312" w:hAnsi="仿宋_GB2312" w:cs="仿宋_GB2312" w:eastAsia="仿宋_GB2312"/>
                <w:sz w:val="22"/>
              </w:rPr>
              <w:t>9.5、伪造、变造质量检测证明材料的。</w:t>
            </w:r>
          </w:p>
          <w:p>
            <w:pPr>
              <w:pStyle w:val="null3"/>
              <w:ind w:firstLine="440"/>
              <w:jc w:val="both"/>
            </w:pPr>
            <w:r>
              <w:rPr>
                <w:rFonts w:ascii="仿宋_GB2312" w:hAnsi="仿宋_GB2312" w:cs="仿宋_GB2312" w:eastAsia="仿宋_GB2312"/>
                <w:sz w:val="22"/>
              </w:rPr>
              <w:t>9.6、供应的产品发现有腐败变质情况的；掺杂假冒伪劣或者全部、部分为假冒伪劣的。</w:t>
            </w:r>
          </w:p>
          <w:p>
            <w:pPr>
              <w:pStyle w:val="null3"/>
              <w:ind w:firstLine="440"/>
              <w:jc w:val="both"/>
            </w:pPr>
            <w:r>
              <w:rPr>
                <w:rFonts w:ascii="仿宋_GB2312" w:hAnsi="仿宋_GB2312" w:cs="仿宋_GB2312" w:eastAsia="仿宋_GB2312"/>
                <w:sz w:val="22"/>
              </w:rPr>
              <w:t>9.7、在供货周期内，未按照甲方采购指令要求按期、足量供应的，影响食堂正常需要；出现供应的产品不按时供货、数量不足、质量不达标、价格严重偏离市场等严重违约行为的；一旦发现，将直接取消对应的供货资格。</w:t>
            </w:r>
          </w:p>
          <w:p>
            <w:pPr>
              <w:pStyle w:val="null3"/>
              <w:ind w:firstLine="440"/>
              <w:jc w:val="both"/>
            </w:pPr>
            <w:r>
              <w:rPr>
                <w:rFonts w:ascii="仿宋_GB2312" w:hAnsi="仿宋_GB2312" w:cs="仿宋_GB2312" w:eastAsia="仿宋_GB2312"/>
                <w:sz w:val="22"/>
              </w:rPr>
              <w:t>9.8、已经选定为某周期产品的供货企业在供货周期内，如出现以下任何一种情况，则直接取消其对应年度的供货资格并列入黑名单，要求其承担相应的法律、经济责任，承担违约和损失赔偿责任并取消其下一年度投标资格。</w:t>
            </w:r>
          </w:p>
          <w:p>
            <w:pPr>
              <w:pStyle w:val="null3"/>
              <w:ind w:firstLine="440"/>
              <w:jc w:val="both"/>
            </w:pPr>
            <w:r>
              <w:rPr>
                <w:rFonts w:ascii="仿宋_GB2312" w:hAnsi="仿宋_GB2312" w:cs="仿宋_GB2312" w:eastAsia="仿宋_GB2312"/>
                <w:sz w:val="22"/>
              </w:rPr>
              <w:t>9.8.1、提供的产品引起食物中毒，造成食品安全事故；</w:t>
            </w:r>
          </w:p>
          <w:p>
            <w:pPr>
              <w:pStyle w:val="null3"/>
              <w:ind w:firstLine="440"/>
              <w:jc w:val="both"/>
            </w:pPr>
            <w:r>
              <w:rPr>
                <w:rFonts w:ascii="仿宋_GB2312" w:hAnsi="仿宋_GB2312" w:cs="仿宋_GB2312" w:eastAsia="仿宋_GB2312"/>
                <w:sz w:val="22"/>
              </w:rPr>
              <w:t>9.8.2、违规使用食品添加剂或在所供产品中添加化学原料；</w:t>
            </w:r>
          </w:p>
          <w:p>
            <w:pPr>
              <w:pStyle w:val="null3"/>
              <w:ind w:firstLine="440"/>
              <w:jc w:val="both"/>
            </w:pPr>
            <w:r>
              <w:rPr>
                <w:rFonts w:ascii="仿宋_GB2312" w:hAnsi="仿宋_GB2312" w:cs="仿宋_GB2312" w:eastAsia="仿宋_GB2312"/>
                <w:sz w:val="22"/>
              </w:rPr>
              <w:t>9.8.3、市场抽检中发现严重不合格，且被行业监管部门停业整顿；</w:t>
            </w:r>
          </w:p>
          <w:p>
            <w:pPr>
              <w:pStyle w:val="null3"/>
              <w:ind w:firstLine="440"/>
              <w:jc w:val="both"/>
            </w:pPr>
            <w:r>
              <w:rPr>
                <w:rFonts w:ascii="仿宋_GB2312" w:hAnsi="仿宋_GB2312" w:cs="仿宋_GB2312" w:eastAsia="仿宋_GB2312"/>
                <w:sz w:val="22"/>
              </w:rPr>
              <w:t>9.8.4、由于其提供的产品出现质量问题或资质证明材料不齐全，导致采购单位受到上级管理部门的处罚；</w:t>
            </w:r>
          </w:p>
          <w:p>
            <w:pPr>
              <w:pStyle w:val="null3"/>
              <w:ind w:firstLine="440"/>
              <w:jc w:val="both"/>
            </w:pPr>
            <w:r>
              <w:rPr>
                <w:rFonts w:ascii="仿宋_GB2312" w:hAnsi="仿宋_GB2312" w:cs="仿宋_GB2312" w:eastAsia="仿宋_GB2312"/>
                <w:sz w:val="22"/>
              </w:rPr>
              <w:t>9.8.5、合作中存在欺骗、欺诈的行为；</w:t>
            </w:r>
          </w:p>
          <w:p>
            <w:pPr>
              <w:pStyle w:val="null3"/>
              <w:ind w:firstLine="440"/>
              <w:jc w:val="both"/>
            </w:pPr>
            <w:r>
              <w:rPr>
                <w:rFonts w:ascii="仿宋_GB2312" w:hAnsi="仿宋_GB2312" w:cs="仿宋_GB2312" w:eastAsia="仿宋_GB2312"/>
                <w:sz w:val="22"/>
              </w:rPr>
              <w:t>9.8.6、中标人因存在严重的食品安全隐患等问题被新闻媒体曝光，或被使用单位及广大就餐人员等投诉反映质量问题达到三次以上且情况属实的；</w:t>
            </w:r>
          </w:p>
          <w:p>
            <w:pPr>
              <w:pStyle w:val="null3"/>
              <w:ind w:firstLine="440"/>
              <w:jc w:val="both"/>
            </w:pPr>
            <w:r>
              <w:rPr>
                <w:rFonts w:ascii="仿宋_GB2312" w:hAnsi="仿宋_GB2312" w:cs="仿宋_GB2312" w:eastAsia="仿宋_GB2312"/>
                <w:sz w:val="22"/>
              </w:rPr>
              <w:t>9.8.7、 违反廉洁承诺或其他学校相关廉洁规定的；</w:t>
            </w:r>
          </w:p>
          <w:p>
            <w:pPr>
              <w:pStyle w:val="null3"/>
              <w:ind w:firstLine="440"/>
              <w:jc w:val="both"/>
            </w:pPr>
            <w:r>
              <w:rPr>
                <w:rFonts w:ascii="仿宋_GB2312" w:hAnsi="仿宋_GB2312" w:cs="仿宋_GB2312" w:eastAsia="仿宋_GB2312"/>
                <w:sz w:val="22"/>
              </w:rPr>
              <w:t>9.9、在合同期内，乙方变更公司名称及法人，视为乙方自动放弃履行合同，合同自动终止。</w:t>
            </w:r>
          </w:p>
          <w:p>
            <w:pPr>
              <w:pStyle w:val="null3"/>
              <w:ind w:firstLine="387"/>
              <w:jc w:val="both"/>
            </w:pPr>
            <w:r>
              <w:rPr>
                <w:rFonts w:ascii="仿宋_GB2312" w:hAnsi="仿宋_GB2312" w:cs="仿宋_GB2312" w:eastAsia="仿宋_GB2312"/>
                <w:sz w:val="22"/>
                <w:b/>
              </w:rPr>
              <w:t>注：以上商务要求不得负偏离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合同签订后至2026年秋季学期末结束。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合同签订后至2026年秋季学期末结束。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合同签订后至2026年秋季学期末结束。</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采购单位指定地点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向采购单位提交项目实施过程中的所有资料，采购单位应严格规范大宗食材进货查验，建立“双人或多人联检”查验制度，查验人员至少包含学校食品安全员和食堂管理人员，集体验收，公开透明，食材进校验收应综合运用“望、闻、问、切”等多种方式，核对重量，核对生产日期和保质期，重点核对包装完整，核对食材一致，查看食材色泽形态，确认是否有异味，同时应核对同批次产品检测报告。 （2）验收须以合同、招标文件及投标文件、澄清、及国家相应的标准、规范等为依据。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人向采购单位提交项目实施过程中的所有资料，采购单位应严格规范大宗食材进货查验，建立“双人或多人联检”查验制度，查验人员至少包含学校食品安全员和食堂管理人员，集体验收，公开透明，食材进校验收应综合运用“望、闻、问、切”等多种方式，核对重量，核对生产日期和保质期，重点核对包装完整，核对食材一致，查看食材色泽形态，确认是否有异味，同时应核对同批次产品检测报告。 （2）验收须以合同、招标文件及投标文件、澄清、及国家相应的标准、规范等为依据。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人向采购单位提交项目实施过程中的所有资料，采购单位应严格规范大宗食材进货查验，建立“双人或多人联检”查验制度，查验人员至少包含学校食品安全员和食堂管理人员，集体验收，公开透明，食材进校验收应综合运用“望、闻、问、切”等多种方式，核对重量，核对生产日期和保质期，重点核对包装完整，核对食材一致，查看食材色泽形态，确认是否有异味，同时应核对同批次产品检测报告。 （2）验收须以合同、招标文件及投标文件、澄清、及国家相应的标准、规范等为依据。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大米保质期夏季（6-9月）不少于3个月，其他季节不少于6个月（以交货时间计算）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菜籽油保质期不少于12个月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面粉保质期不少于6个月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 （1）投标时提供了不符合投标文件中投标资质的虚假信息资料或者作了虚假承诺的； （2）本合同签订时未按要求提供完备的资质资料或者提供了虚假资质资料的； （4）供应的产品不符合投标文件规定的规格或者低于投标文件质量要求或者承诺的。 （5）伪造、变造质量检测证明材料的。 （6）供应的产品发现有腐败变质情况的；掺杂假冒伪劣或者全部、部分为假冒伪劣的。 （7）在供货周期内，未按照甲方采购指令要求按期、足量供应的，影响食堂正常需要；出现供应的产品不按时供货、数量不足、质量不达标、价格严重偏离市场等严重违约行为的；一旦发现，将直接取消对应的供货资格。 （8）已经选定为某周期产品的供货企业在供货周期内，如出现以下任何一种情况，则直接取消其对应年度的供货资格并列入黑名单，要求其承担相应的法律、经济责任，承担违约和损失赔偿责任并取消其下一年度投标资格。 （9）提供的产品引起食物中毒，造成食品安全事故； （10）违规使用食品添加剂或在所供产品中添加化学原料； （11）市场抽检中发现严重不合格，且被行业监管部门停业整顿； （12）由于其提供的产品出现质量问题或资质证明材料不齐全，导致采购单位受到上级（13）合作中存在欺骗、欺诈的行为； （14）中标人因存在严重的食品安全隐患等问题被新闻媒体曝光，或被使用单位及广大就餐人员等投诉反映质量问题达到三次以上且情况属实的； （15） 违反廉洁承诺或其他学校相关廉洁规定的。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 （1）投标时提供了不符合投标文件中投标资质的虚假信息资料或者作了虚假承诺的； （2）本合同签订时未按要求提供完备的资质资料或者提供了虚假资质资料的； （4）供应的产品不符合投标文件规定的规格或者低于投标文件质量要求或者承诺的。 （5）伪造、变造质量检测证明材料的。 （6）供应的产品发现有腐败变质情况的；掺杂假冒伪劣或者全部、部分为假冒伪劣的。 （7）在供货周期内，未按照甲方采购指令要求按期、足量供应的，影响食堂正常需要；出现供应的产品不按时供货、数量不足、质量不达标、价格严重偏离市场等严重违约行为的；一旦发现，将直接取消对应的供货资格。 （8）已经选定为某周期产品的供货企业在供货周期内，如出现以下任何一种情况，则直接取消其对应年度的供货资格并列入黑名单，要求其承担相应的法律、经济责任，承担违约和损失赔偿责任并取消其下一年度投标资格。 （9）提供的产品引起食物中毒，造成食品安全事故； （10）违规使用食品添加剂或在所供产品中添加化学原料； （11）市场抽检中发现严重不合格，且被行业监管部门停业整顿； （12）由于其提供的产品出现质量问题或资质证明材料不齐全，导致采购单位受到上级（13）合作中存在欺骗、欺诈的行为； （14）中标人因存在严重的食品安全隐患等问题被新闻媒体曝光，或被使用单位及广大就餐人员等投诉反映质量问题达到三次以上且情况属实的； （15） 违反廉洁承诺或其他学校相关廉洁规定的。</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 （1）投标时提供了不符合投标文件中投标资质的虚假信息资料或者作了虚假承诺的； （2）本合同签订时未按要求提供完备的资质资料或者提供了虚假资质资料的； （4）供应的产品不符合投标文件规定的规格或者低于投标文件质量要求或者承诺的。 （5）伪造、变造质量检测证明材料的。 （6）供应的产品发现有腐败变质情况的；掺杂假冒伪劣或者全部、部分为假冒伪劣的。 （7）在供货周期内，未按照甲方采购指令要求按期、足量供应的，影响食堂正常需要；出现供应的产品不按时供货、数量不足、质量不达标、价格严重偏离市场等严重违约行为的；一旦发现，将直接取消对应的供货资格。 （8）已经选定为某周期产品的供货企业在供货周期内，如出现以下任何一种情况，则直接取消其对应年度的供货资格并列入黑名单，要求其承担相应的法律、经济责任，承担违约和损失赔偿责任并取消其下一年度投标资格。 （9）提供的产品引起食物中毒，造成食品安全事故； （10）违规使用食品添加剂或在所供产品中添加化学原料； （11）市场抽检中发现严重不合格，且被行业监管部门停业整顿； （12）由于其提供的产品出现质量问题或资质证明材料不齐全，导致采购单位受到上级（13）合作中存在欺骗、欺诈的行为； （14）中标人因存在严重的食品安全隐患等问题被新闻媒体曝光，或被使用单位及广大就餐人员等投诉反映质量问题达到三次以上且情况属实的； （15） 违反廉洁承诺或其他学校相关廉洁规定的。</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1.本项目兼投不兼中，如投标人对多个采购包进行投标，最多可中标1个采购包。若评审时已作为前一采购包第一中标候选人，可以继续参与后续采购包的评审，但不再进入候选人推荐； 2.特别注意:为顺利推进政府采购电子化交易平台应用工作，投标人需要在线提交所有通过电子化交易平台实施的政府采购项目的投标文件； 3.中标人在采购结果发布后3个工作日内向代理机构提交纸质版投标文件以便于存档，投标文件正本1份，副本2份（可以使用签章文件直接打印），电子版文件2份（以U盘为载体，PDF格式），纸质投标文件均须A4纸打印，分别各自装订成册。线下递交响应文件地点：汉中市南郑区南郑大道南300米（南郑工业园区管委会二楼）； 4.如招标文件中融资相关内容与新政策要求有出入，按照最新要求执行。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有效的响应主体资格证明</w:t>
            </w:r>
          </w:p>
        </w:tc>
        <w:tc>
          <w:tcPr>
            <w:tcW w:type="dxa" w:w="3322"/>
          </w:tcPr>
          <w:p>
            <w:pPr>
              <w:pStyle w:val="null3"/>
            </w:pPr>
            <w:r>
              <w:rPr>
                <w:rFonts w:ascii="仿宋_GB2312" w:hAnsi="仿宋_GB2312" w:cs="仿宋_GB2312" w:eastAsia="仿宋_GB2312"/>
              </w:rPr>
              <w:t>投标人为具有独立承担民事责任能力的法人或其他组织或自然人，并出具合法有效的营业执照等国家规定的相关证明，自然人参与的提供其身份证明；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投标人为生产厂家的，须提供有效期内的《食品生产许可证》及《食品经营许可证》；投标人为代理商的，须提供有效期内的《食品经营许可证》及生产厂家的《食品生产许可证》。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有效的响应主体资格证明</w:t>
            </w:r>
          </w:p>
        </w:tc>
        <w:tc>
          <w:tcPr>
            <w:tcW w:type="dxa" w:w="3322"/>
          </w:tcPr>
          <w:p>
            <w:pPr>
              <w:pStyle w:val="null3"/>
            </w:pPr>
            <w:r>
              <w:rPr>
                <w:rFonts w:ascii="仿宋_GB2312" w:hAnsi="仿宋_GB2312" w:cs="仿宋_GB2312" w:eastAsia="仿宋_GB2312"/>
              </w:rPr>
              <w:t>投标人为具有独立承担民事责任能力的法人或其他组织或自然人，并出具合法有效的营业执照等国家规定的相关证明，自然人参与的提供其身份证明；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投标人为生产厂家的，须提供有效期内的《食品生产许可证》及《食品经营许可证》；投标人为代理商的，须提供有效期内的《食品经营许可证》及生产厂家的《食品生产许可证》。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有效的响应主体资格证明</w:t>
            </w:r>
          </w:p>
        </w:tc>
        <w:tc>
          <w:tcPr>
            <w:tcW w:type="dxa" w:w="3322"/>
          </w:tcPr>
          <w:p>
            <w:pPr>
              <w:pStyle w:val="null3"/>
            </w:pPr>
            <w:r>
              <w:rPr>
                <w:rFonts w:ascii="仿宋_GB2312" w:hAnsi="仿宋_GB2312" w:cs="仿宋_GB2312" w:eastAsia="仿宋_GB2312"/>
              </w:rPr>
              <w:t>投标人为具有独立承担民事责任能力的法人或其他组织或自然人，并出具合法有效的营业执照等国家规定的相关证明，自然人参与的提供其身份证明；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投标人为生产厂家的，须提供有效期内的《食品生产许可证》及《食品经营许可证》；投标人为代理商的，须提供有效期内的《食品经营许可证》及生产厂家的《食品生产许可证》。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技术参数偏离表.docx 开标一览表 业绩一览表.docx 投标人应提交的相关资格证明材料.docx 投标函 中小企业声明函 标的清单 商务要求响应表.docx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交货时间、交货地点、保质期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商务要求响应表.docx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（3）提供虚假证明，开具虚假资质，出现虚假应答。</w:t>
            </w:r>
          </w:p>
        </w:tc>
        <w:tc>
          <w:tcPr>
            <w:tcW w:type="dxa" w:w="1661"/>
          </w:tcPr>
          <w:p>
            <w:pPr>
              <w:pStyle w:val="null3"/>
            </w:pPr>
            <w:r>
              <w:rPr>
                <w:rFonts w:ascii="仿宋_GB2312" w:hAnsi="仿宋_GB2312" w:cs="仿宋_GB2312" w:eastAsia="仿宋_GB2312"/>
              </w:rPr>
              <w:t>技术参数偏离表.docx 开标一览表 业绩一览表.docx 投标人应提交的相关资格证明材料.docx 投标函 中小企业声明函 总实施方案.docx 标的清单 商务要求响应表.docx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标“★”重要参数</w:t>
            </w:r>
          </w:p>
        </w:tc>
        <w:tc>
          <w:tcPr>
            <w:tcW w:type="dxa" w:w="3322"/>
          </w:tcPr>
          <w:p>
            <w:pPr>
              <w:pStyle w:val="null3"/>
            </w:pPr>
            <w:r>
              <w:rPr>
                <w:rFonts w:ascii="仿宋_GB2312" w:hAnsi="仿宋_GB2312" w:cs="仿宋_GB2312" w:eastAsia="仿宋_GB2312"/>
              </w:rPr>
              <w:t>须提供相关证明材料与之对应并加盖投标人公章，否则作无效投标处理。</w:t>
            </w:r>
          </w:p>
        </w:tc>
        <w:tc>
          <w:tcPr>
            <w:tcW w:type="dxa" w:w="1661"/>
          </w:tcPr>
          <w:p>
            <w:pPr>
              <w:pStyle w:val="null3"/>
            </w:pPr>
            <w:r>
              <w:rPr>
                <w:rFonts w:ascii="仿宋_GB2312" w:hAnsi="仿宋_GB2312" w:cs="仿宋_GB2312" w:eastAsia="仿宋_GB2312"/>
              </w:rPr>
              <w:t>技术参数偏离表.docx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投标人所投产品</w:t>
            </w:r>
          </w:p>
        </w:tc>
        <w:tc>
          <w:tcPr>
            <w:tcW w:type="dxa" w:w="3322"/>
          </w:tcPr>
          <w:p>
            <w:pPr>
              <w:pStyle w:val="null3"/>
            </w:pPr>
            <w:r>
              <w:rPr>
                <w:rFonts w:ascii="仿宋_GB2312" w:hAnsi="仿宋_GB2312" w:cs="仿宋_GB2312" w:eastAsia="仿宋_GB2312"/>
              </w:rPr>
              <w:t>投标人所投一级籼米须为同一种产品品牌、规格、型号、包装，不接受组合品牌、规格、型号、包装产品投标。</w:t>
            </w:r>
          </w:p>
        </w:tc>
        <w:tc>
          <w:tcPr>
            <w:tcW w:type="dxa" w:w="1661"/>
          </w:tcPr>
          <w:p>
            <w:pPr>
              <w:pStyle w:val="null3"/>
            </w:pPr>
            <w:r>
              <w:rPr>
                <w:rFonts w:ascii="仿宋_GB2312" w:hAnsi="仿宋_GB2312" w:cs="仿宋_GB2312" w:eastAsia="仿宋_GB2312"/>
              </w:rPr>
              <w:t>技术参数偏离表.docx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技术参数偏离表.docx 开标一览表 业绩一览表.docx 投标人应提交的相关资格证明材料.docx 投标函 中小企业声明函 标的清单 商务要求响应表.docx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（3）提供虚假证明，开具虚假资质，出现虚假应答。</w:t>
            </w:r>
          </w:p>
        </w:tc>
        <w:tc>
          <w:tcPr>
            <w:tcW w:type="dxa" w:w="1661"/>
          </w:tcPr>
          <w:p>
            <w:pPr>
              <w:pStyle w:val="null3"/>
            </w:pPr>
            <w:r>
              <w:rPr>
                <w:rFonts w:ascii="仿宋_GB2312" w:hAnsi="仿宋_GB2312" w:cs="仿宋_GB2312" w:eastAsia="仿宋_GB2312"/>
              </w:rPr>
              <w:t>技术参数偏离表.docx 开标一览表 业绩一览表.docx 投标人应提交的相关资格证明材料.docx 投标函 中小企业声明函 总实施方案.docx 标的清单 商务要求响应表.docx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交货时间、交货地点、保质期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商务要求响应表.docx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标“★”重要参数</w:t>
            </w:r>
          </w:p>
        </w:tc>
        <w:tc>
          <w:tcPr>
            <w:tcW w:type="dxa" w:w="3322"/>
          </w:tcPr>
          <w:p>
            <w:pPr>
              <w:pStyle w:val="null3"/>
            </w:pPr>
            <w:r>
              <w:rPr>
                <w:rFonts w:ascii="仿宋_GB2312" w:hAnsi="仿宋_GB2312" w:cs="仿宋_GB2312" w:eastAsia="仿宋_GB2312"/>
              </w:rPr>
              <w:t>须提供相关证明材料与之对应并加盖投标人公章，否则作无效投标处理。</w:t>
            </w:r>
          </w:p>
        </w:tc>
        <w:tc>
          <w:tcPr>
            <w:tcW w:type="dxa" w:w="1661"/>
          </w:tcPr>
          <w:p>
            <w:pPr>
              <w:pStyle w:val="null3"/>
            </w:pPr>
            <w:r>
              <w:rPr>
                <w:rFonts w:ascii="仿宋_GB2312" w:hAnsi="仿宋_GB2312" w:cs="仿宋_GB2312" w:eastAsia="仿宋_GB2312"/>
              </w:rPr>
              <w:t>技术参数偏离表.docx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投标人所投产品</w:t>
            </w:r>
          </w:p>
        </w:tc>
        <w:tc>
          <w:tcPr>
            <w:tcW w:type="dxa" w:w="3322"/>
          </w:tcPr>
          <w:p>
            <w:pPr>
              <w:pStyle w:val="null3"/>
            </w:pPr>
            <w:r>
              <w:rPr>
                <w:rFonts w:ascii="仿宋_GB2312" w:hAnsi="仿宋_GB2312" w:cs="仿宋_GB2312" w:eastAsia="仿宋_GB2312"/>
              </w:rPr>
              <w:t>投标人所投非转基因食用菜籽油（压榨二级）须为同一种产品品牌、规格、型号、包装，不接受组合品牌、规格、型号、包装产品投标。</w:t>
            </w:r>
          </w:p>
        </w:tc>
        <w:tc>
          <w:tcPr>
            <w:tcW w:type="dxa" w:w="1661"/>
          </w:tcPr>
          <w:p>
            <w:pPr>
              <w:pStyle w:val="null3"/>
            </w:pPr>
            <w:r>
              <w:rPr>
                <w:rFonts w:ascii="仿宋_GB2312" w:hAnsi="仿宋_GB2312" w:cs="仿宋_GB2312" w:eastAsia="仿宋_GB2312"/>
              </w:rPr>
              <w:t>技术参数偏离表.docx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技术参数偏离表.docx 开标一览表 业绩一览表.docx 投标人应提交的相关资格证明材料.docx 投标函 中小企业声明函 标的清单 商务要求响应表.docx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（3）提供虚假证明，开具虚假资质，出现虚假应答。</w:t>
            </w:r>
          </w:p>
        </w:tc>
        <w:tc>
          <w:tcPr>
            <w:tcW w:type="dxa" w:w="1661"/>
          </w:tcPr>
          <w:p>
            <w:pPr>
              <w:pStyle w:val="null3"/>
            </w:pPr>
            <w:r>
              <w:rPr>
                <w:rFonts w:ascii="仿宋_GB2312" w:hAnsi="仿宋_GB2312" w:cs="仿宋_GB2312" w:eastAsia="仿宋_GB2312"/>
              </w:rPr>
              <w:t>技术参数偏离表.docx 开标一览表 业绩一览表.docx 投标人应提交的相关资格证明材料.docx 投标函 中小企业声明函 总实施方案.docx 标的清单 商务要求响应表.docx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交货时间、交货地点、保质期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商务要求响应表.docx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标“★”重要参数</w:t>
            </w:r>
          </w:p>
        </w:tc>
        <w:tc>
          <w:tcPr>
            <w:tcW w:type="dxa" w:w="3322"/>
          </w:tcPr>
          <w:p>
            <w:pPr>
              <w:pStyle w:val="null3"/>
            </w:pPr>
            <w:r>
              <w:rPr>
                <w:rFonts w:ascii="仿宋_GB2312" w:hAnsi="仿宋_GB2312" w:cs="仿宋_GB2312" w:eastAsia="仿宋_GB2312"/>
              </w:rPr>
              <w:t>须提供相关证明材料与之对应并加盖投标人公章，否则作无效投标处理。</w:t>
            </w:r>
          </w:p>
        </w:tc>
        <w:tc>
          <w:tcPr>
            <w:tcW w:type="dxa" w:w="1661"/>
          </w:tcPr>
          <w:p>
            <w:pPr>
              <w:pStyle w:val="null3"/>
            </w:pPr>
            <w:r>
              <w:rPr>
                <w:rFonts w:ascii="仿宋_GB2312" w:hAnsi="仿宋_GB2312" w:cs="仿宋_GB2312" w:eastAsia="仿宋_GB2312"/>
              </w:rPr>
              <w:t>技术参数偏离表.docx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投标人所投产品</w:t>
            </w:r>
          </w:p>
        </w:tc>
        <w:tc>
          <w:tcPr>
            <w:tcW w:type="dxa" w:w="3322"/>
          </w:tcPr>
          <w:p>
            <w:pPr>
              <w:pStyle w:val="null3"/>
            </w:pPr>
            <w:r>
              <w:rPr>
                <w:rFonts w:ascii="仿宋_GB2312" w:hAnsi="仿宋_GB2312" w:cs="仿宋_GB2312" w:eastAsia="仿宋_GB2312"/>
              </w:rPr>
              <w:t>投标人所投非转基因小麦粉（精制粉）须为同一种产品品牌、规格、型号、包装，不接受组合品牌、规格、型号、包装产品投标。</w:t>
            </w:r>
          </w:p>
        </w:tc>
        <w:tc>
          <w:tcPr>
            <w:tcW w:type="dxa" w:w="1661"/>
          </w:tcPr>
          <w:p>
            <w:pPr>
              <w:pStyle w:val="null3"/>
            </w:pPr>
            <w:r>
              <w:rPr>
                <w:rFonts w:ascii="仿宋_GB2312" w:hAnsi="仿宋_GB2312" w:cs="仿宋_GB2312" w:eastAsia="仿宋_GB2312"/>
              </w:rPr>
              <w:t>技术参数偏离表.docx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提供针对于本项目的实施方案包含：①供货方案（包含货源选择、采购、验收等内容），②配送安全（包含车辆及配送人员的安全、货物的安全等内容），③配送时间（包含全流程的时间安排、应急情况的处理等内容），④配送流程（包含收单、配货、运输、交验、与采购人有效沟通等内容），⑤配送保障措施，⑥配送车辆运输配备（包括车辆类型、数量、用途、配置说明、使用年限、车况等）。 二、赋分标准： 1.完整性：对上述各项内容均有描述，得6分；每缺1项扣1分，扣完为止。此项不提供不得分。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投标人提供针对于本项目实施的质量保证方案包含：①质量安全保证措施，②卫生安全及采购环节控制。 二、赋分标准： 1.完整性：对上述各项内容均有描述，得2分；每缺1项扣1分，扣完为止。此项不提供不得分。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投标人提供针对于本项目实施的人员配备包含：①配备的人员（具有上岗证（健康证、身份证等））②人员管理制度。 二、赋分标准： 1.完整性：对上述各项内容均有描述，得2分；每缺1项扣1分，扣完为止。此项不提供不得分。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一、评审内容 投标人提供针对于本项目实施的仓储能力包含：配送车间、存货仓库、仓储设备、各种设施条件等，提供相关证明材料（附场地图片）。 二、赋分标准： 1.完整性：对上述内容有描述得1分，此项不提供不得分。 2.针对性：上述内容针对性明确得2分；针对性较明确得1分；缺乏针对性得0分。此项不提供不得分。 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投标人提供针对所供产品在使用期间的突发状况（不限于天气、交 通、突发、紧急供应需求等）的应急预案。 二、赋分标准： 1.完整性：对上述内容有描述得1分，此项不提供不得分。 2.针对性：上述内容针对性明确得2分；针对性较明确得1分；缺乏针对性得0分。此项不提供不得分。 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投标人提供针对所供产品出现不合格、运输途中破损等问题时，供应商接到采购人通知后的响应时间及退换货方案。 二、赋分标准： 1.完整性：对上述内容有描述得1分，此项不提供不得分。 2.针对性：上述内容针对性明确得2分；针对性较明确得1分；缺乏针对性得0分。此项不提供不得分。 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投标人提供2023年1月1日至今同类业绩证明。 二、赋分标准： 提供1份得2.5分，最高5分。（业绩证明材料以中标/成交通知书或合同为准（业绩证明材料需与本采购包货物一致），投标文件中附中标/成交通知书或合同复印件并加盖企业公章。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产品来源 渠道</w:t>
            </w:r>
          </w:p>
        </w:tc>
        <w:tc>
          <w:tcPr>
            <w:tcW w:type="dxa" w:w="2492"/>
          </w:tcPr>
          <w:p>
            <w:pPr>
              <w:pStyle w:val="null3"/>
            </w:pPr>
            <w:r>
              <w:rPr>
                <w:rFonts w:ascii="仿宋_GB2312" w:hAnsi="仿宋_GB2312" w:cs="仿宋_GB2312" w:eastAsia="仿宋_GB2312"/>
              </w:rPr>
              <w:t>一、评审内容 产品供货渠道合法，质量合格。 二、赋分标准： 提供产品合法来源渠道证明;产品授权书或销售协议等，提供得4分，未提供不得分。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 (评标基准价／投标报价)×报价分 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提供针对于本项目的实施方案包含：①供货方案（包含货源选择、采购、验收等内容），②配送安全（包含车辆及配送人员的安全、货物的安全等内容），③配送时间（包含全流程的时间安排、应急情况的处理等内容），④配送流程（包含收单、配货、运输、交验、与采购人有效沟通等内容），⑤配送保障措施，⑥配送车辆运输配备（包括车辆类型、数量、用途、配置说明、使用年限、车况等）。 二、赋分标准： 1.完整性：对上述各项内容均有描述，得6分；每缺1项扣1分，扣完为止。此项不提供不得分。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投标人提供针对于本项目实施的质量保证方案包含：①质量安全保证措施，②卫生安全及采购环节控制。 二、赋分标准： 1.完整性：对上述各项内容均有描述，得2分；每缺1项扣1分，扣完为止。此项不提供不得分。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投标人提供针对于本项目实施的人员配备包含：①配备的人员（具有上岗证（健康证、身份证等））②人员管理制度。 二、赋分标准： 1.完整性：对上述各项内容均有描述，得2分；每缺1项扣1分，扣完为止。此项不提供不得分。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一、评审内容 投标人提供针对于本项目实施的仓储能力包含：配送车间、存货仓库、仓储设备、各种设施条件等，提供相关证明材料（附场地图片）。 二、赋分标准： 1.完整性：对上述内容有描述得1分，此项不提供不得分。 2.针对性：上述内容针对性明确得2分；针对性较明确得1分；缺乏针对性得0分。此项不提供不得分。 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投标人提供针对所供产品在使用期间的突发状况（不限于天气、交 通、突发、紧急供应需求等）的应急预案。 二、赋分标准： 1.完整性：对上述内容有描述得1分，此项不提供不得分。 2.针对性：上述内容针对性明确得2分；针对性较明确得1分；缺乏针对性得0分。此项不提供不得分。 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投标人提供针对所供产品出现不合格、运输途中破损等问题时，供应商接到采购人通知后的响应时间及退换货方案。 二、赋分标准： 1.完整性：对上述内容有描述得1分，此项不提供不得分。 2.针对性：上述内容针对性明确得2分；针对性较明确得1分；缺乏针对性得0分。此项不提供不得分。 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投标人提供2023年1月1日至今同类业绩证明。 二、赋分标准： 提供1份得2.5分，最高5分。（业绩证明材料以中标/成交通知书或合同为准（业绩证明材料需与本采购包货物一致），投标文件中附中标/成交通知书或合同复印件并加盖企业公章。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一、评审内容 产品供货渠道合法，质量合格。 二、赋分标准： 提供产品合法来源渠道证明;产品授权书或销售协议等，提供得4分，未提供不得分。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提供针对于本项目的实施方案包含：①供货方案（包含货源选择、采购、验收等内容），②配送安全（包含车辆及配送人员的安全、货物的安全等内容），③配送时间（包含全流程的时间安排、应急情况的处理等内容），④配送流程（包含收单、配货、运输、交验、与采购人有效沟通等内容），⑤配送保障措施，⑥配送车辆运输配备（包括车辆类型、数量、用途、配置说明、使用年限、车况等）。 二、赋分标准： 1.完整性：对上述各项内容均有描述，得6分；每缺1项扣1分，扣完为止。此项不提供不得分。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投标人提供针对于本项目实施的质量保证方案包含：①质量安全保证措施，②卫生安全及采购环节控制。 二、赋分标准： 1.完整性：对上述各项内容均有描述，得2分；每缺1项扣1分，扣完为止。此项不提供不得分。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投标人提供针对于本项目实施的人员配备包含：①配备的人员（具有上岗证（健康证、身份证等））②人员管理制度。 二、赋分标准： 1.完整性：对上述各项内容均有描述，得2分；每缺1项扣1分，扣完为止。此项不提供不得分。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一、评审内容 投标人提供针对于本项目实施的仓储能力包含：配送车间、存货仓库、仓储设备、各种设施条件等，提供相关证明材料（附场地图片）。 二、赋分标准： 1.完整性：对上述内容有描述得1分，此项不提供不得分。 2.针对性：上述内容针对性明确得2分；针对性较明确得1分；缺乏针对性得0分。此项不提供不得分。 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投标人提供针对所供产品在使用期间的突发状况（不限于天气、交 通、突发、紧急供应需求等）的应急预案。 二、赋分标准： 1.完整性：对上述内容有描述得1分，此项不提供不得分。 2.针对性：上述内容针对性明确得2分；针对性较明确得1分；缺乏针对性得0分。此项不提供不得分。 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投标人提供针对所供产品出现不合格、运输途中破损等问题时，供应商接到采购人通知后的响应时间及退换货方案。 二、赋分标准： 1.完整性：对上述内容有描述得1分，此项不提供不得分。 2.针对性：上述内容针对性明确得2分；针对性较明确得1分；缺乏针对性得0分。此项不提供不得分。 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投标人提供2023年1月1日至今同类业绩证明。 二、赋分标准： 提供1份得2.5分，最高5分。（业绩证明材料以中标/成交通知书或合同为准（业绩证明材料需与本采购包货物一致），投标文件中附中标/成交通知书或合同复印件并加盖企业公章。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一、评审内容 产品供货渠道合法，质量合格。 二、赋分标准： 提供产品合法来源渠道证明;产品授权书或销售协议等，提供得4分，未提供不得分。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 (评标基准价／投标报价)×报价分 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详见附件：商务要求响应表.docx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详见附件：商务要求响应表.docx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详见附件：商务要求响应表.docx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