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⑧施工机械及材料投入计划：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；②主要材料进场计划。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111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