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16100">
      <w:pPr>
        <w:jc w:val="center"/>
        <w:rPr>
          <w:rFonts w:hint="eastAsia"/>
          <w:sz w:val="36"/>
          <w:szCs w:val="44"/>
        </w:rPr>
      </w:pPr>
      <w:bookmarkStart w:id="0" w:name="_GoBack"/>
      <w:r>
        <w:rPr>
          <w:rFonts w:hint="eastAsia"/>
          <w:sz w:val="36"/>
          <w:szCs w:val="44"/>
        </w:rPr>
        <w:t>质量保障措施及安全保障措施</w:t>
      </w:r>
    </w:p>
    <w:bookmarkEnd w:id="0"/>
    <w:p w14:paraId="5A1515A8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27929702">
      <w:pPr>
        <w:jc w:val="center"/>
        <w:rPr>
          <w:rFonts w:hint="eastAsia"/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FA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2026-03-04T03:03:14Z</dcterms:created>
  <dc:creator>Administrator</dc:creator>
  <cp:lastModifiedBy>荏苒</cp:lastModifiedBy>
  <dcterms:modified xsi:type="dcterms:W3CDTF">2026-03-04T03:03:58Z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59F31D82B37C44D5A18DDBCB6FDFA9AB_12</vt:lpwstr>
  </property>
</Properties>
</file>