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5C806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技术方案</w:t>
      </w:r>
    </w:p>
    <w:p w14:paraId="68E528C6">
      <w:pPr>
        <w:jc w:val="center"/>
        <w:rPr>
          <w:rFonts w:hint="eastAsia" w:eastAsia="宋体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34B77"/>
    <w:rsid w:val="650D71C0"/>
    <w:rsid w:val="783B5D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Administrator.PCOS-1808201536</dc:creator>
  <cp:lastModifiedBy>勿忘初心</cp:lastModifiedBy>
  <dcterms:modified xsi:type="dcterms:W3CDTF">2026-03-20T03:08:28Z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eyJoZGlkIjoiNTljMzgyZWM4ODViZGI5YjQ4N2I3OWMwNDZhYTRmYjgiLCJ1c2VySWQiOiIzMTA4ODA1NTkifQ==</vt:lpwstr>
  </property>
  <property fmtid="{D5CDD505-2E9C-101B-9397-08002B2CF9AE}" pid="4" name="ICV">
    <vt:lpwstr>F907BF11B13642EB9B9DC6AC08C8BD63_13</vt:lpwstr>
  </property>
</Properties>
</file>