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F8CAB">
      <w:pPr>
        <w:numPr>
          <w:ilvl w:val="0"/>
          <w:numId w:val="0"/>
        </w:numPr>
        <w:ind w:left="1" w:leftChars="0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其他资料</w:t>
      </w:r>
    </w:p>
    <w:p w14:paraId="21186FD8"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、依据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eastAsia="zh-CN"/>
        </w:rPr>
        <w:t>文件要求，供应商认为有必要说明的其他内容。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A10A6"/>
    <w:rsid w:val="0D853BCA"/>
    <w:rsid w:val="391A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2025-07-12T04:00:00Z</dcterms:created>
  <dc:creator>林俊成</dc:creator>
  <cp:lastModifiedBy>林俊成</cp:lastModifiedBy>
  <dcterms:modified xsi:type="dcterms:W3CDTF">2026-04-09T11:42:04Z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04EBB31D64E94CC59117EDDB19EF210B_11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