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280C2">
      <w:pPr>
        <w:pStyle w:val="2"/>
        <w:spacing w:before="200" w:line="219" w:lineRule="auto"/>
        <w:ind w:left="771" w:firstLine="1406" w:firstLineChars="400"/>
        <w:jc w:val="both"/>
        <w:rPr>
          <w:sz w:val="36"/>
          <w:szCs w:val="36"/>
        </w:rPr>
      </w:pPr>
      <w:r>
        <w:rPr>
          <w:b/>
          <w:bCs/>
          <w:spacing w:val="-5"/>
          <w:sz w:val="36"/>
          <w:szCs w:val="36"/>
        </w:rPr>
        <w:t>饮用桶装水供水合同</w:t>
      </w:r>
    </w:p>
    <w:p w14:paraId="6D5D95AD">
      <w:pPr>
        <w:spacing w:line="343" w:lineRule="auto"/>
        <w:rPr>
          <w:rFonts w:ascii="Arial"/>
          <w:sz w:val="21"/>
        </w:rPr>
      </w:pPr>
    </w:p>
    <w:p w14:paraId="50DDF669">
      <w:pPr>
        <w:pStyle w:val="2"/>
        <w:spacing w:before="91" w:line="225" w:lineRule="auto"/>
        <w:ind w:left="35"/>
      </w:pPr>
      <w:r>
        <w:rPr>
          <w:spacing w:val="2"/>
          <w:position w:val="1"/>
        </w:rPr>
        <w:t xml:space="preserve">需方：        </w:t>
      </w:r>
      <w:r>
        <w:rPr>
          <w:spacing w:val="1"/>
          <w:position w:val="1"/>
        </w:rPr>
        <w:t xml:space="preserve">            </w:t>
      </w:r>
      <w:r>
        <w:rPr>
          <w:spacing w:val="1"/>
          <w:position w:val="-1"/>
        </w:rPr>
        <w:t>(以下简称“甲方”)</w:t>
      </w:r>
    </w:p>
    <w:p w14:paraId="34402946">
      <w:pPr>
        <w:pStyle w:val="2"/>
        <w:spacing w:before="263" w:line="212" w:lineRule="auto"/>
        <w:ind w:left="35"/>
        <w:rPr>
          <w:rFonts w:ascii="Times New Roman" w:hAnsi="Times New Roman" w:eastAsia="Times New Roman" w:cs="Times New Roman"/>
        </w:rPr>
      </w:pPr>
      <w:r>
        <w:rPr>
          <w:spacing w:val="-3"/>
        </w:rPr>
        <w:t>统一社会信用代码：</w:t>
      </w:r>
    </w:p>
    <w:p w14:paraId="5036BCBE">
      <w:pPr>
        <w:pStyle w:val="2"/>
        <w:spacing w:before="305" w:line="219" w:lineRule="auto"/>
        <w:ind w:left="35"/>
      </w:pPr>
      <w:r>
        <w:rPr>
          <w:spacing w:val="-1"/>
        </w:rPr>
        <w:t>地址：</w:t>
      </w:r>
    </w:p>
    <w:p w14:paraId="788E4D19">
      <w:pPr>
        <w:pStyle w:val="2"/>
        <w:spacing w:before="281" w:line="221" w:lineRule="auto"/>
        <w:ind w:left="35"/>
      </w:pPr>
      <w:r>
        <w:rPr>
          <w:spacing w:val="-1"/>
        </w:rPr>
        <w:t>联系电话：</w:t>
      </w:r>
    </w:p>
    <w:p w14:paraId="2EB0E88C">
      <w:pPr>
        <w:pStyle w:val="2"/>
        <w:spacing w:before="280" w:line="225" w:lineRule="auto"/>
        <w:ind w:left="35"/>
      </w:pPr>
      <w:r>
        <w:rPr>
          <w:spacing w:val="-3"/>
          <w:position w:val="1"/>
        </w:rPr>
        <w:t xml:space="preserve">供方：       </w:t>
      </w:r>
      <w:r>
        <w:rPr>
          <w:rFonts w:hint="eastAsia"/>
          <w:spacing w:val="-3"/>
          <w:position w:val="1"/>
          <w:lang w:val="en-US" w:eastAsia="zh-CN"/>
        </w:rPr>
        <w:t xml:space="preserve">             </w:t>
      </w:r>
      <w:r>
        <w:rPr>
          <w:spacing w:val="-3"/>
          <w:position w:val="1"/>
        </w:rPr>
        <w:t xml:space="preserve"> </w:t>
      </w:r>
      <w:r>
        <w:rPr>
          <w:spacing w:val="-3"/>
          <w:position w:val="-2"/>
        </w:rPr>
        <w:t>(以下简称“乙方”)</w:t>
      </w:r>
    </w:p>
    <w:p w14:paraId="10487854">
      <w:pPr>
        <w:pStyle w:val="2"/>
        <w:spacing w:before="247" w:line="219" w:lineRule="auto"/>
        <w:ind w:left="35"/>
      </w:pPr>
      <w:r>
        <w:t>统一社会信用代码：</w:t>
      </w:r>
    </w:p>
    <w:p w14:paraId="24D25E5F">
      <w:pPr>
        <w:pStyle w:val="2"/>
        <w:spacing w:before="288" w:line="219" w:lineRule="auto"/>
        <w:ind w:left="35"/>
      </w:pPr>
      <w:r>
        <w:rPr>
          <w:spacing w:val="5"/>
        </w:rPr>
        <w:t>地址：</w:t>
      </w:r>
    </w:p>
    <w:p w14:paraId="29162E18">
      <w:pPr>
        <w:pStyle w:val="2"/>
        <w:spacing w:before="274" w:line="221" w:lineRule="auto"/>
        <w:ind w:left="35"/>
      </w:pPr>
      <w:r>
        <w:rPr>
          <w:spacing w:val="-1"/>
        </w:rPr>
        <w:t>联系电话：</w:t>
      </w:r>
    </w:p>
    <w:p w14:paraId="78DED942">
      <w:pPr>
        <w:pStyle w:val="2"/>
        <w:spacing w:before="288" w:line="403" w:lineRule="auto"/>
        <w:ind w:left="35" w:right="548" w:firstLine="580"/>
        <w:jc w:val="both"/>
      </w:pPr>
      <w:r>
        <w:rPr>
          <w:spacing w:val="-4"/>
        </w:rPr>
        <w:t>根据《中华人民共和国民法典》及关于学生饮</w:t>
      </w:r>
      <w:r>
        <w:rPr>
          <w:spacing w:val="-5"/>
        </w:rPr>
        <w:t>水有关规定和准入</w:t>
      </w:r>
      <w:r>
        <w:t xml:space="preserve"> </w:t>
      </w:r>
      <w:r>
        <w:rPr>
          <w:spacing w:val="-4"/>
        </w:rPr>
        <w:t>通知等规定，为了保证师生用水安全卫生，确</w:t>
      </w:r>
      <w:r>
        <w:rPr>
          <w:spacing w:val="-5"/>
        </w:rPr>
        <w:t>保师生的身心健康，经</w:t>
      </w:r>
      <w:r>
        <w:t xml:space="preserve"> </w:t>
      </w:r>
      <w:r>
        <w:rPr>
          <w:spacing w:val="-4"/>
        </w:rPr>
        <w:t>考察，甲方同意乙方为甲方师生提供有偿的桶装</w:t>
      </w:r>
      <w:r>
        <w:rPr>
          <w:spacing w:val="-5"/>
        </w:rPr>
        <w:t>饮用水供水及</w:t>
      </w:r>
      <w:r>
        <w:rPr>
          <w:spacing w:val="-4"/>
        </w:rPr>
        <w:t>配送服务。有关供水事项经甲、乙双方协商达成一致意见，现签订如</w:t>
      </w:r>
      <w:r>
        <w:rPr>
          <w:spacing w:val="-3"/>
        </w:rPr>
        <w:t>下供水合同，望甲、乙双方共同遵守，不得违背。</w:t>
      </w:r>
    </w:p>
    <w:p w14:paraId="32EBF32F">
      <w:pPr>
        <w:pStyle w:val="2"/>
        <w:spacing w:before="17" w:line="415" w:lineRule="auto"/>
        <w:ind w:left="345" w:right="486" w:firstLine="270"/>
      </w:pPr>
      <w:r>
        <w:rPr>
          <w:spacing w:val="22"/>
        </w:rPr>
        <w:t>一、合同有效期：从</w:t>
      </w:r>
      <w:r>
        <w:rPr>
          <w:spacing w:val="-56"/>
        </w:rPr>
        <w:t xml:space="preserve"> </w:t>
      </w:r>
      <w:r>
        <w:rPr>
          <w:rFonts w:hint="eastAsia"/>
          <w:spacing w:val="-56"/>
          <w:lang w:val="en-US" w:eastAsia="zh-CN"/>
        </w:rPr>
        <w:t xml:space="preserve">               </w:t>
      </w:r>
      <w:r>
        <w:rPr>
          <w:spacing w:val="22"/>
        </w:rPr>
        <w:t>起至</w:t>
      </w:r>
      <w:r>
        <w:rPr>
          <w:rFonts w:hint="eastAsia"/>
          <w:spacing w:val="22"/>
          <w:lang w:val="en-US" w:eastAsia="zh-CN"/>
        </w:rPr>
        <w:t xml:space="preserve">         </w:t>
      </w:r>
      <w:r>
        <w:rPr>
          <w:spacing w:val="21"/>
        </w:rPr>
        <w:t>，</w:t>
      </w:r>
      <w:r>
        <w:t xml:space="preserve"> </w:t>
      </w:r>
      <w:r>
        <w:rPr>
          <w:spacing w:val="-6"/>
        </w:rPr>
        <w:t>合同有效期</w:t>
      </w:r>
      <w:r>
        <w:rPr>
          <w:rFonts w:hint="eastAsia"/>
          <w:spacing w:val="-6"/>
          <w:lang w:val="en-US" w:eastAsia="zh-CN"/>
        </w:rPr>
        <w:t xml:space="preserve">为      </w:t>
      </w:r>
      <w:r>
        <w:rPr>
          <w:spacing w:val="-6"/>
        </w:rPr>
        <w:t>年</w:t>
      </w:r>
      <w:r>
        <w:rPr>
          <w:spacing w:val="-27"/>
        </w:rPr>
        <w:t xml:space="preserve"> </w:t>
      </w:r>
      <w:r>
        <w:rPr>
          <w:spacing w:val="-6"/>
        </w:rPr>
        <w:t>。</w:t>
      </w:r>
    </w:p>
    <w:p w14:paraId="2402B69A">
      <w:pPr>
        <w:pStyle w:val="2"/>
        <w:spacing w:before="3" w:line="409" w:lineRule="auto"/>
        <w:ind w:left="35" w:right="528" w:firstLine="580"/>
        <w:jc w:val="both"/>
      </w:pPr>
      <w:r>
        <w:rPr>
          <w:spacing w:val="-4"/>
        </w:rPr>
        <w:t>二、配套物资：乙方依照甲方的实际需求，免费为甲方配装所需</w:t>
      </w:r>
      <w:r>
        <w:rPr>
          <w:spacing w:val="12"/>
        </w:rPr>
        <w:t xml:space="preserve"> </w:t>
      </w:r>
      <w:r>
        <w:rPr>
          <w:spacing w:val="-6"/>
        </w:rPr>
        <w:t>要的</w:t>
      </w:r>
      <w:r>
        <w:rPr>
          <w:spacing w:val="22"/>
          <w:u w:val="single" w:color="auto"/>
        </w:rPr>
        <w:t xml:space="preserve">    </w:t>
      </w:r>
      <w:r>
        <w:rPr>
          <w:spacing w:val="-6"/>
          <w:u w:val="none" w:color="auto"/>
        </w:rPr>
        <w:t>型</w:t>
      </w:r>
      <w:r>
        <w:rPr>
          <w:spacing w:val="-6"/>
        </w:rPr>
        <w:t>号立式温热型饮水机，数量为【</w:t>
      </w:r>
      <w:r>
        <w:rPr>
          <w:spacing w:val="103"/>
        </w:rPr>
        <w:t xml:space="preserve"> </w:t>
      </w:r>
      <w:r>
        <w:rPr>
          <w:spacing w:val="-6"/>
        </w:rPr>
        <w:t>】台，如合同履行中甲</w:t>
      </w:r>
      <w:r>
        <w:t xml:space="preserve"> </w:t>
      </w:r>
      <w:r>
        <w:rPr>
          <w:spacing w:val="-4"/>
        </w:rPr>
        <w:t>方需增加数量，本合同乙方供应符合规格要求的饮水</w:t>
      </w:r>
      <w:r>
        <w:rPr>
          <w:spacing w:val="-5"/>
        </w:rPr>
        <w:t>机数量以实际为</w:t>
      </w:r>
      <w:r>
        <w:t xml:space="preserve"> </w:t>
      </w:r>
      <w:r>
        <w:rPr>
          <w:spacing w:val="-4"/>
        </w:rPr>
        <w:t>准。同时，乙方应免费配齐所需要的空桶，数量为【</w:t>
      </w:r>
      <w:r>
        <w:rPr>
          <w:spacing w:val="120"/>
        </w:rPr>
        <w:t xml:space="preserve"> </w:t>
      </w:r>
      <w:r>
        <w:rPr>
          <w:spacing w:val="-4"/>
        </w:rPr>
        <w:t>】</w:t>
      </w:r>
      <w:r>
        <w:rPr>
          <w:spacing w:val="-5"/>
        </w:rPr>
        <w:t>个，如合同</w:t>
      </w:r>
      <w:r>
        <w:t xml:space="preserve"> </w:t>
      </w:r>
      <w:r>
        <w:rPr>
          <w:spacing w:val="-4"/>
        </w:rPr>
        <w:t>履行中甲方需增加数量，本合同乙方供应空桶数量以实际为</w:t>
      </w:r>
      <w:r>
        <w:rPr>
          <w:spacing w:val="-5"/>
        </w:rPr>
        <w:t>准。饮水</w:t>
      </w:r>
    </w:p>
    <w:p w14:paraId="16DE649B">
      <w:pPr>
        <w:spacing w:line="409" w:lineRule="auto"/>
        <w:sectPr>
          <w:footerReference r:id="rId5" w:type="default"/>
          <w:pgSz w:w="11560" w:h="16490"/>
          <w:pgMar w:top="1377" w:right="939" w:bottom="1003" w:left="1734" w:header="0" w:footer="819" w:gutter="0"/>
          <w:cols w:space="720" w:num="1"/>
        </w:sectPr>
      </w:pPr>
    </w:p>
    <w:p w14:paraId="76300272">
      <w:pPr>
        <w:spacing w:line="457" w:lineRule="auto"/>
        <w:rPr>
          <w:rFonts w:ascii="Arial"/>
          <w:sz w:val="21"/>
        </w:rPr>
      </w:pPr>
    </w:p>
    <w:p w14:paraId="34184202">
      <w:pPr>
        <w:pStyle w:val="2"/>
        <w:spacing w:before="91" w:line="403" w:lineRule="auto"/>
        <w:ind w:left="37" w:right="1813"/>
        <w:jc w:val="both"/>
      </w:pPr>
      <w:r>
        <w:rPr>
          <w:spacing w:val="-4"/>
        </w:rPr>
        <w:t>机及空桶由甲方保管使用。饮水机及空桶所有权永久归乙方所有。甲</w:t>
      </w:r>
      <w:r>
        <w:rPr>
          <w:spacing w:val="13"/>
        </w:rPr>
        <w:t xml:space="preserve"> </w:t>
      </w:r>
      <w:r>
        <w:rPr>
          <w:spacing w:val="-4"/>
        </w:rPr>
        <w:t>方在使用过程中，出现非因甲方原因形成的饮水机或空桶无法正常使</w:t>
      </w:r>
      <w:r>
        <w:rPr>
          <w:spacing w:val="13"/>
        </w:rPr>
        <w:t xml:space="preserve"> </w:t>
      </w:r>
      <w:r>
        <w:t>用情形，乙方在收到甲方通知开始2小时内应完成无偿维修，无法维</w:t>
      </w:r>
      <w:r>
        <w:rPr>
          <w:spacing w:val="10"/>
        </w:rPr>
        <w:t xml:space="preserve"> </w:t>
      </w:r>
      <w:r>
        <w:rPr>
          <w:spacing w:val="-3"/>
        </w:rPr>
        <w:t>修的由乙方负责无偿更换，保证甲方用水不受影响，否则</w:t>
      </w:r>
      <w:r>
        <w:rPr>
          <w:spacing w:val="-4"/>
        </w:rPr>
        <w:t>甲方有权自</w:t>
      </w:r>
      <w:r>
        <w:t xml:space="preserve"> </w:t>
      </w:r>
      <w:r>
        <w:rPr>
          <w:spacing w:val="-3"/>
        </w:rPr>
        <w:t>行解决用水问题，由此产生的全部费用由甲方承担。</w:t>
      </w:r>
    </w:p>
    <w:p w14:paraId="694E8672">
      <w:pPr>
        <w:pStyle w:val="2"/>
        <w:tabs>
          <w:tab w:val="left" w:pos="207"/>
        </w:tabs>
        <w:spacing w:before="26" w:line="389" w:lineRule="auto"/>
        <w:ind w:left="37" w:right="1770" w:firstLine="433"/>
        <w:rPr>
          <w:rFonts w:ascii="Arial"/>
          <w:sz w:val="21"/>
        </w:rPr>
      </w:pPr>
      <w:r>
        <w:rPr>
          <w:b/>
          <w:bCs/>
        </w:rPr>
        <w:t>三、饮水质量：</w:t>
      </w:r>
      <w:r>
        <w:t>乙方所提供的桶装水必须保证质量</w:t>
      </w:r>
      <w:r>
        <w:rPr>
          <w:spacing w:val="-1"/>
        </w:rPr>
        <w:t>，符合国家法</w:t>
      </w:r>
      <w:r>
        <w:t xml:space="preserve"> </w:t>
      </w:r>
      <w:r>
        <w:rPr>
          <w:spacing w:val="-4"/>
        </w:rPr>
        <w:t>律、行政法规、地方性法规等有关法律规定</w:t>
      </w:r>
      <w:r>
        <w:rPr>
          <w:spacing w:val="-5"/>
        </w:rPr>
        <w:t>，符合《食品安全国家标</w:t>
      </w:r>
      <w:r>
        <w:t xml:space="preserve"> </w:t>
      </w:r>
      <w:r>
        <w:rPr>
          <w:spacing w:val="-1"/>
        </w:rPr>
        <w:t>准包装饮用水》</w:t>
      </w:r>
      <w:r>
        <w:rPr>
          <w:rFonts w:ascii="Times New Roman" w:hAnsi="Times New Roman" w:eastAsia="Times New Roman" w:cs="Times New Roman"/>
          <w:spacing w:val="-1"/>
        </w:rPr>
        <w:t xml:space="preserve">(GB19298—2014) </w:t>
      </w:r>
      <w:r>
        <w:rPr>
          <w:spacing w:val="-1"/>
        </w:rPr>
        <w:t>规</w:t>
      </w:r>
      <w:r>
        <w:rPr>
          <w:spacing w:val="-2"/>
        </w:rPr>
        <w:t>范要求，并将公司资质</w:t>
      </w:r>
      <w:r>
        <w:rPr>
          <w:spacing w:val="-5"/>
        </w:rPr>
        <w:t>(营业执照、食品生产许可证、有关主管部门官方检测报告等证明公</w:t>
      </w:r>
      <w:r>
        <w:rPr>
          <w:spacing w:val="-1"/>
        </w:rPr>
        <w:t>司合法经营有关文件)在每次更新后三个工作日内送至甲方，每次送</w:t>
      </w:r>
      <w:r>
        <w:rPr>
          <w:spacing w:val="-4"/>
        </w:rPr>
        <w:t>水时还应将该批次产品的第三方质量检测报告送至甲方。甲</w:t>
      </w:r>
      <w:r>
        <w:rPr>
          <w:spacing w:val="-5"/>
        </w:rPr>
        <w:t>方按生产</w:t>
      </w:r>
      <w:r>
        <w:rPr>
          <w:spacing w:val="-4"/>
        </w:rPr>
        <w:t>合格证所标识日期进行安全饮用，不得随意</w:t>
      </w:r>
      <w:r>
        <w:rPr>
          <w:spacing w:val="-5"/>
        </w:rPr>
        <w:t>使用过期的桶装水，乙方</w:t>
      </w:r>
      <w:r>
        <w:rPr>
          <w:spacing w:val="-4"/>
        </w:rPr>
        <w:t>有义务及时无偿更换甲方过期桶装水，如因使用过期桶装水或其他因</w:t>
      </w:r>
      <w:r>
        <w:rPr>
          <w:spacing w:val="-11"/>
        </w:rPr>
        <w:t>水质、水桶、饮水机等质量问题出现的甲方师生及其他人员安全事故</w:t>
      </w:r>
      <w:r>
        <w:rPr>
          <w:rFonts w:hint="eastAsia"/>
          <w:spacing w:val="-11"/>
          <w:lang w:eastAsia="zh-CN"/>
        </w:rPr>
        <w:t>，</w:t>
      </w:r>
      <w:r>
        <w:rPr>
          <w:spacing w:val="-5"/>
        </w:rPr>
        <w:t>由乙方承担全部责任。每学期开学前，乙方免费为甲方将所使用的所</w:t>
      </w:r>
      <w:r>
        <w:rPr>
          <w:spacing w:val="-4"/>
        </w:rPr>
        <w:t>有饮水机进行全面消毒清洗及功能检验，特别时</w:t>
      </w:r>
      <w:r>
        <w:rPr>
          <w:spacing w:val="-5"/>
        </w:rPr>
        <w:t>候另行协商。因饮水</w:t>
      </w:r>
      <w:r>
        <w:rPr>
          <w:spacing w:val="5"/>
        </w:rPr>
        <w:t>机未及时消毒杀菌或安全质量等原因出现的甲方师生及其他人员安</w:t>
      </w:r>
      <w:r>
        <w:rPr>
          <w:spacing w:val="-4"/>
        </w:rPr>
        <w:t>全事故，由乙方承担全部责任。</w:t>
      </w:r>
    </w:p>
    <w:p w14:paraId="6D286D37">
      <w:pPr>
        <w:pStyle w:val="2"/>
        <w:spacing w:before="91" w:line="361" w:lineRule="auto"/>
        <w:ind w:left="37" w:right="1827" w:firstLine="609"/>
      </w:pPr>
      <w:r>
        <w:rPr>
          <w:spacing w:val="-11"/>
        </w:rPr>
        <w:t>四</w:t>
      </w:r>
      <w:r>
        <w:rPr>
          <w:spacing w:val="-51"/>
        </w:rPr>
        <w:t xml:space="preserve"> </w:t>
      </w:r>
      <w:r>
        <w:rPr>
          <w:spacing w:val="-11"/>
        </w:rPr>
        <w:t>、供水价格：</w:t>
      </w:r>
      <w:r>
        <w:rPr>
          <w:spacing w:val="-80"/>
        </w:rPr>
        <w:t xml:space="preserve"> </w:t>
      </w:r>
      <w:r>
        <w:rPr>
          <w:spacing w:val="-11"/>
        </w:rPr>
        <w:t>乙方将桶装矿物质水送到甲方，甲方按实际桶数</w:t>
      </w:r>
      <w:r>
        <w:t xml:space="preserve"> </w:t>
      </w:r>
      <w:r>
        <w:rPr>
          <w:spacing w:val="22"/>
        </w:rPr>
        <w:t>缴费，</w:t>
      </w:r>
      <w:r>
        <w:rPr>
          <w:rFonts w:hint="eastAsia"/>
          <w:spacing w:val="22"/>
          <w:u w:val="single"/>
          <w:lang w:val="en-US" w:eastAsia="zh-CN"/>
        </w:rPr>
        <w:t xml:space="preserve">            </w:t>
      </w:r>
      <w:r>
        <w:rPr>
          <w:spacing w:val="21"/>
          <w:u w:val="none" w:color="auto"/>
        </w:rPr>
        <w:t>元结算</w:t>
      </w:r>
      <w:r>
        <w:rPr>
          <w:spacing w:val="21"/>
        </w:rPr>
        <w:t>，如</w:t>
      </w:r>
      <w:r>
        <w:rPr>
          <w:spacing w:val="-4"/>
        </w:rPr>
        <w:t>遇市场价格波动较大，乙方不得自行上调价</w:t>
      </w:r>
      <w:r>
        <w:rPr>
          <w:spacing w:val="-5"/>
        </w:rPr>
        <w:t>格，需双方另行协商一致并签订补充协议后才能执行。</w:t>
      </w:r>
    </w:p>
    <w:p w14:paraId="567EE528">
      <w:pPr>
        <w:spacing w:line="361" w:lineRule="auto"/>
        <w:sectPr>
          <w:footerReference r:id="rId6" w:type="default"/>
          <w:pgSz w:w="11950" w:h="16760"/>
          <w:pgMar w:top="1030" w:right="0" w:bottom="1210" w:left="1792" w:header="0" w:footer="1017" w:gutter="0"/>
          <w:cols w:space="720" w:num="1"/>
        </w:sectPr>
      </w:pPr>
    </w:p>
    <w:p w14:paraId="699D513B">
      <w:pPr>
        <w:spacing w:line="275" w:lineRule="auto"/>
        <w:rPr>
          <w:rFonts w:ascii="Arial"/>
          <w:sz w:val="21"/>
        </w:rPr>
      </w:pPr>
      <w:bookmarkStart w:id="0" w:name="_GoBack"/>
      <w:bookmarkEnd w:id="0"/>
    </w:p>
    <w:p w14:paraId="7ED990FC">
      <w:pPr>
        <w:spacing w:line="275" w:lineRule="auto"/>
        <w:rPr>
          <w:rFonts w:ascii="Arial"/>
          <w:sz w:val="21"/>
        </w:rPr>
      </w:pPr>
    </w:p>
    <w:p w14:paraId="1FCF6FE5">
      <w:pPr>
        <w:pStyle w:val="2"/>
        <w:spacing w:before="91" w:line="377" w:lineRule="auto"/>
        <w:ind w:left="24" w:right="1806" w:firstLine="564"/>
      </w:pPr>
      <w:r>
        <w:rPr>
          <w:b/>
          <w:bCs/>
          <w:spacing w:val="-5"/>
        </w:rPr>
        <w:t>五、供水方式：</w:t>
      </w:r>
      <w:r>
        <w:rPr>
          <w:spacing w:val="-5"/>
        </w:rPr>
        <w:t>甲方同意乙方在校内设立常驻水站，并由</w:t>
      </w:r>
      <w:r>
        <w:rPr>
          <w:spacing w:val="-6"/>
        </w:rPr>
        <w:t>乙方长</w:t>
      </w:r>
      <w:r>
        <w:t xml:space="preserve"> </w:t>
      </w:r>
      <w:r>
        <w:rPr>
          <w:spacing w:val="4"/>
        </w:rPr>
        <w:t>期安排专人提供送水服务(联系电话：</w:t>
      </w:r>
      <w:r>
        <w:rPr>
          <w:rFonts w:hint="eastAsia"/>
          <w:spacing w:val="4"/>
          <w:lang w:val="en-US" w:eastAsia="zh-CN"/>
        </w:rPr>
        <w:t xml:space="preserve">        </w:t>
      </w:r>
      <w:r>
        <w:rPr>
          <w:spacing w:val="4"/>
        </w:rPr>
        <w:t>),甲方需要用水</w:t>
      </w:r>
      <w:r>
        <w:rPr>
          <w:spacing w:val="-4"/>
        </w:rPr>
        <w:t>时电话通知乙方，乙方在两小时内送达，设立常驻水站及派驻相关人</w:t>
      </w:r>
      <w:r>
        <w:t xml:space="preserve"> </w:t>
      </w:r>
      <w:r>
        <w:rPr>
          <w:spacing w:val="-5"/>
        </w:rPr>
        <w:t>员费用由乙方承担，因常驻水站及乙方工作人员产生的任何问题及安</w:t>
      </w:r>
      <w:r>
        <w:rPr>
          <w:spacing w:val="15"/>
        </w:rPr>
        <w:t xml:space="preserve"> </w:t>
      </w:r>
      <w:r>
        <w:rPr>
          <w:spacing w:val="-3"/>
        </w:rPr>
        <w:t>全事故均由乙方负责。</w:t>
      </w:r>
    </w:p>
    <w:p w14:paraId="2451AB17">
      <w:pPr>
        <w:pStyle w:val="2"/>
        <w:spacing w:before="245" w:line="390" w:lineRule="auto"/>
        <w:ind w:left="24" w:right="1799" w:firstLine="564"/>
      </w:pPr>
      <w:r>
        <w:rPr>
          <w:b/>
          <w:bCs/>
          <w:spacing w:val="-5"/>
        </w:rPr>
        <w:t>六、物资责任：</w:t>
      </w:r>
      <w:r>
        <w:rPr>
          <w:spacing w:val="-5"/>
        </w:rPr>
        <w:t>甲方需妥善保管乙方为其免费装配的饮水机和空</w:t>
      </w:r>
      <w:r>
        <w:t xml:space="preserve"> </w:t>
      </w:r>
      <w:r>
        <w:rPr>
          <w:spacing w:val="-4"/>
        </w:rPr>
        <w:t>桶，如在使用过程中存在丢失或甲方人为损坏饮水机或空桶，甲方需</w:t>
      </w:r>
      <w:r>
        <w:rPr>
          <w:spacing w:val="6"/>
        </w:rPr>
        <w:t xml:space="preserve"> </w:t>
      </w:r>
      <w:r>
        <w:rPr>
          <w:spacing w:val="10"/>
        </w:rPr>
        <w:t>赔付乙方饮水机每台人民币</w:t>
      </w:r>
      <w:r>
        <w:rPr>
          <w:rFonts w:hint="eastAsia"/>
          <w:spacing w:val="10"/>
          <w:lang w:val="en-US" w:eastAsia="zh-CN"/>
        </w:rPr>
        <w:t xml:space="preserve">    </w:t>
      </w:r>
      <w:r>
        <w:rPr>
          <w:spacing w:val="10"/>
        </w:rPr>
        <w:t>元，丢失或损坏的空</w:t>
      </w:r>
      <w:r>
        <w:rPr>
          <w:spacing w:val="9"/>
        </w:rPr>
        <w:t>桶，每只按</w:t>
      </w:r>
      <w:r>
        <w:rPr>
          <w:rFonts w:hint="eastAsia"/>
          <w:spacing w:val="9"/>
          <w:lang w:val="en-US" w:eastAsia="zh-CN"/>
        </w:rPr>
        <w:t xml:space="preserve">       </w:t>
      </w:r>
      <w:r>
        <w:rPr>
          <w:spacing w:val="-5"/>
        </w:rPr>
        <w:t>元赔付；非因甲方原因导致的饮水机及空桶损坏或丢失，甲方不负有</w:t>
      </w:r>
      <w:r>
        <w:rPr>
          <w:spacing w:val="13"/>
        </w:rPr>
        <w:t xml:space="preserve"> </w:t>
      </w:r>
      <w:r>
        <w:rPr>
          <w:spacing w:val="-4"/>
        </w:rPr>
        <w:t>赔偿责任。合同期满后，如甲方不再继续使用乙方提供的产品，需如</w:t>
      </w:r>
      <w:r>
        <w:rPr>
          <w:spacing w:val="9"/>
        </w:rPr>
        <w:t xml:space="preserve"> </w:t>
      </w:r>
      <w:r>
        <w:rPr>
          <w:spacing w:val="-4"/>
        </w:rPr>
        <w:t>数返还乙方在合同期内免费为甲方装配的饮水机和空桶，拆卸、搬离</w:t>
      </w:r>
      <w:r>
        <w:rPr>
          <w:spacing w:val="5"/>
        </w:rPr>
        <w:t xml:space="preserve"> </w:t>
      </w:r>
      <w:r>
        <w:rPr>
          <w:spacing w:val="-4"/>
        </w:rPr>
        <w:t>等工作及相关费用由乙方负责。合同期满不续约的，乙方应在合同期</w:t>
      </w:r>
      <w:r>
        <w:rPr>
          <w:spacing w:val="7"/>
        </w:rPr>
        <w:t xml:space="preserve"> </w:t>
      </w:r>
      <w:r>
        <w:rPr>
          <w:spacing w:val="1"/>
        </w:rPr>
        <w:t>满后2日内完成拆卸搬离，如有丢失或损坏，乙</w:t>
      </w:r>
      <w:r>
        <w:t xml:space="preserve">方自行负责。逾期拆 </w:t>
      </w:r>
      <w:r>
        <w:rPr>
          <w:spacing w:val="-4"/>
        </w:rPr>
        <w:t>卸搬离且经甲方通知催告后仍未履行的，甲方有权视为乙方放弃所有</w:t>
      </w:r>
      <w:r>
        <w:rPr>
          <w:spacing w:val="3"/>
        </w:rPr>
        <w:t xml:space="preserve"> </w:t>
      </w:r>
      <w:r>
        <w:rPr>
          <w:spacing w:val="-3"/>
        </w:rPr>
        <w:t>权，甲方有权自行处置。</w:t>
      </w:r>
    </w:p>
    <w:p w14:paraId="20DFEB54">
      <w:pPr>
        <w:pStyle w:val="2"/>
        <w:spacing w:before="263" w:line="219" w:lineRule="auto"/>
        <w:ind w:left="589"/>
      </w:pPr>
      <w:r>
        <w:rPr>
          <w:b/>
          <w:bCs/>
          <w:spacing w:val="-5"/>
        </w:rPr>
        <w:t>七、违约责任</w:t>
      </w:r>
    </w:p>
    <w:p w14:paraId="29D1AFF4">
      <w:pPr>
        <w:pStyle w:val="2"/>
        <w:spacing w:before="305" w:line="409" w:lineRule="auto"/>
        <w:ind w:left="24" w:right="1765" w:firstLine="560"/>
        <w:jc w:val="both"/>
      </w:pPr>
      <w:r>
        <w:rPr>
          <w:spacing w:val="11"/>
        </w:rPr>
        <w:t>1.乙方需及时为甲方送水，在甲方提出需求后</w:t>
      </w:r>
      <w:r>
        <w:rPr>
          <w:spacing w:val="10"/>
        </w:rPr>
        <w:t>须在2小时内送</w:t>
      </w:r>
      <w:r>
        <w:t xml:space="preserve"> </w:t>
      </w:r>
      <w:r>
        <w:rPr>
          <w:spacing w:val="1"/>
        </w:rPr>
        <w:t>达，超过4小时未及时送达的，甲方有权扣除当次费</w:t>
      </w:r>
      <w:r>
        <w:t xml:space="preserve">用，并有权自行 </w:t>
      </w:r>
      <w:r>
        <w:rPr>
          <w:spacing w:val="-4"/>
        </w:rPr>
        <w:t>解决用水需求，所产生的有关费用由乙方承担；如乙方未及时送水导</w:t>
      </w:r>
      <w:r>
        <w:rPr>
          <w:spacing w:val="7"/>
        </w:rPr>
        <w:t xml:space="preserve"> </w:t>
      </w:r>
      <w:r>
        <w:rPr>
          <w:spacing w:val="5"/>
        </w:rPr>
        <w:t>致甲方缺水单次4小时及以上超过3次的，甲方有权解除合同，并要</w:t>
      </w:r>
      <w:r>
        <w:rPr>
          <w:spacing w:val="13"/>
        </w:rPr>
        <w:t xml:space="preserve"> </w:t>
      </w:r>
      <w:r>
        <w:rPr>
          <w:spacing w:val="-3"/>
        </w:rPr>
        <w:t>求乙方以合同解除前三个月饮用水费金额为标准向甲方支付违约金，</w:t>
      </w:r>
      <w:r>
        <w:rPr>
          <w:spacing w:val="13"/>
        </w:rPr>
        <w:t xml:space="preserve"> </w:t>
      </w:r>
      <w:r>
        <w:rPr>
          <w:spacing w:val="-3"/>
        </w:rPr>
        <w:t>导致甲方损失的，甲方有权要求乙方赔偿。</w:t>
      </w:r>
    </w:p>
    <w:p w14:paraId="5D6623D6">
      <w:pPr>
        <w:spacing w:line="409" w:lineRule="auto"/>
        <w:sectPr>
          <w:footerReference r:id="rId7" w:type="default"/>
          <w:pgSz w:w="11900" w:h="16730"/>
          <w:pgMar w:top="899" w:right="0" w:bottom="1170" w:left="1785" w:header="0" w:footer="977" w:gutter="0"/>
          <w:cols w:space="720" w:num="1"/>
        </w:sectPr>
      </w:pPr>
    </w:p>
    <w:p w14:paraId="1B67D094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9" w:line="372" w:lineRule="auto"/>
        <w:ind w:left="420" w:leftChars="200" w:right="40" w:firstLine="561"/>
        <w:textAlignment w:val="baseline"/>
        <w:rPr>
          <w:rFonts w:hint="eastAsia"/>
          <w:spacing w:val="8"/>
          <w:sz w:val="27"/>
          <w:szCs w:val="27"/>
          <w:lang w:val="en-US" w:eastAsia="zh-CN"/>
        </w:rPr>
      </w:pPr>
      <w:r>
        <w:rPr>
          <w:spacing w:val="5"/>
          <w:sz w:val="27"/>
          <w:szCs w:val="27"/>
        </w:rPr>
        <w:t>乙方有义务按约定履行维修或更换义务，因甲方未及时维修或</w:t>
      </w:r>
      <w:r>
        <w:rPr>
          <w:spacing w:val="16"/>
          <w:sz w:val="27"/>
          <w:szCs w:val="27"/>
        </w:rPr>
        <w:t xml:space="preserve"> </w:t>
      </w:r>
      <w:r>
        <w:rPr>
          <w:spacing w:val="12"/>
          <w:sz w:val="27"/>
          <w:szCs w:val="27"/>
        </w:rPr>
        <w:t>其他甲方原因导致缺少饮水机或饮水机不能使用超过3个工作日的，</w:t>
      </w:r>
      <w:r>
        <w:rPr>
          <w:sz w:val="27"/>
          <w:szCs w:val="27"/>
        </w:rPr>
        <w:t xml:space="preserve"> </w:t>
      </w:r>
      <w:r>
        <w:rPr>
          <w:spacing w:val="6"/>
          <w:sz w:val="27"/>
          <w:szCs w:val="27"/>
        </w:rPr>
        <w:t>甲方有权解除合同，并要求乙方以合同解除前三个月饮用水费金额为</w:t>
      </w:r>
      <w:r>
        <w:rPr>
          <w:spacing w:val="2"/>
          <w:sz w:val="27"/>
          <w:szCs w:val="27"/>
        </w:rPr>
        <w:t xml:space="preserve"> </w:t>
      </w:r>
      <w:r>
        <w:rPr>
          <w:spacing w:val="8"/>
          <w:sz w:val="27"/>
          <w:szCs w:val="27"/>
        </w:rPr>
        <w:t>标准向甲方支付违约金，导致甲方损失的，甲方有权要求乙方赔偿。</w:t>
      </w:r>
      <w:r>
        <w:rPr>
          <w:rFonts w:hint="eastAsia"/>
          <w:spacing w:val="8"/>
          <w:sz w:val="27"/>
          <w:szCs w:val="27"/>
          <w:lang w:val="en-US" w:eastAsia="zh-CN"/>
        </w:rPr>
        <w:t xml:space="preserve">             </w:t>
      </w:r>
    </w:p>
    <w:p w14:paraId="10EEC6D4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9" w:line="372" w:lineRule="auto"/>
        <w:ind w:left="420" w:leftChars="200" w:right="40" w:firstLine="561"/>
        <w:textAlignment w:val="baseline"/>
        <w:rPr>
          <w:sz w:val="27"/>
          <w:szCs w:val="27"/>
        </w:rPr>
      </w:pPr>
      <w:r>
        <w:rPr>
          <w:spacing w:val="5"/>
          <w:sz w:val="27"/>
          <w:szCs w:val="27"/>
        </w:rPr>
        <w:t>项由乙方负责</w:t>
      </w:r>
      <w:r>
        <w:rPr>
          <w:spacing w:val="6"/>
          <w:sz w:val="27"/>
          <w:szCs w:val="27"/>
        </w:rPr>
        <w:t>，甲方不对此承担任何责任，如造成甲方损失，乙方承担全部损失赔偿责任。</w:t>
      </w:r>
    </w:p>
    <w:p w14:paraId="17BCA58D">
      <w:pPr>
        <w:pStyle w:val="2"/>
        <w:spacing w:before="290" w:line="351" w:lineRule="auto"/>
        <w:ind w:right="84" w:firstLine="560"/>
        <w:rPr>
          <w:sz w:val="27"/>
          <w:szCs w:val="27"/>
        </w:rPr>
      </w:pPr>
      <w:r>
        <w:rPr>
          <w:spacing w:val="6"/>
          <w:sz w:val="27"/>
          <w:szCs w:val="27"/>
        </w:rPr>
        <w:t>4.合同解除或终止后，乙方应当及时拆卸并搬离其提供的饮水机</w:t>
      </w:r>
      <w:r>
        <w:rPr>
          <w:spacing w:val="5"/>
          <w:sz w:val="27"/>
          <w:szCs w:val="27"/>
        </w:rPr>
        <w:t xml:space="preserve"> 及空桶，并将常驻水站恢复原状，未及时搬离的，经甲方通知催告后</w:t>
      </w:r>
      <w:r>
        <w:rPr>
          <w:sz w:val="27"/>
          <w:szCs w:val="27"/>
        </w:rPr>
        <w:t xml:space="preserve"> </w:t>
      </w:r>
      <w:r>
        <w:rPr>
          <w:spacing w:val="8"/>
          <w:sz w:val="27"/>
          <w:szCs w:val="27"/>
        </w:rPr>
        <w:t>仍未履行的，甲方有权视为乙方放弃所有权，甲方有权自行处置。</w:t>
      </w:r>
    </w:p>
    <w:p w14:paraId="374C2872">
      <w:pPr>
        <w:pStyle w:val="2"/>
        <w:spacing w:before="317" w:line="368" w:lineRule="auto"/>
        <w:ind w:right="40" w:firstLine="560"/>
        <w:rPr>
          <w:sz w:val="27"/>
          <w:szCs w:val="27"/>
        </w:rPr>
      </w:pPr>
      <w:r>
        <w:rPr>
          <w:spacing w:val="-2"/>
          <w:sz w:val="27"/>
          <w:szCs w:val="27"/>
        </w:rPr>
        <w:t>5.乙方饮用水、水桶、饮水机等任一供水环节存在安全质量问题，</w:t>
      </w:r>
      <w:r>
        <w:rPr>
          <w:spacing w:val="14"/>
          <w:sz w:val="27"/>
          <w:szCs w:val="27"/>
        </w:rPr>
        <w:t xml:space="preserve"> </w:t>
      </w:r>
      <w:r>
        <w:rPr>
          <w:spacing w:val="6"/>
          <w:sz w:val="27"/>
          <w:szCs w:val="27"/>
        </w:rPr>
        <w:t>造成甲方师生及其他人员安全事故的，乙方自行对被侵权人承担全部</w:t>
      </w:r>
      <w:r>
        <w:rPr>
          <w:spacing w:val="3"/>
          <w:sz w:val="27"/>
          <w:szCs w:val="27"/>
        </w:rPr>
        <w:t xml:space="preserve"> </w:t>
      </w:r>
      <w:r>
        <w:rPr>
          <w:spacing w:val="6"/>
          <w:sz w:val="27"/>
          <w:szCs w:val="27"/>
        </w:rPr>
        <w:t>法律责任，由此导致甲方声誉、经济等损失的，乙方负责消除甲方不</w:t>
      </w:r>
      <w:r>
        <w:rPr>
          <w:spacing w:val="4"/>
          <w:sz w:val="27"/>
          <w:szCs w:val="27"/>
        </w:rPr>
        <w:t xml:space="preserve"> </w:t>
      </w:r>
      <w:r>
        <w:rPr>
          <w:spacing w:val="11"/>
          <w:sz w:val="27"/>
          <w:szCs w:val="27"/>
        </w:rPr>
        <w:t>良影响，并赔偿甲方全部损失。</w:t>
      </w:r>
    </w:p>
    <w:p w14:paraId="5B351C55">
      <w:pPr>
        <w:pStyle w:val="2"/>
        <w:spacing w:before="319" w:line="351" w:lineRule="auto"/>
        <w:ind w:firstLine="560"/>
        <w:rPr>
          <w:sz w:val="27"/>
          <w:szCs w:val="27"/>
        </w:rPr>
      </w:pPr>
      <w:r>
        <w:rPr>
          <w:spacing w:val="6"/>
          <w:sz w:val="27"/>
          <w:szCs w:val="27"/>
        </w:rPr>
        <w:t>6.本合同所称甲方损失范围包括但不限于直接经济</w:t>
      </w:r>
      <w:r>
        <w:rPr>
          <w:spacing w:val="5"/>
          <w:sz w:val="27"/>
          <w:szCs w:val="27"/>
        </w:rPr>
        <w:t>损失，为维护</w:t>
      </w:r>
      <w:r>
        <w:rPr>
          <w:sz w:val="27"/>
          <w:szCs w:val="27"/>
        </w:rPr>
        <w:t xml:space="preserve"> 合法权益产生的律师费、诉讼费、保全费、保险费、评估费、鉴定费、</w:t>
      </w:r>
      <w:r>
        <w:rPr>
          <w:spacing w:val="14"/>
          <w:sz w:val="27"/>
          <w:szCs w:val="27"/>
        </w:rPr>
        <w:t xml:space="preserve"> </w:t>
      </w:r>
      <w:r>
        <w:rPr>
          <w:spacing w:val="8"/>
          <w:sz w:val="27"/>
          <w:szCs w:val="27"/>
        </w:rPr>
        <w:t>执行费、差旅费及其他有关费用。</w:t>
      </w:r>
    </w:p>
    <w:p w14:paraId="5B5B2A72">
      <w:pPr>
        <w:spacing w:line="257" w:lineRule="auto"/>
        <w:rPr>
          <w:rFonts w:ascii="Arial"/>
          <w:sz w:val="21"/>
        </w:rPr>
      </w:pPr>
    </w:p>
    <w:p w14:paraId="16B7CDA1">
      <w:pPr>
        <w:pStyle w:val="2"/>
        <w:spacing w:before="87" w:line="345" w:lineRule="auto"/>
        <w:ind w:right="100" w:firstLine="563"/>
        <w:rPr>
          <w:rFonts w:ascii="Arial"/>
          <w:sz w:val="21"/>
        </w:rPr>
      </w:pPr>
      <w:r>
        <w:rPr>
          <w:b/>
          <w:bCs/>
          <w:spacing w:val="5"/>
          <w:sz w:val="27"/>
          <w:szCs w:val="27"/>
        </w:rPr>
        <w:t>八、结算方式：</w:t>
      </w:r>
      <w:r>
        <w:rPr>
          <w:spacing w:val="5"/>
          <w:sz w:val="27"/>
          <w:szCs w:val="27"/>
        </w:rPr>
        <w:t>按照实际消费桶数，依据双方签收确认</w:t>
      </w:r>
      <w:r>
        <w:rPr>
          <w:spacing w:val="4"/>
          <w:sz w:val="27"/>
          <w:szCs w:val="27"/>
        </w:rPr>
        <w:t>结果于每</w:t>
      </w:r>
      <w:r>
        <w:rPr>
          <w:sz w:val="27"/>
          <w:szCs w:val="27"/>
        </w:rPr>
        <w:t xml:space="preserve"> </w:t>
      </w:r>
      <w:r>
        <w:rPr>
          <w:spacing w:val="15"/>
          <w:sz w:val="27"/>
          <w:szCs w:val="27"/>
        </w:rPr>
        <w:t>月20日完成一次结算，结算结果经甲方审核确认后，甲方向乙方支</w:t>
      </w:r>
      <w:r>
        <w:rPr>
          <w:spacing w:val="4"/>
          <w:sz w:val="27"/>
          <w:szCs w:val="27"/>
        </w:rPr>
        <w:t xml:space="preserve"> </w:t>
      </w:r>
      <w:r>
        <w:rPr>
          <w:spacing w:val="5"/>
          <w:sz w:val="27"/>
          <w:szCs w:val="27"/>
        </w:rPr>
        <w:t>付当月款项。</w:t>
      </w:r>
    </w:p>
    <w:p w14:paraId="135739AC">
      <w:pPr>
        <w:pStyle w:val="2"/>
        <w:spacing w:before="88" w:line="316" w:lineRule="auto"/>
        <w:ind w:right="40" w:firstLine="560"/>
        <w:rPr>
          <w:sz w:val="27"/>
          <w:szCs w:val="27"/>
        </w:rPr>
      </w:pPr>
      <w:r>
        <w:rPr>
          <w:b/>
          <w:bCs/>
          <w:spacing w:val="-4"/>
          <w:sz w:val="27"/>
          <w:szCs w:val="27"/>
        </w:rPr>
        <w:t>九</w:t>
      </w:r>
      <w:r>
        <w:rPr>
          <w:b/>
          <w:bCs/>
          <w:spacing w:val="-65"/>
          <w:sz w:val="27"/>
          <w:szCs w:val="27"/>
        </w:rPr>
        <w:t xml:space="preserve"> </w:t>
      </w:r>
      <w:r>
        <w:rPr>
          <w:b/>
          <w:bCs/>
          <w:spacing w:val="-4"/>
          <w:sz w:val="27"/>
          <w:szCs w:val="27"/>
        </w:rPr>
        <w:t>、</w:t>
      </w:r>
      <w:r>
        <w:rPr>
          <w:spacing w:val="-4"/>
          <w:sz w:val="27"/>
          <w:szCs w:val="27"/>
        </w:rPr>
        <w:t>本合同到期前一个月内，如甲方延续使用，</w:t>
      </w:r>
      <w:r>
        <w:rPr>
          <w:rFonts w:hint="eastAsia"/>
          <w:spacing w:val="-4"/>
          <w:sz w:val="27"/>
          <w:szCs w:val="27"/>
          <w:lang w:val="en-US" w:eastAsia="zh-CN"/>
        </w:rPr>
        <w:t>经甲方考核合格，</w:t>
      </w:r>
      <w:r>
        <w:rPr>
          <w:spacing w:val="-4"/>
          <w:sz w:val="27"/>
          <w:szCs w:val="27"/>
        </w:rPr>
        <w:t>乙方具有优先权，</w:t>
      </w:r>
      <w:r>
        <w:rPr>
          <w:spacing w:val="6"/>
          <w:sz w:val="27"/>
          <w:szCs w:val="27"/>
        </w:rPr>
        <w:t>双方另行签订合同。</w:t>
      </w:r>
    </w:p>
    <w:p w14:paraId="57C48662">
      <w:pPr>
        <w:spacing w:line="316" w:lineRule="auto"/>
        <w:rPr>
          <w:sz w:val="27"/>
          <w:szCs w:val="27"/>
        </w:rPr>
        <w:sectPr>
          <w:footerReference r:id="rId8" w:type="default"/>
          <w:pgSz w:w="11710" w:h="16590"/>
          <w:pgMar w:top="1410" w:right="1574" w:bottom="1133" w:left="1749" w:header="0" w:footer="885" w:gutter="0"/>
          <w:cols w:space="720" w:num="1"/>
        </w:sectPr>
      </w:pPr>
    </w:p>
    <w:p w14:paraId="43F6F3EC">
      <w:pPr>
        <w:spacing w:line="262" w:lineRule="auto"/>
        <w:rPr>
          <w:rFonts w:ascii="Arial"/>
          <w:sz w:val="21"/>
        </w:rPr>
      </w:pPr>
    </w:p>
    <w:p w14:paraId="15D4B626">
      <w:pPr>
        <w:spacing w:line="263" w:lineRule="auto"/>
        <w:rPr>
          <w:rFonts w:ascii="Arial"/>
          <w:sz w:val="21"/>
        </w:rPr>
      </w:pPr>
    </w:p>
    <w:p w14:paraId="063C14A5">
      <w:pPr>
        <w:pStyle w:val="2"/>
        <w:spacing w:before="84" w:line="378" w:lineRule="auto"/>
        <w:ind w:left="11" w:right="1659" w:firstLine="553"/>
      </w:pPr>
      <w:r>
        <w:rPr>
          <w:b/>
          <w:bCs/>
          <w:spacing w:val="10"/>
          <w:sz w:val="26"/>
          <w:szCs w:val="26"/>
        </w:rPr>
        <w:t>十</w:t>
      </w:r>
      <w:r>
        <w:rPr>
          <w:spacing w:val="-41"/>
          <w:sz w:val="26"/>
          <w:szCs w:val="26"/>
        </w:rPr>
        <w:t xml:space="preserve"> </w:t>
      </w:r>
      <w:r>
        <w:rPr>
          <w:b/>
          <w:bCs/>
          <w:spacing w:val="10"/>
          <w:sz w:val="26"/>
          <w:szCs w:val="26"/>
        </w:rPr>
        <w:t>、通知送达：</w:t>
      </w:r>
      <w:r>
        <w:rPr>
          <w:spacing w:val="-33"/>
          <w:sz w:val="26"/>
          <w:szCs w:val="26"/>
        </w:rPr>
        <w:t xml:space="preserve"> </w:t>
      </w:r>
      <w:r>
        <w:rPr>
          <w:spacing w:val="5"/>
          <w:sz w:val="27"/>
          <w:szCs w:val="27"/>
        </w:rPr>
        <w:t xml:space="preserve">本合同项下任何一方向对方发出的通知、信件、 </w:t>
      </w:r>
      <w:r>
        <w:rPr>
          <w:spacing w:val="-4"/>
        </w:rPr>
        <w:t>数据电文以及因本约定书或本约定书相关事宜引起的司法文书等，应</w:t>
      </w:r>
      <w:r>
        <w:t xml:space="preserve"> </w:t>
      </w:r>
      <w:r>
        <w:rPr>
          <w:spacing w:val="-11"/>
        </w:rPr>
        <w:t>当发送至本约定书载明的地址、电话。一方变更名称、地址、电话的，</w:t>
      </w:r>
      <w:r>
        <w:rPr>
          <w:spacing w:val="9"/>
        </w:rPr>
        <w:t xml:space="preserve"> </w:t>
      </w:r>
      <w:r>
        <w:rPr>
          <w:spacing w:val="-4"/>
        </w:rPr>
        <w:t>应当在变更当日及时书面通知对方，否则按原通讯信息进行的送达仍</w:t>
      </w:r>
      <w:r>
        <w:rPr>
          <w:spacing w:val="3"/>
        </w:rPr>
        <w:t xml:space="preserve"> </w:t>
      </w:r>
      <w:r>
        <w:rPr>
          <w:spacing w:val="-4"/>
        </w:rPr>
        <w:t>视为有效，对方实际收到变更通知前的送达仍为有效送达，电子送达</w:t>
      </w:r>
      <w:r>
        <w:t xml:space="preserve"> </w:t>
      </w:r>
      <w:r>
        <w:rPr>
          <w:spacing w:val="-2"/>
        </w:rPr>
        <w:t>与书面送达具有同等法律效力。</w:t>
      </w:r>
    </w:p>
    <w:p w14:paraId="620D5EF1">
      <w:pPr>
        <w:pStyle w:val="2"/>
        <w:spacing w:before="84" w:line="378" w:lineRule="auto"/>
        <w:ind w:left="11" w:right="1659" w:firstLine="553"/>
        <w:rPr>
          <w:spacing w:val="-4"/>
        </w:rPr>
      </w:pPr>
      <w:r>
        <w:rPr>
          <w:b/>
          <w:bCs/>
          <w:spacing w:val="-4"/>
        </w:rPr>
        <w:t>十 一、争议解决：</w:t>
      </w:r>
      <w:r>
        <w:rPr>
          <w:spacing w:val="-4"/>
        </w:rPr>
        <w:t>因本合同所发生的任何争议，应友好协商解决， 协商不成可向甲方所在地法院提起诉讼。</w:t>
      </w:r>
    </w:p>
    <w:p w14:paraId="78739350">
      <w:pPr>
        <w:pStyle w:val="2"/>
        <w:spacing w:before="84" w:line="378" w:lineRule="auto"/>
        <w:ind w:left="11" w:right="1659" w:firstLine="553"/>
        <w:rPr>
          <w:spacing w:val="-4"/>
        </w:rPr>
      </w:pPr>
      <w:r>
        <w:rPr>
          <w:b/>
          <w:bCs/>
          <w:spacing w:val="-4"/>
        </w:rPr>
        <w:t>十二、</w:t>
      </w:r>
      <w:r>
        <w:rPr>
          <w:spacing w:val="-4"/>
        </w:rPr>
        <w:t>此合同一式两份，具有同等效力，甲乙双方各持一份，自 双方法定代表人或授权代表签字或盖章，并加盖公章或合同专用章之 日起生效。</w:t>
      </w:r>
    </w:p>
    <w:p w14:paraId="62411E76">
      <w:pPr>
        <w:pStyle w:val="2"/>
        <w:spacing w:before="84" w:line="378" w:lineRule="auto"/>
        <w:ind w:left="11" w:right="1659" w:firstLine="553"/>
        <w:rPr>
          <w:spacing w:val="-4"/>
        </w:rPr>
      </w:pPr>
      <w:r>
        <w:rPr>
          <w:b/>
          <w:bCs/>
          <w:spacing w:val="-4"/>
        </w:rPr>
        <w:t>十三、</w:t>
      </w:r>
      <w:r>
        <w:rPr>
          <w:spacing w:val="-4"/>
        </w:rPr>
        <w:t xml:space="preserve"> 本合同未尽事宜，由甲乙双方另行协商并签订补充协议， 补充协议与本协议不一致的部分，以补充协议为准。</w:t>
      </w:r>
    </w:p>
    <w:p w14:paraId="57098107">
      <w:pPr>
        <w:pStyle w:val="2"/>
        <w:spacing w:before="84" w:line="378" w:lineRule="auto"/>
        <w:ind w:left="11" w:right="1659" w:firstLine="553"/>
        <w:rPr>
          <w:spacing w:val="-4"/>
        </w:rPr>
      </w:pPr>
      <w:r>
        <w:rPr>
          <w:b/>
          <w:bCs/>
          <w:spacing w:val="-4"/>
        </w:rPr>
        <w:t>十四、</w:t>
      </w:r>
      <w:r>
        <w:rPr>
          <w:spacing w:val="-4"/>
        </w:rPr>
        <w:t>附件及补充协议视为本合同组成部分，与本合同具有同等 法律效力。</w:t>
      </w:r>
    </w:p>
    <w:p w14:paraId="33194154">
      <w:pPr>
        <w:pStyle w:val="2"/>
        <w:spacing w:before="84" w:line="378" w:lineRule="auto"/>
        <w:ind w:left="11" w:right="1659" w:firstLine="553"/>
        <w:rPr>
          <w:spacing w:val="-4"/>
        </w:rPr>
      </w:pPr>
    </w:p>
    <w:p w14:paraId="31EDBED9">
      <w:pPr>
        <w:pStyle w:val="2"/>
        <w:spacing w:before="84" w:line="378" w:lineRule="auto"/>
        <w:ind w:left="11" w:right="1659" w:firstLine="553"/>
        <w:rPr>
          <w:spacing w:val="-4"/>
        </w:rPr>
      </w:pPr>
      <w:r>
        <w:rPr>
          <w:spacing w:val="-4"/>
        </w:rPr>
        <w:t>(以下无正文)</w:t>
      </w:r>
    </w:p>
    <w:p w14:paraId="6D77A4DA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378" w:lineRule="auto"/>
        <w:ind w:left="11" w:right="1659" w:firstLine="553"/>
        <w:textAlignment w:val="baseline"/>
        <w:rPr>
          <w:spacing w:val="-4"/>
        </w:rPr>
        <w:sectPr>
          <w:footerReference r:id="rId9" w:type="default"/>
          <w:pgSz w:w="11790" w:h="16650"/>
          <w:pgMar w:top="960" w:right="0" w:bottom="1176" w:left="1768" w:header="0" w:footer="937" w:gutter="0"/>
          <w:cols w:space="720" w:num="1"/>
        </w:sectPr>
      </w:pPr>
      <w:r>
        <w:rPr>
          <w:spacing w:val="-4"/>
        </w:rPr>
        <w:t>附件：甲方营业执照、食品生产许可证、</w:t>
      </w:r>
      <w:r>
        <w:rPr>
          <w:rFonts w:hint="eastAsia"/>
          <w:spacing w:val="-4"/>
          <w:lang w:val="en-US" w:eastAsia="zh-CN"/>
        </w:rPr>
        <w:t>桶装</w:t>
      </w:r>
      <w:r>
        <w:rPr>
          <w:spacing w:val="-4"/>
        </w:rPr>
        <w:t>水官方送检报告</w:t>
      </w:r>
    </w:p>
    <w:p w14:paraId="67D5818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378" w:lineRule="auto"/>
        <w:ind w:right="1659"/>
        <w:textAlignment w:val="baseline"/>
        <w:rPr>
          <w:rFonts w:ascii="Arial"/>
          <w:sz w:val="21"/>
        </w:rPr>
      </w:pPr>
      <w:r>
        <w:rPr>
          <w:spacing w:val="-4"/>
        </w:rPr>
        <w:t>(本页无正文，为签章页)</w:t>
      </w:r>
    </w:p>
    <w:p w14:paraId="15FB3B9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4" w:lineRule="auto"/>
        <w:textAlignment w:val="baseline"/>
        <w:rPr>
          <w:rFonts w:ascii="Arial"/>
          <w:sz w:val="21"/>
        </w:rPr>
      </w:pPr>
    </w:p>
    <w:p w14:paraId="5A7054F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4" w:lineRule="auto"/>
        <w:textAlignment w:val="baseline"/>
        <w:rPr>
          <w:rFonts w:ascii="Arial"/>
          <w:sz w:val="21"/>
        </w:rPr>
      </w:pPr>
    </w:p>
    <w:p w14:paraId="2126B3A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5" w:lineRule="auto"/>
        <w:textAlignment w:val="baseline"/>
        <w:rPr>
          <w:rFonts w:ascii="Arial"/>
          <w:sz w:val="21"/>
        </w:rPr>
      </w:pPr>
    </w:p>
    <w:p w14:paraId="7FA47C3C">
      <w:pPr>
        <w:spacing w:line="255" w:lineRule="auto"/>
        <w:rPr>
          <w:rFonts w:ascii="Arial"/>
          <w:sz w:val="21"/>
        </w:rPr>
      </w:pPr>
    </w:p>
    <w:p w14:paraId="10ED2369">
      <w:pPr>
        <w:spacing w:line="255" w:lineRule="auto"/>
        <w:rPr>
          <w:rFonts w:ascii="Arial"/>
          <w:sz w:val="21"/>
        </w:rPr>
      </w:pPr>
    </w:p>
    <w:p w14:paraId="52395F9C">
      <w:pPr>
        <w:spacing w:line="255" w:lineRule="auto"/>
        <w:rPr>
          <w:rFonts w:ascii="Arial"/>
          <w:sz w:val="21"/>
        </w:rPr>
      </w:pPr>
    </w:p>
    <w:p w14:paraId="3FDEAE30">
      <w:pPr>
        <w:pStyle w:val="2"/>
        <w:spacing w:before="91" w:line="219" w:lineRule="auto"/>
        <w:ind w:left="579"/>
      </w:pPr>
      <w:r>
        <w:rPr>
          <w:spacing w:val="17"/>
        </w:rPr>
        <w:t>甲</w:t>
      </w:r>
      <w:r>
        <w:rPr>
          <w:spacing w:val="10"/>
        </w:rPr>
        <w:t xml:space="preserve">    </w:t>
      </w:r>
      <w:r>
        <w:rPr>
          <w:spacing w:val="17"/>
        </w:rPr>
        <w:t>方(盖章):</w:t>
      </w:r>
    </w:p>
    <w:p w14:paraId="48C831B4">
      <w:pPr>
        <w:pStyle w:val="2"/>
        <w:spacing w:before="267" w:line="219" w:lineRule="auto"/>
        <w:ind w:left="579"/>
      </w:pPr>
      <w:r>
        <w:rPr>
          <w:spacing w:val="13"/>
        </w:rPr>
        <w:t>法定代表人/授权代表(签字/盖章)</w:t>
      </w:r>
    </w:p>
    <w:p w14:paraId="733B5882">
      <w:pPr>
        <w:spacing w:line="255" w:lineRule="auto"/>
        <w:rPr>
          <w:rFonts w:ascii="Arial"/>
          <w:sz w:val="21"/>
        </w:rPr>
      </w:pPr>
    </w:p>
    <w:p w14:paraId="049CF498">
      <w:pPr>
        <w:spacing w:line="255" w:lineRule="auto"/>
        <w:rPr>
          <w:rFonts w:ascii="Arial"/>
          <w:sz w:val="21"/>
        </w:rPr>
      </w:pPr>
    </w:p>
    <w:p w14:paraId="41DBA038">
      <w:pPr>
        <w:spacing w:line="255" w:lineRule="auto"/>
        <w:rPr>
          <w:rFonts w:ascii="Arial"/>
          <w:sz w:val="21"/>
        </w:rPr>
      </w:pPr>
    </w:p>
    <w:p w14:paraId="104AD62C">
      <w:pPr>
        <w:spacing w:line="256" w:lineRule="auto"/>
        <w:rPr>
          <w:rFonts w:ascii="Arial"/>
          <w:sz w:val="21"/>
        </w:rPr>
      </w:pPr>
    </w:p>
    <w:p w14:paraId="2A42A4A7">
      <w:pPr>
        <w:pStyle w:val="2"/>
        <w:spacing w:before="1" w:line="218" w:lineRule="auto"/>
        <w:ind w:left="610"/>
      </w:pPr>
      <w:r>
        <w:rPr>
          <w:spacing w:val="10"/>
        </w:rPr>
        <w:t>乙    方(盖章):</w:t>
      </w:r>
    </w:p>
    <w:p w14:paraId="06360B7B">
      <w:pPr>
        <w:pStyle w:val="2"/>
        <w:spacing w:before="238" w:line="219" w:lineRule="auto"/>
        <w:ind w:left="610"/>
      </w:pPr>
      <w:r>
        <w:rPr>
          <w:spacing w:val="8"/>
        </w:rPr>
        <w:t>法定代表人/授权代表(签字/盖章):</w:t>
      </w:r>
    </w:p>
    <w:p w14:paraId="43F63F09">
      <w:pPr>
        <w:spacing w:line="342" w:lineRule="auto"/>
        <w:rPr>
          <w:rFonts w:ascii="Arial"/>
          <w:sz w:val="21"/>
        </w:rPr>
      </w:pPr>
    </w:p>
    <w:p w14:paraId="41C4CE4D">
      <w:pPr>
        <w:spacing w:line="342" w:lineRule="auto"/>
        <w:rPr>
          <w:rFonts w:ascii="Arial"/>
          <w:sz w:val="21"/>
        </w:rPr>
      </w:pPr>
    </w:p>
    <w:p w14:paraId="644F9D0E">
      <w:pPr>
        <w:spacing w:line="249" w:lineRule="auto"/>
        <w:rPr>
          <w:rFonts w:ascii="Arial"/>
          <w:sz w:val="21"/>
        </w:rPr>
      </w:pPr>
    </w:p>
    <w:p w14:paraId="64AA62B0">
      <w:pPr>
        <w:spacing w:line="249" w:lineRule="auto"/>
        <w:rPr>
          <w:rFonts w:ascii="Arial"/>
          <w:sz w:val="21"/>
        </w:rPr>
      </w:pPr>
    </w:p>
    <w:p w14:paraId="0EFC6926">
      <w:pPr>
        <w:spacing w:line="249" w:lineRule="auto"/>
        <w:rPr>
          <w:rFonts w:ascii="Arial"/>
          <w:sz w:val="21"/>
        </w:rPr>
      </w:pPr>
    </w:p>
    <w:p w14:paraId="52FE58F5">
      <w:pPr>
        <w:spacing w:line="250" w:lineRule="auto"/>
        <w:rPr>
          <w:rFonts w:ascii="Arial"/>
          <w:sz w:val="21"/>
        </w:rPr>
      </w:pPr>
    </w:p>
    <w:p w14:paraId="5F913931">
      <w:pPr>
        <w:spacing w:line="250" w:lineRule="auto"/>
        <w:rPr>
          <w:rFonts w:ascii="Arial"/>
          <w:sz w:val="21"/>
        </w:rPr>
      </w:pPr>
    </w:p>
    <w:p w14:paraId="2F44EE78">
      <w:pPr>
        <w:spacing w:line="250" w:lineRule="auto"/>
        <w:rPr>
          <w:rFonts w:ascii="Arial"/>
          <w:sz w:val="21"/>
        </w:rPr>
      </w:pPr>
    </w:p>
    <w:p w14:paraId="5FDBCE3D">
      <w:pPr>
        <w:pStyle w:val="2"/>
        <w:spacing w:before="92" w:line="219" w:lineRule="auto"/>
        <w:ind w:left="4810"/>
      </w:pPr>
      <w:r>
        <w:rPr>
          <w:spacing w:val="24"/>
        </w:rPr>
        <w:t>签订时间：</w:t>
      </w:r>
      <w:r>
        <w:rPr>
          <w:rFonts w:hint="eastAsia"/>
          <w:spacing w:val="24"/>
          <w:lang w:val="en-US" w:eastAsia="zh-CN"/>
        </w:rPr>
        <w:t xml:space="preserve">    </w:t>
      </w:r>
      <w:r>
        <w:rPr>
          <w:spacing w:val="24"/>
        </w:rPr>
        <w:t>年</w:t>
      </w:r>
      <w:r>
        <w:rPr>
          <w:rFonts w:hint="eastAsia"/>
          <w:spacing w:val="24"/>
          <w:lang w:val="en-US" w:eastAsia="zh-CN"/>
        </w:rPr>
        <w:t xml:space="preserve">  </w:t>
      </w:r>
      <w:r>
        <w:rPr>
          <w:spacing w:val="24"/>
        </w:rPr>
        <w:t>月</w:t>
      </w:r>
      <w:r>
        <w:rPr>
          <w:rFonts w:hint="eastAsia"/>
          <w:spacing w:val="24"/>
          <w:lang w:val="en-US" w:eastAsia="zh-CN"/>
        </w:rPr>
        <w:t xml:space="preserve">  </w:t>
      </w:r>
      <w:r>
        <w:rPr>
          <w:spacing w:val="24"/>
        </w:rPr>
        <w:t>日</w:t>
      </w:r>
    </w:p>
    <w:sectPr>
      <w:footerReference r:id="rId10" w:type="default"/>
      <w:pgSz w:w="11560" w:h="16490"/>
      <w:pgMar w:top="1401" w:right="0" w:bottom="1027" w:left="1680" w:header="0" w:footer="8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C5A84">
    <w:pPr>
      <w:spacing w:line="181" w:lineRule="auto"/>
      <w:ind w:left="4056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5"/>
        <w:sz w:val="20"/>
        <w:szCs w:val="20"/>
      </w:rPr>
      <w:t>1/6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7896C">
    <w:pPr>
      <w:spacing w:line="182" w:lineRule="auto"/>
      <w:ind w:left="4057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2/6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66572">
    <w:pPr>
      <w:spacing w:line="182" w:lineRule="auto"/>
      <w:ind w:left="4055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2"/>
        <w:sz w:val="21"/>
        <w:szCs w:val="21"/>
      </w:rPr>
      <w:t>3/6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6C379">
    <w:pPr>
      <w:spacing w:line="184" w:lineRule="auto"/>
      <w:ind w:left="4030"/>
      <w:rPr>
        <w:rFonts w:ascii="Times New Roman" w:hAnsi="Times New Roman" w:eastAsia="Times New Roman" w:cs="Times New Roman"/>
        <w:sz w:val="27"/>
        <w:szCs w:val="27"/>
      </w:rPr>
    </w:pPr>
    <w:r>
      <w:rPr>
        <w:rFonts w:ascii="Times New Roman" w:hAnsi="Times New Roman" w:eastAsia="Times New Roman" w:cs="Times New Roman"/>
        <w:spacing w:val="-1"/>
        <w:sz w:val="27"/>
        <w:szCs w:val="27"/>
      </w:rPr>
      <w:t>4/6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1EBBF">
    <w:pPr>
      <w:spacing w:before="1" w:line="183" w:lineRule="auto"/>
      <w:ind w:left="4021"/>
      <w:rPr>
        <w:rFonts w:ascii="Times New Roman" w:hAnsi="Times New Roman" w:eastAsia="Times New Roman" w:cs="Times New Roman"/>
        <w:sz w:val="26"/>
        <w:szCs w:val="26"/>
      </w:rPr>
    </w:pPr>
    <w:r>
      <w:rPr>
        <w:rFonts w:ascii="Times New Roman" w:hAnsi="Times New Roman" w:eastAsia="Times New Roman" w:cs="Times New Roman"/>
        <w:spacing w:val="-3"/>
        <w:sz w:val="26"/>
        <w:szCs w:val="26"/>
      </w:rPr>
      <w:t>5/6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F4202">
    <w:pPr>
      <w:spacing w:line="182" w:lineRule="auto"/>
      <w:ind w:left="4089"/>
      <w:rPr>
        <w:rFonts w:ascii="Times New Roman" w:hAnsi="Times New Roman" w:eastAsia="Times New Roman" w:cs="Times New Roman"/>
        <w:sz w:val="22"/>
        <w:szCs w:val="22"/>
      </w:rPr>
    </w:pPr>
    <w:r>
      <w:rPr>
        <w:rFonts w:ascii="Times New Roman" w:hAnsi="Times New Roman" w:eastAsia="Times New Roman" w:cs="Times New Roman"/>
        <w:spacing w:val="-2"/>
        <w:sz w:val="22"/>
        <w:szCs w:val="22"/>
      </w:rPr>
      <w:t>6/6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EA7E3E"/>
    <w:multiLevelType w:val="singleLevel"/>
    <w:tmpl w:val="71EA7E3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777D90"/>
    <w:rsid w:val="149A33E8"/>
    <w:rsid w:val="30E43E01"/>
    <w:rsid w:val="3E976956"/>
    <w:rsid w:val="42495FD8"/>
    <w:rsid w:val="5C703958"/>
    <w:rsid w:val="68FA3E26"/>
    <w:rsid w:val="7A4960B3"/>
    <w:rsid w:val="7E114B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2694</Words>
  <Characters>2805</Characters>
  <TotalTime>9</TotalTime>
  <ScaleCrop>false</ScaleCrop>
  <LinksUpToDate>false</LinksUpToDate>
  <CharactersWithSpaces>2948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2026-04-22T07:34:00Z</dcterms:created>
  <dc:creator>Administrator</dc:creator>
  <cp:lastModifiedBy>WPS_1578289997</cp:lastModifiedBy>
  <dcterms:modified xsi:type="dcterms:W3CDTF">2026-04-22T00:00:36Z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2026-04-22T07:34:32Z</vt:filetime>
  </property>
  <property fmtid="{D5CDD505-2E9C-101B-9397-08002B2CF9AE}" pid="4" name="UsrData">
    <vt:lpwstr>69e80985115626001fe0724bwl</vt:lpwstr>
  </property>
  <property fmtid="{D5CDD505-2E9C-101B-9397-08002B2CF9AE}" pid="5" name="KSOTemplateDocerSaveRecord">
    <vt:lpwstr>eyJoZGlkIjoiNjNmZDUyYWE0OWFlOWQyNWJjMWZlMzRjMTRhN2U1MzgiLCJ1c2VySWQiOiI3NDk4MDMyODEifQ==</vt:lpwstr>
  </property>
  <property fmtid="{D5CDD505-2E9C-101B-9397-08002B2CF9AE}" pid="6" name="KSOProductBuildVer">
    <vt:lpwstr>2052-12.1.0.25865</vt:lpwstr>
  </property>
  <property fmtid="{D5CDD505-2E9C-101B-9397-08002B2CF9AE}" pid="7" name="ICV">
    <vt:lpwstr>9861D037154644B18B9D918143DFB309_13</vt:lpwstr>
  </property>
</Properties>
</file>