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版本号：JQZBX2025-10-1120251010001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汉中市城固县人民防空疏散地域项目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JQZBX2025-10-11</w:t>
      </w:r>
      <w:r>
        <w:br/>
      </w:r>
      <w:r>
        <w:br/>
      </w:r>
      <w:r>
        <w:br/>
      </w:r>
    </w:p>
    <w:p>
      <w:pPr>
        <w:pStyle w:val="null3"/>
        <w:jc w:val="center"/>
        <w:outlineLvl w:val="2"/>
      </w:pPr>
      <w:r>
        <w:rPr>
          <w:rFonts w:ascii="仿宋_GB2312" w:hAnsi="仿宋_GB2312" w:cs="仿宋_GB2312" w:eastAsia="仿宋_GB2312"/>
          <w:sz w:val="28"/>
          <w:b/>
        </w:rPr>
        <w:t>城固县发展和改革局</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城固县发展和改革局</w:t>
      </w:r>
      <w:r>
        <w:rPr>
          <w:rFonts w:ascii="仿宋_GB2312" w:hAnsi="仿宋_GB2312" w:cs="仿宋_GB2312" w:eastAsia="仿宋_GB2312"/>
        </w:rPr>
        <w:t>委托，拟对</w:t>
      </w:r>
      <w:r>
        <w:rPr>
          <w:rFonts w:ascii="仿宋_GB2312" w:hAnsi="仿宋_GB2312" w:cs="仿宋_GB2312" w:eastAsia="仿宋_GB2312"/>
        </w:rPr>
        <w:t>汉中市城固县人民防空疏散地域项目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JQZBX2025-10-11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汉中市城固县人民防空疏散地域项目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本项目采购内容为汉中市城固县人民防空疏散地域项目，采购内容为指挥中心标识牌、移动宣传栏、疏散地域交通指示牌及人防疏散地域管理系统、人防疏散地域管理系统服务器等。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采购包1（汉中市城固县人民防空疏散地域项目）：属于专门面向中小企业采购。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1、统一社会信用代码营业执照或事业单位法人证书：供应商具有独立承担民事责任能力的法人、其他组织或自然人，提供合法有效的统一社会信用代码营业执照或事业单位法人证书（自然人应提供身份证明）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2、法定代表人授权：供应商应授权合法的人员参加投标全过程，其中法定代表人直接参加投标的，须出具法人身份证，法定代表人授权代表参加投标的，须出具法定代表人授权书及授权代表身份证</w:t>
      </w:r>
    </w:p>
    <w:p>
      <w:pPr>
        <w:pStyle w:val="null3"/>
      </w:pPr>
      <w:r>
        <w:rPr>
          <w:rFonts w:ascii="仿宋_GB2312" w:hAnsi="仿宋_GB2312" w:cs="仿宋_GB2312" w:eastAsia="仿宋_GB2312"/>
        </w:rPr>
        <w:t>3、投标保证金：保证金缴纳凭证（截图加盖公章）和采购代理机构开具的收款收据</w:t>
      </w:r>
    </w:p>
    <w:p>
      <w:pPr>
        <w:pStyle w:val="null3"/>
      </w:pPr>
      <w:r>
        <w:rPr>
          <w:rFonts w:ascii="仿宋_GB2312" w:hAnsi="仿宋_GB2312" w:cs="仿宋_GB2312" w:eastAsia="仿宋_GB2312"/>
        </w:rPr>
        <w:t>4、关联关系：本项目不接受联合体投标，单位负责人为同一人或者存在控股、管理关系的不同单位不得同时参加需提供书面声明</w:t>
      </w:r>
    </w:p>
    <w:p>
      <w:pPr>
        <w:pStyle w:val="null3"/>
      </w:pPr>
      <w:r>
        <w:rPr>
          <w:rFonts w:ascii="仿宋_GB2312" w:hAnsi="仿宋_GB2312" w:cs="仿宋_GB2312" w:eastAsia="仿宋_GB2312"/>
        </w:rPr>
        <w:t>5、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w:t>
      </w:r>
    </w:p>
    <w:p>
      <w:pPr>
        <w:pStyle w:val="null3"/>
      </w:pPr>
      <w:r>
        <w:rPr>
          <w:rFonts w:ascii="仿宋_GB2312" w:hAnsi="仿宋_GB2312" w:cs="仿宋_GB2312" w:eastAsia="仿宋_GB2312"/>
        </w:rPr>
        <w:t>6、财务会计制度、依法缴纳税收和社会保障资金的良好记录及参加本项目采购活动前三年内在经营活动中无重大违法活动记录：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城固县发展和改革局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城固县民主街33号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刘建东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15229666090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汉中市汉台区财富立方写字楼 7 号 14 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陈西洋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13992608388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0916-7203525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开户名称：泾清项目管理有限公司汉台分公司</w:t>
            </w:r>
          </w:p>
          <w:p>
            <w:pPr>
              <w:pStyle w:val="null3"/>
            </w:pPr>
            <w:r>
              <w:rPr>
                <w:rFonts w:ascii="仿宋_GB2312" w:hAnsi="仿宋_GB2312" w:cs="仿宋_GB2312" w:eastAsia="仿宋_GB2312"/>
              </w:rPr>
              <w:t>开户银行：中国银行汉中陕西理工大学支行</w:t>
            </w:r>
          </w:p>
          <w:p>
            <w:pPr>
              <w:pStyle w:val="null3"/>
            </w:pPr>
            <w:r>
              <w:rPr>
                <w:rFonts w:ascii="仿宋_GB2312" w:hAnsi="仿宋_GB2312" w:cs="仿宋_GB2312" w:eastAsia="仿宋_GB2312"/>
              </w:rPr>
              <w:t>银行账号：103688816695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[2002]1980号）和国家发展和改革委员会办公厅颁发的《关于招标代理服务收费有关问题的通知》（发改办价格[2003]857号）的有关规定标准收取。 招标代理服务费公布方式：代理服务费金额将在成交结果公告中明确，成交单位在领取成交通知书前，向采购代理机构一次性支付招标代理服务费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城固县发展和改革局</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城固县发展和改革局</w:t>
      </w:r>
      <w:r>
        <w:rPr>
          <w:rFonts w:ascii="仿宋_GB2312" w:hAnsi="仿宋_GB2312" w:cs="仿宋_GB2312" w:eastAsia="仿宋_GB2312"/>
        </w:rPr>
        <w:t>负责解释。除上述招标文件内容，其他内容由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城固县发展和改革局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按照国家标准和合同要求执行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联系人：陈西洋</w:t>
      </w:r>
    </w:p>
    <w:p>
      <w:pPr>
        <w:pStyle w:val="null3"/>
      </w:pPr>
      <w:r>
        <w:rPr>
          <w:rFonts w:ascii="仿宋_GB2312" w:hAnsi="仿宋_GB2312" w:cs="仿宋_GB2312" w:eastAsia="仿宋_GB2312"/>
        </w:rPr>
        <w:t>联系电话：13992608388</w:t>
      </w:r>
    </w:p>
    <w:p>
      <w:pPr>
        <w:pStyle w:val="null3"/>
      </w:pPr>
      <w:r>
        <w:rPr>
          <w:rFonts w:ascii="仿宋_GB2312" w:hAnsi="仿宋_GB2312" w:cs="仿宋_GB2312" w:eastAsia="仿宋_GB2312"/>
        </w:rPr>
        <w:t>地址： 汉中市汉台区财富立方写字楼 7 号 14 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本项目采购内容为汉中市城固县人民防空疏散地域项目，采购内容为指挥中心标识牌、移动宣传栏、疏散地域交通指示牌及人防疏散地域管理系统、人防疏散地域管理系统服务器等。具体详见采购内容。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770,000.00</w:t>
      </w:r>
    </w:p>
    <w:p>
      <w:pPr>
        <w:pStyle w:val="null3"/>
      </w:pPr>
      <w:r>
        <w:rPr>
          <w:rFonts w:ascii="仿宋_GB2312" w:hAnsi="仿宋_GB2312" w:cs="仿宋_GB2312" w:eastAsia="仿宋_GB2312"/>
        </w:rPr>
        <w:t>采购包最高限价（元）: 770,000.00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汉中市城固县人民防空疏散地域项目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770,000.00</w:t>
            </w:r>
          </w:p>
        </w:tc>
        <w:tc>
          <w:tcPr>
            <w:tcW w:type="dxa" w:w="831"/>
          </w:tcPr>
          <w:p>
            <w:pPr>
              <w:pStyle w:val="null3"/>
            </w:pPr>
            <w:r>
              <w:rPr>
                <w:rFonts w:ascii="仿宋_GB2312" w:hAnsi="仿宋_GB2312" w:cs="仿宋_GB2312" w:eastAsia="仿宋_GB2312"/>
              </w:rPr>
              <w:t xml:space="preserve"> 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标的名称：汉中市城固县人民防空疏散地域项目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368"/>
              <w:gridCol w:w="348"/>
              <w:gridCol w:w="186"/>
              <w:gridCol w:w="1649"/>
            </w:tblGrid>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项目名称</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规格</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数量</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技术参数</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指挥中心标识牌</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900*300mm</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1个</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1、采用1mm厚拉丝不锈钢，四周折边成型；</w:t>
                  </w:r>
                  <w:r>
                    <w:br/>
                  </w:r>
                  <w:r>
                    <w:rPr>
                      <w:rFonts w:ascii="仿宋_GB2312" w:hAnsi="仿宋_GB2312" w:cs="仿宋_GB2312" w:eastAsia="仿宋_GB2312"/>
                      <w:sz w:val="30"/>
                      <w:color w:val="000000"/>
                    </w:rPr>
                    <w:t xml:space="preserve"> 2、标识牌文字采用腐刻工艺，国防动员标志UV制作；</w:t>
                  </w:r>
                  <w:r>
                    <w:br/>
                  </w:r>
                  <w:r>
                    <w:rPr>
                      <w:rFonts w:ascii="仿宋_GB2312" w:hAnsi="仿宋_GB2312" w:cs="仿宋_GB2312" w:eastAsia="仿宋_GB2312"/>
                      <w:sz w:val="30"/>
                      <w:color w:val="000000"/>
                    </w:rPr>
                    <w:t xml:space="preserve"> 3、标识牌尺寸：900*300mm，四周折边10mm。</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指挥中心基础装修</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基础装修</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40平米</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1、水电改造，强弱电穿管布线，安装开关插座，安装照明灯具；</w:t>
                  </w:r>
                  <w:r>
                    <w:br/>
                  </w:r>
                  <w:r>
                    <w:rPr>
                      <w:rFonts w:ascii="仿宋_GB2312" w:hAnsi="仿宋_GB2312" w:cs="仿宋_GB2312" w:eastAsia="仿宋_GB2312"/>
                      <w:sz w:val="30"/>
                      <w:color w:val="000000"/>
                    </w:rPr>
                    <w:t xml:space="preserve"> 2、墙面粉刷，批刮腻子3遍，喷涂环保室内乳胶漆2遍；</w:t>
                  </w:r>
                  <w:r>
                    <w:br/>
                  </w:r>
                  <w:r>
                    <w:rPr>
                      <w:rFonts w:ascii="仿宋_GB2312" w:hAnsi="仿宋_GB2312" w:cs="仿宋_GB2312" w:eastAsia="仿宋_GB2312"/>
                      <w:sz w:val="30"/>
                      <w:color w:val="000000"/>
                    </w:rPr>
                    <w:t xml:space="preserve"> 3、铺贴800*800地砖，美缝，安装踢脚线；</w:t>
                  </w:r>
                  <w:r>
                    <w:br/>
                  </w:r>
                  <w:r>
                    <w:rPr>
                      <w:rFonts w:ascii="仿宋_GB2312" w:hAnsi="仿宋_GB2312" w:cs="仿宋_GB2312" w:eastAsia="仿宋_GB2312"/>
                      <w:sz w:val="30"/>
                      <w:color w:val="000000"/>
                    </w:rPr>
                    <w:t xml:space="preserve"> 4、集成吊顶安装（矿棉板吊顶）；</w:t>
                  </w:r>
                  <w:r>
                    <w:br/>
                  </w:r>
                  <w:r>
                    <w:rPr>
                      <w:rFonts w:ascii="仿宋_GB2312" w:hAnsi="仿宋_GB2312" w:cs="仿宋_GB2312" w:eastAsia="仿宋_GB2312"/>
                      <w:sz w:val="30"/>
                      <w:color w:val="000000"/>
                    </w:rPr>
                    <w:t xml:space="preserve"> 5、保洁，室内办公家具及设备搬运安装。</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指挥中心制度牌</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500*700mm</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3块</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1、边框采用40mm宽银色铝型材；</w:t>
                  </w:r>
                  <w:r>
                    <w:br/>
                  </w:r>
                  <w:r>
                    <w:rPr>
                      <w:rFonts w:ascii="仿宋_GB2312" w:hAnsi="仿宋_GB2312" w:cs="仿宋_GB2312" w:eastAsia="仿宋_GB2312"/>
                      <w:sz w:val="30"/>
                      <w:color w:val="000000"/>
                    </w:rPr>
                    <w:t xml:space="preserve"> 2、制度牌版面采用5mmPVC板；</w:t>
                  </w:r>
                  <w:r>
                    <w:br/>
                  </w:r>
                  <w:r>
                    <w:rPr>
                      <w:rFonts w:ascii="仿宋_GB2312" w:hAnsi="仿宋_GB2312" w:cs="仿宋_GB2312" w:eastAsia="仿宋_GB2312"/>
                      <w:sz w:val="30"/>
                      <w:color w:val="000000"/>
                    </w:rPr>
                    <w:t xml:space="preserve"> 3、尺寸：500*700mm。</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人防疏散地域管理系统</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软件系统</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1套</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1、态势展现单元，通过GIS地图对接数据可视化呈现，疏散地域功能区分布情况；</w:t>
                  </w:r>
                  <w:r>
                    <w:br/>
                  </w:r>
                  <w:r>
                    <w:rPr>
                      <w:rFonts w:ascii="仿宋_GB2312" w:hAnsi="仿宋_GB2312" w:cs="仿宋_GB2312" w:eastAsia="仿宋_GB2312"/>
                      <w:sz w:val="30"/>
                      <w:color w:val="000000"/>
                    </w:rPr>
                    <w:t xml:space="preserve"> 2、疏散地域组织架构、各类保障安置组工作职责、疏散地域基础档案等多维度数据分析；</w:t>
                  </w:r>
                  <w:r>
                    <w:br/>
                  </w:r>
                  <w:r>
                    <w:rPr>
                      <w:rFonts w:ascii="仿宋_GB2312" w:hAnsi="仿宋_GB2312" w:cs="仿宋_GB2312" w:eastAsia="仿宋_GB2312"/>
                      <w:sz w:val="30"/>
                      <w:color w:val="000000"/>
                    </w:rPr>
                    <w:t xml:space="preserve"> 3、疏散地域指挥管理、疏散人员信息管理、自动疏散分配、应急物资管理，数据导出功能；</w:t>
                  </w:r>
                  <w:r>
                    <w:br/>
                  </w:r>
                  <w:r>
                    <w:rPr>
                      <w:rFonts w:ascii="仿宋_GB2312" w:hAnsi="仿宋_GB2312" w:cs="仿宋_GB2312" w:eastAsia="仿宋_GB2312"/>
                      <w:sz w:val="30"/>
                      <w:color w:val="000000"/>
                    </w:rPr>
                    <w:t xml:space="preserve"> 4、对接视频监控、无人机等硬件设备，实现各类硬件设备实时传输视频流的在线调阅功能。</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人防疏散地域管理系统服务器（工作站电脑）</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16英寸</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1台</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1、16英寸移动工作站笔记本电脑；</w:t>
                  </w:r>
                  <w:r>
                    <w:br/>
                  </w:r>
                  <w:r>
                    <w:rPr>
                      <w:rFonts w:ascii="仿宋_GB2312" w:hAnsi="仿宋_GB2312" w:cs="仿宋_GB2312" w:eastAsia="仿宋_GB2312"/>
                      <w:sz w:val="30"/>
                      <w:color w:val="000000"/>
                    </w:rPr>
                    <w:t xml:space="preserve"> 2、核心配置：i5处理器、32G内存、1TB硬盘；</w:t>
                  </w:r>
                  <w:r>
                    <w:br/>
                  </w:r>
                  <w:r>
                    <w:rPr>
                      <w:rFonts w:ascii="仿宋_GB2312" w:hAnsi="仿宋_GB2312" w:cs="仿宋_GB2312" w:eastAsia="仿宋_GB2312"/>
                      <w:sz w:val="30"/>
                      <w:color w:val="000000"/>
                    </w:rPr>
                    <w:t xml:space="preserve"> 3、用于安装部署人防疏散地域管理系统。</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指挥中心网络设备</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网络设备</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1套</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1、企业级千兆路由器1台；</w:t>
                  </w:r>
                  <w:r>
                    <w:br/>
                  </w:r>
                  <w:r>
                    <w:rPr>
                      <w:rFonts w:ascii="仿宋_GB2312" w:hAnsi="仿宋_GB2312" w:cs="仿宋_GB2312" w:eastAsia="仿宋_GB2312"/>
                      <w:sz w:val="30"/>
                      <w:color w:val="000000"/>
                    </w:rPr>
                    <w:t xml:space="preserve"> 2、企业级交换机1台；</w:t>
                  </w:r>
                  <w:r>
                    <w:br/>
                  </w:r>
                  <w:r>
                    <w:rPr>
                      <w:rFonts w:ascii="仿宋_GB2312" w:hAnsi="仿宋_GB2312" w:cs="仿宋_GB2312" w:eastAsia="仿宋_GB2312"/>
                      <w:sz w:val="30"/>
                      <w:color w:val="000000"/>
                    </w:rPr>
                    <w:t xml:space="preserve"> 3、12U机柜1台；</w:t>
                  </w:r>
                  <w:r>
                    <w:br/>
                  </w:r>
                  <w:r>
                    <w:rPr>
                      <w:rFonts w:ascii="仿宋_GB2312" w:hAnsi="仿宋_GB2312" w:cs="仿宋_GB2312" w:eastAsia="仿宋_GB2312"/>
                      <w:sz w:val="30"/>
                      <w:color w:val="000000"/>
                    </w:rPr>
                    <w:t xml:space="preserve"> 4、网线布线；</w:t>
                  </w:r>
                  <w:r>
                    <w:br/>
                  </w:r>
                  <w:r>
                    <w:rPr>
                      <w:rFonts w:ascii="仿宋_GB2312" w:hAnsi="仿宋_GB2312" w:cs="仿宋_GB2312" w:eastAsia="仿宋_GB2312"/>
                      <w:sz w:val="30"/>
                      <w:color w:val="000000"/>
                    </w:rPr>
                    <w:t xml:space="preserve"> 5、运营商网络服务费2年。</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会议桌椅</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3.5*1.4米</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1组</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1、3.5*1.4米长方形会议桌1张，加厚复合板材桌面，带线盒,防火,可移动，适用人数11人-15人；</w:t>
                  </w:r>
                  <w:r>
                    <w:br/>
                  </w:r>
                  <w:r>
                    <w:rPr>
                      <w:rFonts w:ascii="仿宋_GB2312" w:hAnsi="仿宋_GB2312" w:cs="仿宋_GB2312" w:eastAsia="仿宋_GB2312"/>
                      <w:sz w:val="30"/>
                      <w:color w:val="000000"/>
                    </w:rPr>
                    <w:t xml:space="preserve"> 2、弓形办公椅12把，网布面料，不锈钢弓形框架，椅高1.05米；</w:t>
                  </w:r>
                  <w:r>
                    <w:br/>
                  </w:r>
                  <w:r>
                    <w:rPr>
                      <w:rFonts w:ascii="仿宋_GB2312" w:hAnsi="仿宋_GB2312" w:cs="仿宋_GB2312" w:eastAsia="仿宋_GB2312"/>
                      <w:sz w:val="30"/>
                      <w:color w:val="000000"/>
                    </w:rPr>
                    <w:t xml:space="preserve"> 3、环保标准E1级。</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办公桌椅</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1.4*0.7米</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2组</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1、1.4*07米办公桌，复合板材质；</w:t>
                  </w:r>
                  <w:r>
                    <w:br/>
                  </w:r>
                  <w:r>
                    <w:rPr>
                      <w:rFonts w:ascii="仿宋_GB2312" w:hAnsi="仿宋_GB2312" w:cs="仿宋_GB2312" w:eastAsia="仿宋_GB2312"/>
                      <w:sz w:val="30"/>
                      <w:color w:val="000000"/>
                    </w:rPr>
                    <w:t xml:space="preserve"> 2、办公椅，钢制脚网布面料，可滑动，气压升降，标准头枕，最高1.2米；</w:t>
                  </w:r>
                  <w:r>
                    <w:br/>
                  </w:r>
                  <w:r>
                    <w:rPr>
                      <w:rFonts w:ascii="仿宋_GB2312" w:hAnsi="仿宋_GB2312" w:cs="仿宋_GB2312" w:eastAsia="仿宋_GB2312"/>
                      <w:sz w:val="30"/>
                      <w:color w:val="000000"/>
                    </w:rPr>
                    <w:t xml:space="preserve"> 3、环保标准E1级。</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文件柜</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1.8*0.85*0.39米</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2个</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1、尺寸1.8*0.85*0.39米钢制文件柜；</w:t>
                  </w:r>
                  <w:r>
                    <w:br/>
                  </w:r>
                  <w:r>
                    <w:rPr>
                      <w:rFonts w:ascii="仿宋_GB2312" w:hAnsi="仿宋_GB2312" w:cs="仿宋_GB2312" w:eastAsia="仿宋_GB2312"/>
                      <w:sz w:val="30"/>
                      <w:color w:val="000000"/>
                    </w:rPr>
                    <w:t xml:space="preserve"> 2、SPCC冷轧钢板材质，每层承重50KG；</w:t>
                  </w:r>
                  <w:r>
                    <w:br/>
                  </w:r>
                  <w:r>
                    <w:rPr>
                      <w:rFonts w:ascii="仿宋_GB2312" w:hAnsi="仿宋_GB2312" w:cs="仿宋_GB2312" w:eastAsia="仿宋_GB2312"/>
                      <w:sz w:val="30"/>
                      <w:color w:val="000000"/>
                    </w:rPr>
                    <w:t xml:space="preserve"> 3、对开门5层。</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指挥中心投影机</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4000流明高清投影机</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1套</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1、4000流明高清投影机1台；</w:t>
                  </w:r>
                  <w:r>
                    <w:br/>
                  </w:r>
                  <w:r>
                    <w:rPr>
                      <w:rFonts w:ascii="仿宋_GB2312" w:hAnsi="仿宋_GB2312" w:cs="仿宋_GB2312" w:eastAsia="仿宋_GB2312"/>
                      <w:sz w:val="30"/>
                      <w:color w:val="000000"/>
                    </w:rPr>
                    <w:t xml:space="preserve"> 2、150寸4:3比例电动幕布1套（含吊装支架、线材）；</w:t>
                  </w:r>
                  <w:r>
                    <w:br/>
                  </w:r>
                  <w:r>
                    <w:rPr>
                      <w:rFonts w:ascii="仿宋_GB2312" w:hAnsi="仿宋_GB2312" w:cs="仿宋_GB2312" w:eastAsia="仿宋_GB2312"/>
                      <w:sz w:val="30"/>
                      <w:color w:val="000000"/>
                    </w:rPr>
                    <w:t xml:space="preserve"> 3、投影机标准分辨率1024*768；</w:t>
                  </w:r>
                  <w:r>
                    <w:br/>
                  </w:r>
                  <w:r>
                    <w:rPr>
                      <w:rFonts w:ascii="仿宋_GB2312" w:hAnsi="仿宋_GB2312" w:cs="仿宋_GB2312" w:eastAsia="仿宋_GB2312"/>
                      <w:sz w:val="30"/>
                      <w:color w:val="000000"/>
                    </w:rPr>
                    <w:t xml:space="preserve"> 4、ISO亮度4000lm；</w:t>
                  </w:r>
                  <w:r>
                    <w:br/>
                  </w:r>
                  <w:r>
                    <w:rPr>
                      <w:rFonts w:ascii="仿宋_GB2312" w:hAnsi="仿宋_GB2312" w:cs="仿宋_GB2312" w:eastAsia="仿宋_GB2312"/>
                      <w:sz w:val="30"/>
                      <w:color w:val="000000"/>
                    </w:rPr>
                    <w:t xml:space="preserve"> 5、支持光学变焦；</w:t>
                  </w:r>
                  <w:r>
                    <w:br/>
                  </w:r>
                  <w:r>
                    <w:rPr>
                      <w:rFonts w:ascii="仿宋_GB2312" w:hAnsi="仿宋_GB2312" w:cs="仿宋_GB2312" w:eastAsia="仿宋_GB2312"/>
                      <w:sz w:val="30"/>
                      <w:color w:val="000000"/>
                    </w:rPr>
                    <w:t xml:space="preserve"> 6、自带10W音响。</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指挥中心打印机</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黑白打印扫描一体机(A3)</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1台</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1、打印速度：30页/分钟；</w:t>
                  </w:r>
                  <w:r>
                    <w:br/>
                  </w:r>
                  <w:r>
                    <w:rPr>
                      <w:rFonts w:ascii="仿宋_GB2312" w:hAnsi="仿宋_GB2312" w:cs="仿宋_GB2312" w:eastAsia="仿宋_GB2312"/>
                      <w:sz w:val="30"/>
                      <w:color w:val="000000"/>
                    </w:rPr>
                    <w:t xml:space="preserve"> 2、纸盒数量：标配2纸盒；</w:t>
                  </w:r>
                  <w:r>
                    <w:br/>
                  </w:r>
                  <w:r>
                    <w:rPr>
                      <w:rFonts w:ascii="仿宋_GB2312" w:hAnsi="仿宋_GB2312" w:cs="仿宋_GB2312" w:eastAsia="仿宋_GB2312"/>
                      <w:sz w:val="30"/>
                      <w:color w:val="000000"/>
                    </w:rPr>
                    <w:t xml:space="preserve"> 3、纸张尺寸：A5-A3，自定义最长1.2米；</w:t>
                  </w:r>
                  <w:r>
                    <w:br/>
                  </w:r>
                  <w:r>
                    <w:rPr>
                      <w:rFonts w:ascii="仿宋_GB2312" w:hAnsi="仿宋_GB2312" w:cs="仿宋_GB2312" w:eastAsia="仿宋_GB2312"/>
                      <w:sz w:val="30"/>
                      <w:color w:val="000000"/>
                    </w:rPr>
                    <w:t xml:space="preserve"> 4、纸张厚度：70-150克；</w:t>
                  </w:r>
                  <w:r>
                    <w:br/>
                  </w:r>
                  <w:r>
                    <w:rPr>
                      <w:rFonts w:ascii="仿宋_GB2312" w:hAnsi="仿宋_GB2312" w:cs="仿宋_GB2312" w:eastAsia="仿宋_GB2312"/>
                      <w:sz w:val="30"/>
                      <w:color w:val="000000"/>
                    </w:rPr>
                    <w:t xml:space="preserve"> 5、纸张类型：复印纸/相片纸/铜版纸/不干胶/透明胶片；</w:t>
                  </w:r>
                  <w:r>
                    <w:br/>
                  </w:r>
                  <w:r>
                    <w:rPr>
                      <w:rFonts w:ascii="仿宋_GB2312" w:hAnsi="仿宋_GB2312" w:cs="仿宋_GB2312" w:eastAsia="仿宋_GB2312"/>
                      <w:sz w:val="30"/>
                      <w:color w:val="000000"/>
                    </w:rPr>
                    <w:t xml:space="preserve"> 6、打印方式：网络打印/共享打印/U盘打印无线打印；</w:t>
                  </w:r>
                  <w:r>
                    <w:br/>
                  </w:r>
                  <w:r>
                    <w:rPr>
                      <w:rFonts w:ascii="仿宋_GB2312" w:hAnsi="仿宋_GB2312" w:cs="仿宋_GB2312" w:eastAsia="仿宋_GB2312"/>
                      <w:sz w:val="30"/>
                      <w:color w:val="000000"/>
                    </w:rPr>
                    <w:t xml:space="preserve"> 7、扫描方式：本机/电脑/U盘/邮箱；</w:t>
                  </w:r>
                  <w:r>
                    <w:br/>
                  </w:r>
                  <w:r>
                    <w:rPr>
                      <w:rFonts w:ascii="仿宋_GB2312" w:hAnsi="仿宋_GB2312" w:cs="仿宋_GB2312" w:eastAsia="仿宋_GB2312"/>
                      <w:sz w:val="30"/>
                      <w:color w:val="000000"/>
                    </w:rPr>
                    <w:t xml:space="preserve"> 8、复印方式：单/双面自动复印；</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便携式多功能警报终端</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150W</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2台</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（一）电源</w:t>
                  </w:r>
                  <w:r>
                    <w:br/>
                  </w:r>
                  <w:r>
                    <w:rPr>
                      <w:rFonts w:ascii="仿宋_GB2312" w:hAnsi="仿宋_GB2312" w:cs="仿宋_GB2312" w:eastAsia="仿宋_GB2312"/>
                      <w:sz w:val="30"/>
                      <w:color w:val="000000"/>
                    </w:rPr>
                    <w:t xml:space="preserve"> 1、交流输入电压：220VAC±10%</w:t>
                  </w:r>
                  <w:r>
                    <w:br/>
                  </w:r>
                  <w:r>
                    <w:rPr>
                      <w:rFonts w:ascii="仿宋_GB2312" w:hAnsi="仿宋_GB2312" w:cs="仿宋_GB2312" w:eastAsia="仿宋_GB2312"/>
                      <w:sz w:val="30"/>
                      <w:color w:val="000000"/>
                    </w:rPr>
                    <w:t xml:space="preserve"> 2、交流输入频率范围：45Hz～55Hz</w:t>
                  </w:r>
                  <w:r>
                    <w:br/>
                  </w:r>
                  <w:r>
                    <w:rPr>
                      <w:rFonts w:ascii="仿宋_GB2312" w:hAnsi="仿宋_GB2312" w:cs="仿宋_GB2312" w:eastAsia="仿宋_GB2312"/>
                      <w:sz w:val="30"/>
                      <w:color w:val="000000"/>
                    </w:rPr>
                    <w:t xml:space="preserve"> 3、直流电压：12V～14.4V</w:t>
                  </w:r>
                  <w:r>
                    <w:br/>
                  </w:r>
                  <w:r>
                    <w:rPr>
                      <w:rFonts w:ascii="仿宋_GB2312" w:hAnsi="仿宋_GB2312" w:cs="仿宋_GB2312" w:eastAsia="仿宋_GB2312"/>
                      <w:sz w:val="30"/>
                      <w:color w:val="000000"/>
                    </w:rPr>
                    <w:t xml:space="preserve"> （二）音频输出</w:t>
                  </w:r>
                  <w:r>
                    <w:br/>
                  </w:r>
                  <w:r>
                    <w:rPr>
                      <w:rFonts w:ascii="仿宋_GB2312" w:hAnsi="仿宋_GB2312" w:cs="仿宋_GB2312" w:eastAsia="仿宋_GB2312"/>
                      <w:sz w:val="30"/>
                      <w:color w:val="000000"/>
                    </w:rPr>
                    <w:t xml:space="preserve"> 1、警报音响输出功率：150W</w:t>
                  </w:r>
                  <w:r>
                    <w:br/>
                  </w:r>
                  <w:r>
                    <w:rPr>
                      <w:rFonts w:ascii="仿宋_GB2312" w:hAnsi="仿宋_GB2312" w:cs="仿宋_GB2312" w:eastAsia="仿宋_GB2312"/>
                      <w:sz w:val="30"/>
                      <w:color w:val="000000"/>
                    </w:rPr>
                    <w:t xml:space="preserve"> 2、最低直流电压输出功率降低：≤3dB</w:t>
                  </w:r>
                  <w:r>
                    <w:br/>
                  </w:r>
                  <w:r>
                    <w:rPr>
                      <w:rFonts w:ascii="仿宋_GB2312" w:hAnsi="仿宋_GB2312" w:cs="仿宋_GB2312" w:eastAsia="仿宋_GB2312"/>
                      <w:sz w:val="30"/>
                      <w:color w:val="000000"/>
                    </w:rPr>
                    <w:t xml:space="preserve"> 3、输出阻抗：3欧姆±20%</w:t>
                  </w:r>
                  <w:r>
                    <w:br/>
                  </w:r>
                  <w:r>
                    <w:rPr>
                      <w:rFonts w:ascii="仿宋_GB2312" w:hAnsi="仿宋_GB2312" w:cs="仿宋_GB2312" w:eastAsia="仿宋_GB2312"/>
                      <w:sz w:val="30"/>
                      <w:color w:val="000000"/>
                    </w:rPr>
                    <w:t xml:space="preserve"> 4、5米处声压级：≥110dB</w:t>
                  </w:r>
                  <w:r>
                    <w:br/>
                  </w:r>
                  <w:r>
                    <w:rPr>
                      <w:rFonts w:ascii="仿宋_GB2312" w:hAnsi="仿宋_GB2312" w:cs="仿宋_GB2312" w:eastAsia="仿宋_GB2312"/>
                      <w:sz w:val="30"/>
                      <w:color w:val="000000"/>
                    </w:rPr>
                    <w:t xml:space="preserve"> 5、频率响应：≤±2dB(300Hz～8000Hz)</w:t>
                  </w:r>
                  <w:r>
                    <w:br/>
                  </w:r>
                  <w:r>
                    <w:rPr>
                      <w:rFonts w:ascii="仿宋_GB2312" w:hAnsi="仿宋_GB2312" w:cs="仿宋_GB2312" w:eastAsia="仿宋_GB2312"/>
                      <w:sz w:val="30"/>
                      <w:color w:val="000000"/>
                    </w:rPr>
                    <w:t xml:space="preserve"> 6、谐波失真：≤2%(300Hz～8000Hz)</w:t>
                  </w:r>
                  <w:r>
                    <w:br/>
                  </w:r>
                  <w:r>
                    <w:rPr>
                      <w:rFonts w:ascii="仿宋_GB2312" w:hAnsi="仿宋_GB2312" w:cs="仿宋_GB2312" w:eastAsia="仿宋_GB2312"/>
                      <w:sz w:val="30"/>
                      <w:color w:val="000000"/>
                    </w:rPr>
                    <w:t xml:space="preserve"> 7、输出交流/输入直流电功率效率：≥80%</w:t>
                  </w:r>
                  <w:r>
                    <w:br/>
                  </w:r>
                  <w:r>
                    <w:rPr>
                      <w:rFonts w:ascii="仿宋_GB2312" w:hAnsi="仿宋_GB2312" w:cs="仿宋_GB2312" w:eastAsia="仿宋_GB2312"/>
                      <w:sz w:val="30"/>
                      <w:color w:val="000000"/>
                    </w:rPr>
                    <w:t xml:space="preserve"> 9、信杂比：≥70dB</w:t>
                  </w:r>
                  <w:r>
                    <w:br/>
                  </w:r>
                  <w:r>
                    <w:rPr>
                      <w:rFonts w:ascii="仿宋_GB2312" w:hAnsi="仿宋_GB2312" w:cs="仿宋_GB2312" w:eastAsia="仿宋_GB2312"/>
                      <w:sz w:val="30"/>
                      <w:color w:val="000000"/>
                    </w:rPr>
                    <w:t xml:space="preserve"> 10、音源：FM、U盘MP3、蓝牙、无线话筒</w:t>
                  </w:r>
                  <w:r>
                    <w:br/>
                  </w:r>
                  <w:r>
                    <w:rPr>
                      <w:rFonts w:ascii="仿宋_GB2312" w:hAnsi="仿宋_GB2312" w:cs="仿宋_GB2312" w:eastAsia="仿宋_GB2312"/>
                      <w:sz w:val="30"/>
                      <w:color w:val="000000"/>
                    </w:rPr>
                    <w:t xml:space="preserve"> （三）其他</w:t>
                  </w:r>
                  <w:r>
                    <w:br/>
                  </w:r>
                  <w:r>
                    <w:rPr>
                      <w:rFonts w:ascii="仿宋_GB2312" w:hAnsi="仿宋_GB2312" w:cs="仿宋_GB2312" w:eastAsia="仿宋_GB2312"/>
                      <w:sz w:val="30"/>
                      <w:color w:val="000000"/>
                    </w:rPr>
                    <w:t xml:space="preserve"> 1、警报信号源制式：数字信号；</w:t>
                  </w:r>
                  <w:r>
                    <w:br/>
                  </w:r>
                  <w:r>
                    <w:rPr>
                      <w:rFonts w:ascii="仿宋_GB2312" w:hAnsi="仿宋_GB2312" w:cs="仿宋_GB2312" w:eastAsia="仿宋_GB2312"/>
                      <w:sz w:val="30"/>
                      <w:color w:val="000000"/>
                    </w:rPr>
                    <w:t xml:space="preserve"> 2、支持发放警报种类：预先警报、空袭警报、解除警报、灾情警报、解灾警报</w:t>
                  </w:r>
                  <w:r>
                    <w:br/>
                  </w:r>
                  <w:r>
                    <w:rPr>
                      <w:rFonts w:ascii="仿宋_GB2312" w:hAnsi="仿宋_GB2312" w:cs="仿宋_GB2312" w:eastAsia="仿宋_GB2312"/>
                      <w:sz w:val="30"/>
                      <w:color w:val="000000"/>
                    </w:rPr>
                    <w:t xml:space="preserve"> 3、主机重量：≤10千克</w:t>
                  </w:r>
                  <w:r>
                    <w:br/>
                  </w:r>
                  <w:r>
                    <w:rPr>
                      <w:rFonts w:ascii="仿宋_GB2312" w:hAnsi="仿宋_GB2312" w:cs="仿宋_GB2312" w:eastAsia="仿宋_GB2312"/>
                      <w:sz w:val="30"/>
                      <w:color w:val="000000"/>
                    </w:rPr>
                    <w:t xml:space="preserve"> 4、绝缘电阻：≥100MΩ</w:t>
                  </w:r>
                  <w:r>
                    <w:br/>
                  </w:r>
                  <w:r>
                    <w:rPr>
                      <w:rFonts w:ascii="仿宋_GB2312" w:hAnsi="仿宋_GB2312" w:cs="仿宋_GB2312" w:eastAsia="仿宋_GB2312"/>
                      <w:sz w:val="30"/>
                      <w:color w:val="000000"/>
                    </w:rPr>
                    <w:t xml:space="preserve"> 5、工作温度：主机：-20℃～+55℃</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手摇警报器</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200mm</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2台</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1.最大声压级：120dBA</w:t>
                  </w:r>
                  <w:r>
                    <w:br/>
                  </w:r>
                  <w:r>
                    <w:rPr>
                      <w:rFonts w:ascii="仿宋_GB2312" w:hAnsi="仿宋_GB2312" w:cs="仿宋_GB2312" w:eastAsia="仿宋_GB2312"/>
                      <w:sz w:val="30"/>
                      <w:color w:val="000000"/>
                    </w:rPr>
                    <w:t xml:space="preserve"> 2.鸣轮直径：200mm</w:t>
                  </w:r>
                  <w:r>
                    <w:br/>
                  </w:r>
                  <w:r>
                    <w:rPr>
                      <w:rFonts w:ascii="仿宋_GB2312" w:hAnsi="仿宋_GB2312" w:cs="仿宋_GB2312" w:eastAsia="仿宋_GB2312"/>
                      <w:sz w:val="30"/>
                      <w:color w:val="000000"/>
                    </w:rPr>
                    <w:t xml:space="preserve"> 3.鸣轮转速：&gt;2400R/min</w:t>
                  </w:r>
                  <w:r>
                    <w:br/>
                  </w:r>
                  <w:r>
                    <w:rPr>
                      <w:rFonts w:ascii="仿宋_GB2312" w:hAnsi="仿宋_GB2312" w:cs="仿宋_GB2312" w:eastAsia="仿宋_GB2312"/>
                      <w:sz w:val="30"/>
                      <w:color w:val="000000"/>
                    </w:rPr>
                    <w:t xml:space="preserve"> 4.鸣轮材质：压铸铝合金</w:t>
                  </w:r>
                  <w:r>
                    <w:br/>
                  </w:r>
                  <w:r>
                    <w:rPr>
                      <w:rFonts w:ascii="仿宋_GB2312" w:hAnsi="仿宋_GB2312" w:cs="仿宋_GB2312" w:eastAsia="仿宋_GB2312"/>
                      <w:sz w:val="30"/>
                      <w:color w:val="000000"/>
                    </w:rPr>
                    <w:t xml:space="preserve"> 5.整机重量：≤10KG。</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对讲机</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5W</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10台</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1.频率范围：U段</w:t>
                  </w:r>
                  <w:r>
                    <w:br/>
                  </w:r>
                  <w:r>
                    <w:rPr>
                      <w:rFonts w:ascii="仿宋_GB2312" w:hAnsi="仿宋_GB2312" w:cs="仿宋_GB2312" w:eastAsia="仿宋_GB2312"/>
                      <w:sz w:val="30"/>
                      <w:color w:val="000000"/>
                    </w:rPr>
                    <w:t xml:space="preserve"> 2.信道容量：16</w:t>
                  </w:r>
                  <w:r>
                    <w:br/>
                  </w:r>
                  <w:r>
                    <w:rPr>
                      <w:rFonts w:ascii="仿宋_GB2312" w:hAnsi="仿宋_GB2312" w:cs="仿宋_GB2312" w:eastAsia="仿宋_GB2312"/>
                      <w:sz w:val="30"/>
                      <w:color w:val="000000"/>
                    </w:rPr>
                    <w:t xml:space="preserve"> 3.功率：≥5W</w:t>
                  </w:r>
                  <w:r>
                    <w:br/>
                  </w:r>
                  <w:r>
                    <w:rPr>
                      <w:rFonts w:ascii="仿宋_GB2312" w:hAnsi="仿宋_GB2312" w:cs="仿宋_GB2312" w:eastAsia="仿宋_GB2312"/>
                      <w:sz w:val="30"/>
                      <w:color w:val="000000"/>
                    </w:rPr>
                    <w:t xml:space="preserve"> 4.通话距离：3km-5km(含5km)</w:t>
                  </w:r>
                  <w:r>
                    <w:br/>
                  </w:r>
                  <w:r>
                    <w:rPr>
                      <w:rFonts w:ascii="仿宋_GB2312" w:hAnsi="仿宋_GB2312" w:cs="仿宋_GB2312" w:eastAsia="仿宋_GB2312"/>
                      <w:sz w:val="30"/>
                      <w:color w:val="000000"/>
                    </w:rPr>
                    <w:t xml:space="preserve"> 5.电池：≥1500mAh</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数字化电声警报器</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2400W</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2套</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（一）功能参数</w:t>
                  </w:r>
                  <w:r>
                    <w:br/>
                  </w:r>
                  <w:r>
                    <w:rPr>
                      <w:rFonts w:ascii="仿宋_GB2312" w:hAnsi="仿宋_GB2312" w:cs="仿宋_GB2312" w:eastAsia="仿宋_GB2312"/>
                      <w:sz w:val="30"/>
                      <w:color w:val="000000"/>
                    </w:rPr>
                    <w:t xml:space="preserve"> 1、产品主机应采用模块化结构，控制单元、功放单元、扬声器单元、电源单元、接口单元为基本单元，各单元主要元件均应为国产。</w:t>
                  </w:r>
                  <w:r>
                    <w:br/>
                  </w:r>
                  <w:r>
                    <w:rPr>
                      <w:rFonts w:ascii="仿宋_GB2312" w:hAnsi="仿宋_GB2312" w:cs="仿宋_GB2312" w:eastAsia="仿宋_GB2312"/>
                      <w:sz w:val="30"/>
                      <w:color w:val="000000"/>
                    </w:rPr>
                    <w:t xml:space="preserve"> 2、接受遥控发放警报及语音广播：接受遥控发放预先警报、空袭警报、解除警报、测试；接受遥控停止警报；接受遥控发放语音广播（扩音）。</w:t>
                  </w:r>
                  <w:r>
                    <w:br/>
                  </w:r>
                  <w:r>
                    <w:rPr>
                      <w:rFonts w:ascii="仿宋_GB2312" w:hAnsi="仿宋_GB2312" w:cs="仿宋_GB2312" w:eastAsia="仿宋_GB2312"/>
                      <w:sz w:val="30"/>
                      <w:color w:val="000000"/>
                    </w:rPr>
                    <w:t xml:space="preserve"> 3、本机发放警报及语音广播：可通过本机人机交互单元发放预先警报、空袭警报、解除警报、测试；手动停止发放警报；手动发放语音广播（扩音）。</w:t>
                  </w:r>
                  <w:r>
                    <w:br/>
                  </w:r>
                  <w:r>
                    <w:rPr>
                      <w:rFonts w:ascii="仿宋_GB2312" w:hAnsi="仿宋_GB2312" w:cs="仿宋_GB2312" w:eastAsia="仿宋_GB2312"/>
                      <w:sz w:val="30"/>
                      <w:color w:val="000000"/>
                    </w:rPr>
                    <w:t xml:space="preserve"> 4、功放单元电源管理：应可接受遥控开启和关闭功放电源。</w:t>
                  </w:r>
                  <w:r>
                    <w:br/>
                  </w:r>
                  <w:r>
                    <w:rPr>
                      <w:rFonts w:ascii="仿宋_GB2312" w:hAnsi="仿宋_GB2312" w:cs="仿宋_GB2312" w:eastAsia="仿宋_GB2312"/>
                      <w:sz w:val="30"/>
                      <w:color w:val="000000"/>
                    </w:rPr>
                    <w:t xml:space="preserve"> 5、为防止误操作，警报器报警功能键可锁定。</w:t>
                  </w:r>
                  <w:r>
                    <w:br/>
                  </w:r>
                  <w:r>
                    <w:rPr>
                      <w:rFonts w:ascii="仿宋_GB2312" w:hAnsi="仿宋_GB2312" w:cs="仿宋_GB2312" w:eastAsia="仿宋_GB2312"/>
                      <w:sz w:val="30"/>
                      <w:color w:val="000000"/>
                    </w:rPr>
                    <w:t xml:space="preserve"> 6、防误鸣：可实时检测警报器功放输出，检测到警报器误鸣，3秒内可切断功放供电电源并执行中断指令等综合手段切断扬声器鸣响，并实现误鸣状态上报。</w:t>
                  </w:r>
                  <w:r>
                    <w:br/>
                  </w:r>
                  <w:r>
                    <w:rPr>
                      <w:rFonts w:ascii="仿宋_GB2312" w:hAnsi="仿宋_GB2312" w:cs="仿宋_GB2312" w:eastAsia="仿宋_GB2312"/>
                      <w:sz w:val="30"/>
                      <w:color w:val="000000"/>
                    </w:rPr>
                    <w:t xml:space="preserve"> 7、设备自检：应可本地或远程发放自检指令，可检测包括电源单元、功放单元、扬声器单元工作状态，本机具备故障指示功能。</w:t>
                  </w:r>
                  <w:r>
                    <w:br/>
                  </w:r>
                  <w:r>
                    <w:rPr>
                      <w:rFonts w:ascii="仿宋_GB2312" w:hAnsi="仿宋_GB2312" w:cs="仿宋_GB2312" w:eastAsia="仿宋_GB2312"/>
                      <w:sz w:val="30"/>
                      <w:color w:val="000000"/>
                    </w:rPr>
                    <w:t xml:space="preserve"> （二）性能参数</w:t>
                  </w:r>
                  <w:r>
                    <w:br/>
                  </w:r>
                  <w:r>
                    <w:rPr>
                      <w:rFonts w:ascii="仿宋_GB2312" w:hAnsi="仿宋_GB2312" w:cs="仿宋_GB2312" w:eastAsia="仿宋_GB2312"/>
                      <w:sz w:val="30"/>
                      <w:color w:val="000000"/>
                    </w:rPr>
                    <w:t xml:space="preserve"> 1、交流电压：220V±10%</w:t>
                  </w:r>
                  <w:r>
                    <w:br/>
                  </w:r>
                  <w:r>
                    <w:rPr>
                      <w:rFonts w:ascii="仿宋_GB2312" w:hAnsi="仿宋_GB2312" w:cs="仿宋_GB2312" w:eastAsia="仿宋_GB2312"/>
                      <w:sz w:val="30"/>
                      <w:color w:val="000000"/>
                    </w:rPr>
                    <w:t xml:space="preserve"> 2、交流额定输入电流：≤0.4A（待机）；≤0.8A（电台发射 ）</w:t>
                  </w:r>
                  <w:r>
                    <w:br/>
                  </w:r>
                  <w:r>
                    <w:rPr>
                      <w:rFonts w:ascii="仿宋_GB2312" w:hAnsi="仿宋_GB2312" w:cs="仿宋_GB2312" w:eastAsia="仿宋_GB2312"/>
                      <w:sz w:val="30"/>
                      <w:color w:val="000000"/>
                    </w:rPr>
                    <w:t xml:space="preserve"> 3、传输频率：符合人防无线警报发放控制设备使用频率相关规定</w:t>
                  </w:r>
                  <w:r>
                    <w:br/>
                  </w:r>
                  <w:r>
                    <w:rPr>
                      <w:rFonts w:ascii="仿宋_GB2312" w:hAnsi="仿宋_GB2312" w:cs="仿宋_GB2312" w:eastAsia="仿宋_GB2312"/>
                      <w:sz w:val="30"/>
                      <w:color w:val="000000"/>
                    </w:rPr>
                    <w:t xml:space="preserve"> 4、超短波接收灵敏度：≤-119dBm（模拟调制）；≤-123dBm（数字调制：1200bps，误码率5×10-2）</w:t>
                  </w:r>
                  <w:r>
                    <w:br/>
                  </w:r>
                  <w:r>
                    <w:rPr>
                      <w:rFonts w:ascii="仿宋_GB2312" w:hAnsi="仿宋_GB2312" w:cs="仿宋_GB2312" w:eastAsia="仿宋_GB2312"/>
                      <w:sz w:val="30"/>
                      <w:color w:val="000000"/>
                    </w:rPr>
                    <w:t xml:space="preserve"> 5、无线电台发射功率：25W，容限±1.5dB（含） </w:t>
                  </w:r>
                  <w:r>
                    <w:br/>
                  </w:r>
                  <w:r>
                    <w:rPr>
                      <w:rFonts w:ascii="仿宋_GB2312" w:hAnsi="仿宋_GB2312" w:cs="仿宋_GB2312" w:eastAsia="仿宋_GB2312"/>
                      <w:sz w:val="30"/>
                      <w:color w:val="000000"/>
                    </w:rPr>
                    <w:t xml:space="preserve"> 6、无线电台数传频偏：≤2.5kHz</w:t>
                  </w:r>
                  <w:r>
                    <w:br/>
                  </w:r>
                  <w:r>
                    <w:rPr>
                      <w:rFonts w:ascii="仿宋_GB2312" w:hAnsi="仿宋_GB2312" w:cs="仿宋_GB2312" w:eastAsia="仿宋_GB2312"/>
                      <w:sz w:val="30"/>
                      <w:color w:val="000000"/>
                    </w:rPr>
                    <w:t xml:space="preserve"> 7、直流电压：48VDC+15/-10%或 60VDC+15/-10%</w:t>
                  </w:r>
                  <w:r>
                    <w:br/>
                  </w:r>
                  <w:r>
                    <w:rPr>
                      <w:rFonts w:ascii="仿宋_GB2312" w:hAnsi="仿宋_GB2312" w:cs="仿宋_GB2312" w:eastAsia="仿宋_GB2312"/>
                      <w:sz w:val="30"/>
                      <w:color w:val="000000"/>
                    </w:rPr>
                    <w:t xml:space="preserve"> 8、警报额定输出电功率：2400W±20%；</w:t>
                  </w:r>
                  <w:r>
                    <w:br/>
                  </w:r>
                  <w:r>
                    <w:rPr>
                      <w:rFonts w:ascii="仿宋_GB2312" w:hAnsi="仿宋_GB2312" w:cs="仿宋_GB2312" w:eastAsia="仿宋_GB2312"/>
                      <w:sz w:val="30"/>
                      <w:color w:val="000000"/>
                    </w:rPr>
                    <w:t xml:space="preserve"> 9、扬声器最大承受功率：2×1800W （两组）</w:t>
                  </w:r>
                  <w:r>
                    <w:br/>
                  </w:r>
                  <w:r>
                    <w:rPr>
                      <w:rFonts w:ascii="仿宋_GB2312" w:hAnsi="仿宋_GB2312" w:cs="仿宋_GB2312" w:eastAsia="仿宋_GB2312"/>
                      <w:sz w:val="30"/>
                      <w:color w:val="000000"/>
                    </w:rPr>
                    <w:t xml:space="preserve"> 10、5米处声压级：≥123 dBA</w:t>
                  </w:r>
                  <w:r>
                    <w:br/>
                  </w:r>
                  <w:r>
                    <w:rPr>
                      <w:rFonts w:ascii="仿宋_GB2312" w:hAnsi="仿宋_GB2312" w:cs="仿宋_GB2312" w:eastAsia="仿宋_GB2312"/>
                      <w:sz w:val="30"/>
                      <w:color w:val="000000"/>
                    </w:rPr>
                    <w:t xml:space="preserve"> 11、额定正弦波输出功率：≥960W</w:t>
                  </w:r>
                  <w:r>
                    <w:br/>
                  </w:r>
                  <w:r>
                    <w:rPr>
                      <w:rFonts w:ascii="仿宋_GB2312" w:hAnsi="仿宋_GB2312" w:cs="仿宋_GB2312" w:eastAsia="仿宋_GB2312"/>
                      <w:sz w:val="30"/>
                      <w:color w:val="000000"/>
                    </w:rPr>
                    <w:t xml:space="preserve"> 12、最低直流电压输出功率降低：≤3dB</w:t>
                  </w:r>
                  <w:r>
                    <w:br/>
                  </w:r>
                  <w:r>
                    <w:rPr>
                      <w:rFonts w:ascii="仿宋_GB2312" w:hAnsi="仿宋_GB2312" w:cs="仿宋_GB2312" w:eastAsia="仿宋_GB2312"/>
                      <w:sz w:val="30"/>
                      <w:color w:val="000000"/>
                    </w:rPr>
                    <w:t xml:space="preserve"> 13、输出交流/输入直流电功率效率：≥80%</w:t>
                  </w:r>
                  <w:r>
                    <w:br/>
                  </w:r>
                  <w:r>
                    <w:rPr>
                      <w:rFonts w:ascii="仿宋_GB2312" w:hAnsi="仿宋_GB2312" w:cs="仿宋_GB2312" w:eastAsia="仿宋_GB2312"/>
                      <w:sz w:val="30"/>
                      <w:color w:val="000000"/>
                    </w:rPr>
                    <w:t xml:space="preserve"> 14、话筒输入灵敏度/阻抗：≤20mV/600Ω</w:t>
                  </w:r>
                  <w:r>
                    <w:br/>
                  </w:r>
                  <w:r>
                    <w:rPr>
                      <w:rFonts w:ascii="仿宋_GB2312" w:hAnsi="仿宋_GB2312" w:cs="仿宋_GB2312" w:eastAsia="仿宋_GB2312"/>
                      <w:sz w:val="30"/>
                      <w:color w:val="000000"/>
                    </w:rPr>
                    <w:t xml:space="preserve"> 15、线路输入灵敏度/阻抗：≤200mV/4.7kΩ</w:t>
                  </w:r>
                  <w:r>
                    <w:br/>
                  </w:r>
                  <w:r>
                    <w:rPr>
                      <w:rFonts w:ascii="仿宋_GB2312" w:hAnsi="仿宋_GB2312" w:cs="仿宋_GB2312" w:eastAsia="仿宋_GB2312"/>
                      <w:sz w:val="30"/>
                      <w:color w:val="000000"/>
                    </w:rPr>
                    <w:t xml:space="preserve"> 16、频率响应：≤±2dB(300Hz~8000Hz)</w:t>
                  </w:r>
                  <w:r>
                    <w:br/>
                  </w:r>
                  <w:r>
                    <w:rPr>
                      <w:rFonts w:ascii="仿宋_GB2312" w:hAnsi="仿宋_GB2312" w:cs="仿宋_GB2312" w:eastAsia="仿宋_GB2312"/>
                      <w:sz w:val="30"/>
                      <w:color w:val="000000"/>
                    </w:rPr>
                    <w:t xml:space="preserve"> 17、谐波失真：≤2%(300Hz~8000Hz)</w:t>
                  </w:r>
                  <w:r>
                    <w:br/>
                  </w:r>
                  <w:r>
                    <w:rPr>
                      <w:rFonts w:ascii="仿宋_GB2312" w:hAnsi="仿宋_GB2312" w:cs="仿宋_GB2312" w:eastAsia="仿宋_GB2312"/>
                      <w:sz w:val="30"/>
                      <w:color w:val="000000"/>
                    </w:rPr>
                    <w:t xml:space="preserve"> 18、信杂比：≥70dB</w:t>
                  </w:r>
                  <w:r>
                    <w:br/>
                  </w:r>
                  <w:r>
                    <w:rPr>
                      <w:rFonts w:ascii="仿宋_GB2312" w:hAnsi="仿宋_GB2312" w:cs="仿宋_GB2312" w:eastAsia="仿宋_GB2312"/>
                      <w:sz w:val="30"/>
                      <w:color w:val="000000"/>
                    </w:rPr>
                    <w:t xml:space="preserve"> 19、整机机械噪声：≤70 dBA</w:t>
                  </w:r>
                  <w:r>
                    <w:br/>
                  </w:r>
                  <w:r>
                    <w:rPr>
                      <w:rFonts w:ascii="仿宋_GB2312" w:hAnsi="仿宋_GB2312" w:cs="仿宋_GB2312" w:eastAsia="仿宋_GB2312"/>
                      <w:sz w:val="30"/>
                      <w:color w:val="000000"/>
                    </w:rPr>
                    <w:t xml:space="preserve"> 20、工作温度：主机：-10℃～+40℃、扬声器：-35℃～+70℃</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区域分控控制器</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20W</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1台</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1、控制方式：具备通过无线或有线方式接收上级警报控制系统统一控制管理，支持本地手动控制区域警报终端发放警报、语音广播；</w:t>
                  </w:r>
                  <w:r>
                    <w:br/>
                  </w:r>
                  <w:r>
                    <w:rPr>
                      <w:rFonts w:ascii="仿宋_GB2312" w:hAnsi="仿宋_GB2312" w:cs="仿宋_GB2312" w:eastAsia="仿宋_GB2312"/>
                      <w:sz w:val="30"/>
                      <w:color w:val="000000"/>
                    </w:rPr>
                    <w:t xml:space="preserve"> 2、通信方式：支持超短波无线通讯，预留有线、北斗卫星通信等多种网络传输方式接口；</w:t>
                  </w:r>
                  <w:r>
                    <w:br/>
                  </w:r>
                  <w:r>
                    <w:rPr>
                      <w:rFonts w:ascii="仿宋_GB2312" w:hAnsi="仿宋_GB2312" w:cs="仿宋_GB2312" w:eastAsia="仿宋_GB2312"/>
                      <w:sz w:val="30"/>
                      <w:color w:val="000000"/>
                    </w:rPr>
                    <w:t xml:space="preserve"> 3、电源：220VAC±10%；</w:t>
                  </w:r>
                  <w:r>
                    <w:br/>
                  </w:r>
                  <w:r>
                    <w:rPr>
                      <w:rFonts w:ascii="仿宋_GB2312" w:hAnsi="仿宋_GB2312" w:cs="仿宋_GB2312" w:eastAsia="仿宋_GB2312"/>
                      <w:sz w:val="30"/>
                      <w:color w:val="000000"/>
                    </w:rPr>
                    <w:t xml:space="preserve"> 4、无线控制传输频率：符合防空警报无线发放控制设备使用频率相关规定；</w:t>
                  </w:r>
                  <w:r>
                    <w:br/>
                  </w:r>
                  <w:r>
                    <w:rPr>
                      <w:rFonts w:ascii="仿宋_GB2312" w:hAnsi="仿宋_GB2312" w:cs="仿宋_GB2312" w:eastAsia="仿宋_GB2312"/>
                      <w:sz w:val="30"/>
                      <w:color w:val="000000"/>
                    </w:rPr>
                    <w:t xml:space="preserve"> 5、无线发射功率：≥20W；</w:t>
                  </w:r>
                  <w:r>
                    <w:br/>
                  </w:r>
                  <w:r>
                    <w:rPr>
                      <w:rFonts w:ascii="仿宋_GB2312" w:hAnsi="仿宋_GB2312" w:cs="仿宋_GB2312" w:eastAsia="仿宋_GB2312"/>
                      <w:sz w:val="30"/>
                      <w:color w:val="000000"/>
                    </w:rPr>
                    <w:t xml:space="preserve"> 6、无线通信数传误码率：&lt;10-5@-116dBm @2400bps；</w:t>
                  </w:r>
                  <w:r>
                    <w:br/>
                  </w:r>
                  <w:r>
                    <w:rPr>
                      <w:rFonts w:ascii="仿宋_GB2312" w:hAnsi="仿宋_GB2312" w:cs="仿宋_GB2312" w:eastAsia="仿宋_GB2312"/>
                      <w:sz w:val="30"/>
                      <w:color w:val="000000"/>
                    </w:rPr>
                    <w:t xml:space="preserve"> 7、无线发射机启动时间：≤50毫秒；</w:t>
                  </w:r>
                  <w:r>
                    <w:br/>
                  </w:r>
                  <w:r>
                    <w:rPr>
                      <w:rFonts w:ascii="仿宋_GB2312" w:hAnsi="仿宋_GB2312" w:cs="仿宋_GB2312" w:eastAsia="仿宋_GB2312"/>
                      <w:sz w:val="30"/>
                      <w:color w:val="000000"/>
                    </w:rPr>
                    <w:t xml:space="preserve"> 8、无线通信频率稳定度：优于±1.5ppm(-30℃~+70℃)；</w:t>
                  </w:r>
                  <w:r>
                    <w:br/>
                  </w:r>
                  <w:r>
                    <w:rPr>
                      <w:rFonts w:ascii="仿宋_GB2312" w:hAnsi="仿宋_GB2312" w:cs="仿宋_GB2312" w:eastAsia="仿宋_GB2312"/>
                      <w:sz w:val="30"/>
                      <w:color w:val="000000"/>
                    </w:rPr>
                    <w:t xml:space="preserve"> 9、无线工作方式：定频；</w:t>
                  </w:r>
                  <w:r>
                    <w:br/>
                  </w:r>
                  <w:r>
                    <w:rPr>
                      <w:rFonts w:ascii="仿宋_GB2312" w:hAnsi="仿宋_GB2312" w:cs="仿宋_GB2312" w:eastAsia="仿宋_GB2312"/>
                      <w:sz w:val="30"/>
                      <w:color w:val="000000"/>
                    </w:rPr>
                    <w:t xml:space="preserve"> 10、警报发放方式：支持全呼、组呼、单呼、选择呼方式发放警报或语音广播；</w:t>
                  </w:r>
                  <w:r>
                    <w:br/>
                  </w:r>
                  <w:r>
                    <w:rPr>
                      <w:rFonts w:ascii="仿宋_GB2312" w:hAnsi="仿宋_GB2312" w:cs="仿宋_GB2312" w:eastAsia="仿宋_GB2312"/>
                      <w:sz w:val="30"/>
                      <w:color w:val="000000"/>
                    </w:rPr>
                    <w:t xml:space="preserve"> 11、通信安全性：数据加密传输。</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户外型音视一体化警报器</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600W</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1套</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（一）显示部分-户外彩色显示屏</w:t>
                  </w:r>
                  <w:r>
                    <w:br/>
                  </w:r>
                  <w:r>
                    <w:rPr>
                      <w:rFonts w:ascii="仿宋_GB2312" w:hAnsi="仿宋_GB2312" w:cs="仿宋_GB2312" w:eastAsia="仿宋_GB2312"/>
                      <w:sz w:val="30"/>
                      <w:color w:val="000000"/>
                    </w:rPr>
                    <w:t xml:space="preserve"> 1、显示模组：P5或优于P5（像素点间距5mm）</w:t>
                  </w:r>
                  <w:r>
                    <w:br/>
                  </w:r>
                  <w:r>
                    <w:rPr>
                      <w:rFonts w:ascii="仿宋_GB2312" w:hAnsi="仿宋_GB2312" w:cs="仿宋_GB2312" w:eastAsia="仿宋_GB2312"/>
                      <w:sz w:val="30"/>
                      <w:color w:val="000000"/>
                    </w:rPr>
                    <w:t xml:space="preserve"> 2、像素密度：≥40000点/㎡</w:t>
                  </w:r>
                  <w:r>
                    <w:br/>
                  </w:r>
                  <w:r>
                    <w:rPr>
                      <w:rFonts w:ascii="仿宋_GB2312" w:hAnsi="仿宋_GB2312" w:cs="仿宋_GB2312" w:eastAsia="仿宋_GB2312"/>
                      <w:sz w:val="30"/>
                      <w:color w:val="000000"/>
                    </w:rPr>
                    <w:t xml:space="preserve"> 3、显示面积：3.84mx1.92m=7.37(㎡)</w:t>
                  </w:r>
                  <w:r>
                    <w:br/>
                  </w:r>
                  <w:r>
                    <w:rPr>
                      <w:rFonts w:ascii="仿宋_GB2312" w:hAnsi="仿宋_GB2312" w:cs="仿宋_GB2312" w:eastAsia="仿宋_GB2312"/>
                      <w:sz w:val="30"/>
                      <w:color w:val="000000"/>
                    </w:rPr>
                    <w:t xml:space="preserve"> 4、显示分辨率：≥768x384</w:t>
                  </w:r>
                  <w:r>
                    <w:br/>
                  </w:r>
                  <w:r>
                    <w:rPr>
                      <w:rFonts w:ascii="仿宋_GB2312" w:hAnsi="仿宋_GB2312" w:cs="仿宋_GB2312" w:eastAsia="仿宋_GB2312"/>
                      <w:sz w:val="30"/>
                      <w:color w:val="000000"/>
                    </w:rPr>
                    <w:t xml:space="preserve"> 5、箱体材质：户外防水箱体，满足IP65防护等级</w:t>
                  </w:r>
                  <w:r>
                    <w:br/>
                  </w:r>
                  <w:r>
                    <w:rPr>
                      <w:rFonts w:ascii="仿宋_GB2312" w:hAnsi="仿宋_GB2312" w:cs="仿宋_GB2312" w:eastAsia="仿宋_GB2312"/>
                      <w:sz w:val="30"/>
                      <w:color w:val="000000"/>
                    </w:rPr>
                    <w:t xml:space="preserve"> 6、最大功耗:≤950W/㎡</w:t>
                  </w:r>
                  <w:r>
                    <w:br/>
                  </w:r>
                  <w:r>
                    <w:rPr>
                      <w:rFonts w:ascii="仿宋_GB2312" w:hAnsi="仿宋_GB2312" w:cs="仿宋_GB2312" w:eastAsia="仿宋_GB2312"/>
                      <w:sz w:val="30"/>
                      <w:color w:val="000000"/>
                    </w:rPr>
                    <w:t xml:space="preserve"> 7、平均功耗:≤550W/㎡</w:t>
                  </w:r>
                  <w:r>
                    <w:br/>
                  </w:r>
                  <w:r>
                    <w:rPr>
                      <w:rFonts w:ascii="仿宋_GB2312" w:hAnsi="仿宋_GB2312" w:cs="仿宋_GB2312" w:eastAsia="仿宋_GB2312"/>
                      <w:sz w:val="30"/>
                      <w:color w:val="000000"/>
                    </w:rPr>
                    <w:t xml:space="preserve"> 8、亮度: ≥5000cd/㎡</w:t>
                  </w:r>
                  <w:r>
                    <w:br/>
                  </w:r>
                  <w:r>
                    <w:rPr>
                      <w:rFonts w:ascii="仿宋_GB2312" w:hAnsi="仿宋_GB2312" w:cs="仿宋_GB2312" w:eastAsia="仿宋_GB2312"/>
                      <w:sz w:val="30"/>
                      <w:color w:val="000000"/>
                    </w:rPr>
                    <w:t xml:space="preserve"> 9、水平视角:130±10°</w:t>
                  </w:r>
                  <w:r>
                    <w:br/>
                  </w:r>
                  <w:r>
                    <w:rPr>
                      <w:rFonts w:ascii="仿宋_GB2312" w:hAnsi="仿宋_GB2312" w:cs="仿宋_GB2312" w:eastAsia="仿宋_GB2312"/>
                      <w:sz w:val="30"/>
                      <w:color w:val="000000"/>
                    </w:rPr>
                    <w:t xml:space="preserve"> 10、垂直视角:120±10°</w:t>
                  </w:r>
                  <w:r>
                    <w:br/>
                  </w:r>
                  <w:r>
                    <w:rPr>
                      <w:rFonts w:ascii="仿宋_GB2312" w:hAnsi="仿宋_GB2312" w:cs="仿宋_GB2312" w:eastAsia="仿宋_GB2312"/>
                      <w:sz w:val="30"/>
                      <w:color w:val="000000"/>
                    </w:rPr>
                    <w:t xml:space="preserve"> （二）控制系统-彩色LED视频处理器</w:t>
                  </w:r>
                  <w:r>
                    <w:br/>
                  </w:r>
                  <w:r>
                    <w:rPr>
                      <w:rFonts w:ascii="仿宋_GB2312" w:hAnsi="仿宋_GB2312" w:cs="仿宋_GB2312" w:eastAsia="仿宋_GB2312"/>
                      <w:sz w:val="30"/>
                      <w:color w:val="000000"/>
                    </w:rPr>
                    <w:t xml:space="preserve"> 1、支持全彩同异步显示，支持远端信息发布平台统一发布节目</w:t>
                  </w:r>
                  <w:r>
                    <w:br/>
                  </w:r>
                  <w:r>
                    <w:rPr>
                      <w:rFonts w:ascii="仿宋_GB2312" w:hAnsi="仿宋_GB2312" w:cs="仿宋_GB2312" w:eastAsia="仿宋_GB2312"/>
                      <w:sz w:val="30"/>
                      <w:color w:val="000000"/>
                    </w:rPr>
                    <w:t xml:space="preserve"> 2、CPU主频1.8G</w:t>
                  </w:r>
                  <w:r>
                    <w:br/>
                  </w:r>
                  <w:r>
                    <w:rPr>
                      <w:rFonts w:ascii="仿宋_GB2312" w:hAnsi="仿宋_GB2312" w:cs="仿宋_GB2312" w:eastAsia="仿宋_GB2312"/>
                      <w:sz w:val="30"/>
                      <w:color w:val="000000"/>
                    </w:rPr>
                    <w:t xml:space="preserve"> 3、存储1GB+16GB</w:t>
                  </w:r>
                  <w:r>
                    <w:br/>
                  </w:r>
                  <w:r>
                    <w:rPr>
                      <w:rFonts w:ascii="仿宋_GB2312" w:hAnsi="仿宋_GB2312" w:cs="仿宋_GB2312" w:eastAsia="仿宋_GB2312"/>
                      <w:sz w:val="30"/>
                      <w:color w:val="000000"/>
                    </w:rPr>
                    <w:t xml:space="preserve"> 4、带载能力130万点</w:t>
                  </w:r>
                  <w:r>
                    <w:br/>
                  </w:r>
                  <w:r>
                    <w:rPr>
                      <w:rFonts w:ascii="仿宋_GB2312" w:hAnsi="仿宋_GB2312" w:cs="仿宋_GB2312" w:eastAsia="仿宋_GB2312"/>
                      <w:sz w:val="30"/>
                      <w:color w:val="000000"/>
                    </w:rPr>
                    <w:t xml:space="preserve"> 5、支持1路HDMI视频信号输入</w:t>
                  </w:r>
                  <w:r>
                    <w:br/>
                  </w:r>
                  <w:r>
                    <w:rPr>
                      <w:rFonts w:ascii="仿宋_GB2312" w:hAnsi="仿宋_GB2312" w:cs="仿宋_GB2312" w:eastAsia="仿宋_GB2312"/>
                      <w:sz w:val="30"/>
                      <w:color w:val="000000"/>
                    </w:rPr>
                    <w:t xml:space="preserve"> 6、支持1路音频输入</w:t>
                  </w:r>
                  <w:r>
                    <w:br/>
                  </w:r>
                  <w:r>
                    <w:rPr>
                      <w:rFonts w:ascii="仿宋_GB2312" w:hAnsi="仿宋_GB2312" w:cs="仿宋_GB2312" w:eastAsia="仿宋_GB2312"/>
                      <w:sz w:val="30"/>
                      <w:color w:val="000000"/>
                    </w:rPr>
                    <w:t xml:space="preserve"> 7、支持U盘离线播放</w:t>
                  </w:r>
                  <w:r>
                    <w:br/>
                  </w:r>
                  <w:r>
                    <w:rPr>
                      <w:rFonts w:ascii="仿宋_GB2312" w:hAnsi="仿宋_GB2312" w:cs="仿宋_GB2312" w:eastAsia="仿宋_GB2312"/>
                      <w:sz w:val="30"/>
                      <w:color w:val="000000"/>
                    </w:rPr>
                    <w:t xml:space="preserve"> 8、双网口输出</w:t>
                  </w:r>
                  <w:r>
                    <w:br/>
                  </w:r>
                  <w:r>
                    <w:rPr>
                      <w:rFonts w:ascii="仿宋_GB2312" w:hAnsi="仿宋_GB2312" w:cs="仿宋_GB2312" w:eastAsia="仿宋_GB2312"/>
                      <w:sz w:val="30"/>
                      <w:color w:val="000000"/>
                    </w:rPr>
                    <w:t xml:space="preserve"> 9、主要功能：支持同异步切换，支持预制不少于5个警报节目，支持防空警报控制系统远程发布应急滚动字幕</w:t>
                  </w:r>
                  <w:r>
                    <w:br/>
                  </w:r>
                  <w:r>
                    <w:rPr>
                      <w:rFonts w:ascii="仿宋_GB2312" w:hAnsi="仿宋_GB2312" w:cs="仿宋_GB2312" w:eastAsia="仿宋_GB2312"/>
                      <w:sz w:val="30"/>
                      <w:color w:val="000000"/>
                    </w:rPr>
                    <w:t xml:space="preserve"> （三）控制系统-音视一体化警报器信息发布平台</w:t>
                  </w:r>
                  <w:r>
                    <w:br/>
                  </w:r>
                  <w:r>
                    <w:rPr>
                      <w:rFonts w:ascii="仿宋_GB2312" w:hAnsi="仿宋_GB2312" w:cs="仿宋_GB2312" w:eastAsia="仿宋_GB2312"/>
                      <w:sz w:val="30"/>
                      <w:color w:val="000000"/>
                    </w:rPr>
                    <w:t xml:space="preserve"> 1、采用B/S架构，可实现文字、图片、音视频信息的发布功能；</w:t>
                  </w:r>
                  <w:r>
                    <w:br/>
                  </w:r>
                  <w:r>
                    <w:rPr>
                      <w:rFonts w:ascii="仿宋_GB2312" w:hAnsi="仿宋_GB2312" w:cs="仿宋_GB2312" w:eastAsia="仿宋_GB2312"/>
                      <w:sz w:val="30"/>
                      <w:color w:val="000000"/>
                    </w:rPr>
                    <w:t xml:space="preserve"> 2、支持远程手动关机、自动定时开关机和音量设置</w:t>
                  </w:r>
                  <w:r>
                    <w:br/>
                  </w:r>
                  <w:r>
                    <w:rPr>
                      <w:rFonts w:ascii="仿宋_GB2312" w:hAnsi="仿宋_GB2312" w:cs="仿宋_GB2312" w:eastAsia="仿宋_GB2312"/>
                      <w:sz w:val="30"/>
                      <w:color w:val="000000"/>
                    </w:rPr>
                    <w:t xml:space="preserve"> 3、支持远程画面监视</w:t>
                  </w:r>
                  <w:r>
                    <w:br/>
                  </w:r>
                  <w:r>
                    <w:rPr>
                      <w:rFonts w:ascii="仿宋_GB2312" w:hAnsi="仿宋_GB2312" w:cs="仿宋_GB2312" w:eastAsia="仿宋_GB2312"/>
                      <w:sz w:val="30"/>
                      <w:color w:val="000000"/>
                    </w:rPr>
                    <w:t xml:space="preserve"> 4、支持多节目单排期</w:t>
                  </w:r>
                  <w:r>
                    <w:br/>
                  </w:r>
                  <w:r>
                    <w:rPr>
                      <w:rFonts w:ascii="仿宋_GB2312" w:hAnsi="仿宋_GB2312" w:cs="仿宋_GB2312" w:eastAsia="仿宋_GB2312"/>
                      <w:sz w:val="30"/>
                      <w:color w:val="000000"/>
                    </w:rPr>
                    <w:t xml:space="preserve"> 5、支持可视化编辑</w:t>
                  </w:r>
                  <w:r>
                    <w:br/>
                  </w:r>
                  <w:r>
                    <w:rPr>
                      <w:rFonts w:ascii="仿宋_GB2312" w:hAnsi="仿宋_GB2312" w:cs="仿宋_GB2312" w:eastAsia="仿宋_GB2312"/>
                      <w:sz w:val="30"/>
                      <w:color w:val="000000"/>
                    </w:rPr>
                    <w:t xml:space="preserve"> 6、支持远程切换同异步模式</w:t>
                  </w:r>
                  <w:r>
                    <w:br/>
                  </w:r>
                  <w:r>
                    <w:rPr>
                      <w:rFonts w:ascii="仿宋_GB2312" w:hAnsi="仿宋_GB2312" w:cs="仿宋_GB2312" w:eastAsia="仿宋_GB2312"/>
                      <w:sz w:val="30"/>
                      <w:color w:val="000000"/>
                    </w:rPr>
                    <w:t xml:space="preserve"> 7、支持按账号分配设备管理权限（全国共用一套系统）</w:t>
                  </w:r>
                  <w:r>
                    <w:br/>
                  </w:r>
                  <w:r>
                    <w:rPr>
                      <w:rFonts w:ascii="仿宋_GB2312" w:hAnsi="仿宋_GB2312" w:cs="仿宋_GB2312" w:eastAsia="仿宋_GB2312"/>
                      <w:sz w:val="30"/>
                      <w:color w:val="000000"/>
                    </w:rPr>
                    <w:t xml:space="preserve"> （四）通信系统-4G模块</w:t>
                  </w:r>
                  <w:r>
                    <w:br/>
                  </w:r>
                  <w:r>
                    <w:rPr>
                      <w:rFonts w:ascii="仿宋_GB2312" w:hAnsi="仿宋_GB2312" w:cs="仿宋_GB2312" w:eastAsia="仿宋_GB2312"/>
                      <w:sz w:val="30"/>
                      <w:color w:val="000000"/>
                    </w:rPr>
                    <w:t xml:space="preserve"> 1、支持移动、电信、联通</w:t>
                  </w:r>
                  <w:r>
                    <w:br/>
                  </w:r>
                  <w:r>
                    <w:rPr>
                      <w:rFonts w:ascii="仿宋_GB2312" w:hAnsi="仿宋_GB2312" w:cs="仿宋_GB2312" w:eastAsia="仿宋_GB2312"/>
                      <w:sz w:val="30"/>
                      <w:color w:val="000000"/>
                    </w:rPr>
                    <w:t xml:space="preserve"> 2、带360G流量的年卡</w:t>
                  </w:r>
                  <w:r>
                    <w:br/>
                  </w:r>
                  <w:r>
                    <w:rPr>
                      <w:rFonts w:ascii="仿宋_GB2312" w:hAnsi="仿宋_GB2312" w:cs="仿宋_GB2312" w:eastAsia="仿宋_GB2312"/>
                      <w:sz w:val="30"/>
                      <w:color w:val="000000"/>
                    </w:rPr>
                    <w:t xml:space="preserve"> （五）防空警报部分-电声警报控制器</w:t>
                  </w:r>
                  <w:r>
                    <w:br/>
                  </w:r>
                  <w:r>
                    <w:rPr>
                      <w:rFonts w:ascii="仿宋_GB2312" w:hAnsi="仿宋_GB2312" w:cs="仿宋_GB2312" w:eastAsia="仿宋_GB2312"/>
                      <w:sz w:val="30"/>
                      <w:color w:val="000000"/>
                    </w:rPr>
                    <w:t xml:space="preserve"> 1、交流电压：220VAC±10%</w:t>
                  </w:r>
                  <w:r>
                    <w:br/>
                  </w:r>
                  <w:r>
                    <w:rPr>
                      <w:rFonts w:ascii="仿宋_GB2312" w:hAnsi="仿宋_GB2312" w:cs="仿宋_GB2312" w:eastAsia="仿宋_GB2312"/>
                      <w:sz w:val="30"/>
                      <w:color w:val="000000"/>
                    </w:rPr>
                    <w:t xml:space="preserve"> 2、无线控制传输频率：符合防空警报无线发放控制设备使用频率相关规定；</w:t>
                  </w:r>
                  <w:r>
                    <w:br/>
                  </w:r>
                  <w:r>
                    <w:rPr>
                      <w:rFonts w:ascii="仿宋_GB2312" w:hAnsi="仿宋_GB2312" w:cs="仿宋_GB2312" w:eastAsia="仿宋_GB2312"/>
                      <w:sz w:val="30"/>
                      <w:color w:val="000000"/>
                    </w:rPr>
                    <w:t xml:space="preserve"> 3.无线发射功率：≥20W；</w:t>
                  </w:r>
                  <w:r>
                    <w:br/>
                  </w:r>
                  <w:r>
                    <w:rPr>
                      <w:rFonts w:ascii="仿宋_GB2312" w:hAnsi="仿宋_GB2312" w:cs="仿宋_GB2312" w:eastAsia="仿宋_GB2312"/>
                      <w:sz w:val="30"/>
                      <w:color w:val="000000"/>
                    </w:rPr>
                    <w:t xml:space="preserve"> 4、无线通信数传误码率：&lt;10-5@-116dBm @2400bps；</w:t>
                  </w:r>
                  <w:r>
                    <w:br/>
                  </w:r>
                  <w:r>
                    <w:rPr>
                      <w:rFonts w:ascii="仿宋_GB2312" w:hAnsi="仿宋_GB2312" w:cs="仿宋_GB2312" w:eastAsia="仿宋_GB2312"/>
                      <w:sz w:val="30"/>
                      <w:color w:val="000000"/>
                    </w:rPr>
                    <w:t xml:space="preserve"> 5、无线发射机启动时间：≤50毫秒；</w:t>
                  </w:r>
                  <w:r>
                    <w:br/>
                  </w:r>
                  <w:r>
                    <w:rPr>
                      <w:rFonts w:ascii="仿宋_GB2312" w:hAnsi="仿宋_GB2312" w:cs="仿宋_GB2312" w:eastAsia="仿宋_GB2312"/>
                      <w:sz w:val="30"/>
                      <w:color w:val="000000"/>
                    </w:rPr>
                    <w:t xml:space="preserve"> 6、无线通信频率稳定度：优于±1.5ppm(-30℃~+70℃)；</w:t>
                  </w:r>
                  <w:r>
                    <w:br/>
                  </w:r>
                  <w:r>
                    <w:rPr>
                      <w:rFonts w:ascii="仿宋_GB2312" w:hAnsi="仿宋_GB2312" w:cs="仿宋_GB2312" w:eastAsia="仿宋_GB2312"/>
                      <w:sz w:val="30"/>
                      <w:color w:val="000000"/>
                    </w:rPr>
                    <w:t xml:space="preserve"> 7、无线工作方式：定频。</w:t>
                  </w:r>
                  <w:r>
                    <w:br/>
                  </w:r>
                  <w:r>
                    <w:rPr>
                      <w:rFonts w:ascii="仿宋_GB2312" w:hAnsi="仿宋_GB2312" w:cs="仿宋_GB2312" w:eastAsia="仿宋_GB2312"/>
                      <w:sz w:val="30"/>
                      <w:color w:val="000000"/>
                    </w:rPr>
                    <w:t xml:space="preserve"> 8、工作湿度范围≤90%RH</w:t>
                  </w:r>
                  <w:r>
                    <w:br/>
                  </w:r>
                  <w:r>
                    <w:rPr>
                      <w:rFonts w:ascii="仿宋_GB2312" w:hAnsi="仿宋_GB2312" w:cs="仿宋_GB2312" w:eastAsia="仿宋_GB2312"/>
                      <w:sz w:val="30"/>
                      <w:color w:val="000000"/>
                    </w:rPr>
                    <w:t xml:space="preserve"> 9、工作温度 -20℃～+50℃</w:t>
                  </w:r>
                  <w:r>
                    <w:br/>
                  </w:r>
                  <w:r>
                    <w:rPr>
                      <w:rFonts w:ascii="仿宋_GB2312" w:hAnsi="仿宋_GB2312" w:cs="仿宋_GB2312" w:eastAsia="仿宋_GB2312"/>
                      <w:sz w:val="30"/>
                      <w:color w:val="000000"/>
                    </w:rPr>
                    <w:t xml:space="preserve"> 10、通信安全性：数据加密传输</w:t>
                  </w:r>
                  <w:r>
                    <w:br/>
                  </w:r>
                  <w:r>
                    <w:rPr>
                      <w:rFonts w:ascii="仿宋_GB2312" w:hAnsi="仿宋_GB2312" w:cs="仿宋_GB2312" w:eastAsia="仿宋_GB2312"/>
                      <w:sz w:val="30"/>
                      <w:color w:val="000000"/>
                    </w:rPr>
                    <w:t xml:space="preserve"> 11、功能要求</w:t>
                  </w:r>
                  <w:r>
                    <w:br/>
                  </w:r>
                  <w:r>
                    <w:rPr>
                      <w:rFonts w:ascii="仿宋_GB2312" w:hAnsi="仿宋_GB2312" w:cs="仿宋_GB2312" w:eastAsia="仿宋_GB2312"/>
                      <w:sz w:val="30"/>
                      <w:color w:val="000000"/>
                    </w:rPr>
                    <w:t xml:space="preserve"> 具有接收中央站的警报发放控制、测试等指令功能，并控制音视一体化警报器执行指令。</w:t>
                  </w:r>
                  <w:r>
                    <w:br/>
                  </w:r>
                  <w:r>
                    <w:rPr>
                      <w:rFonts w:ascii="仿宋_GB2312" w:hAnsi="仿宋_GB2312" w:cs="仿宋_GB2312" w:eastAsia="仿宋_GB2312"/>
                      <w:sz w:val="30"/>
                      <w:color w:val="000000"/>
                    </w:rPr>
                    <w:t xml:space="preserve"> 具有通过本机按键控制警报器发放各种警报信号功能。</w:t>
                  </w:r>
                  <w:r>
                    <w:br/>
                  </w:r>
                  <w:r>
                    <w:rPr>
                      <w:rFonts w:ascii="仿宋_GB2312" w:hAnsi="仿宋_GB2312" w:cs="仿宋_GB2312" w:eastAsia="仿宋_GB2312"/>
                      <w:sz w:val="30"/>
                      <w:color w:val="000000"/>
                    </w:rPr>
                    <w:t xml:space="preserve"> 具有将指令执行结果定时或立即回示至中央站功能。</w:t>
                  </w:r>
                  <w:r>
                    <w:br/>
                  </w:r>
                  <w:r>
                    <w:rPr>
                      <w:rFonts w:ascii="仿宋_GB2312" w:hAnsi="仿宋_GB2312" w:cs="仿宋_GB2312" w:eastAsia="仿宋_GB2312"/>
                      <w:sz w:val="30"/>
                      <w:color w:val="000000"/>
                    </w:rPr>
                    <w:t xml:space="preserve"> 具有双向实时通话和语音广播功能。</w:t>
                  </w:r>
                  <w:r>
                    <w:br/>
                  </w:r>
                  <w:r>
                    <w:rPr>
                      <w:rFonts w:ascii="仿宋_GB2312" w:hAnsi="仿宋_GB2312" w:cs="仿宋_GB2312" w:eastAsia="仿宋_GB2312"/>
                      <w:sz w:val="30"/>
                      <w:color w:val="000000"/>
                    </w:rPr>
                    <w:t xml:space="preserve"> 具有防误鸣功能：控制器可实时检测警报器功放输出电压电流等参数，检测到警报器误鸣，3秒内可切断警报器电源并向警报器发送中断指令等综合手段切断扬声器鸣响，并实现误鸣状态上报。</w:t>
                  </w:r>
                  <w:r>
                    <w:br/>
                  </w:r>
                  <w:r>
                    <w:rPr>
                      <w:rFonts w:ascii="仿宋_GB2312" w:hAnsi="仿宋_GB2312" w:cs="仿宋_GB2312" w:eastAsia="仿宋_GB2312"/>
                      <w:sz w:val="30"/>
                      <w:color w:val="000000"/>
                    </w:rPr>
                    <w:t xml:space="preserve"> （六）防空警报部分-嵌入式电声警报器</w:t>
                  </w:r>
                  <w:r>
                    <w:br/>
                  </w:r>
                  <w:r>
                    <w:rPr>
                      <w:rFonts w:ascii="仿宋_GB2312" w:hAnsi="仿宋_GB2312" w:cs="仿宋_GB2312" w:eastAsia="仿宋_GB2312"/>
                      <w:sz w:val="30"/>
                      <w:color w:val="000000"/>
                    </w:rPr>
                    <w:t xml:space="preserve"> 1、警报输出功率：≥500W</w:t>
                  </w:r>
                  <w:r>
                    <w:br/>
                  </w:r>
                  <w:r>
                    <w:rPr>
                      <w:rFonts w:ascii="仿宋_GB2312" w:hAnsi="仿宋_GB2312" w:cs="仿宋_GB2312" w:eastAsia="仿宋_GB2312"/>
                      <w:sz w:val="30"/>
                      <w:color w:val="000000"/>
                    </w:rPr>
                    <w:t xml:space="preserve"> 2、输出阻抗：4欧姆±20%</w:t>
                  </w:r>
                  <w:r>
                    <w:br/>
                  </w:r>
                  <w:r>
                    <w:rPr>
                      <w:rFonts w:ascii="仿宋_GB2312" w:hAnsi="仿宋_GB2312" w:cs="仿宋_GB2312" w:eastAsia="仿宋_GB2312"/>
                      <w:sz w:val="30"/>
                      <w:color w:val="000000"/>
                    </w:rPr>
                    <w:t xml:space="preserve"> 3、轴向5米处声压级：≥119 dB(A)</w:t>
                  </w:r>
                  <w:r>
                    <w:br/>
                  </w:r>
                  <w:r>
                    <w:rPr>
                      <w:rFonts w:ascii="仿宋_GB2312" w:hAnsi="仿宋_GB2312" w:cs="仿宋_GB2312" w:eastAsia="仿宋_GB2312"/>
                      <w:sz w:val="30"/>
                      <w:color w:val="000000"/>
                    </w:rPr>
                    <w:t xml:space="preserve"> 4、输出交流/输入直流电功率效率：≥80%</w:t>
                  </w:r>
                  <w:r>
                    <w:br/>
                  </w:r>
                  <w:r>
                    <w:rPr>
                      <w:rFonts w:ascii="仿宋_GB2312" w:hAnsi="仿宋_GB2312" w:cs="仿宋_GB2312" w:eastAsia="仿宋_GB2312"/>
                      <w:sz w:val="30"/>
                      <w:color w:val="000000"/>
                    </w:rPr>
                    <w:t xml:space="preserve"> 5、信杂比：≥70dB</w:t>
                  </w:r>
                  <w:r>
                    <w:br/>
                  </w:r>
                  <w:r>
                    <w:rPr>
                      <w:rFonts w:ascii="仿宋_GB2312" w:hAnsi="仿宋_GB2312" w:cs="仿宋_GB2312" w:eastAsia="仿宋_GB2312"/>
                      <w:sz w:val="30"/>
                      <w:color w:val="000000"/>
                    </w:rPr>
                    <w:t xml:space="preserve"> 6、扬声器组：≥500W</w:t>
                  </w:r>
                  <w:r>
                    <w:br/>
                  </w:r>
                  <w:r>
                    <w:rPr>
                      <w:rFonts w:ascii="仿宋_GB2312" w:hAnsi="仿宋_GB2312" w:cs="仿宋_GB2312" w:eastAsia="仿宋_GB2312"/>
                      <w:sz w:val="30"/>
                      <w:color w:val="000000"/>
                    </w:rPr>
                    <w:t xml:space="preserve"> 7、警报信号源制式： 数字信号源</w:t>
                  </w:r>
                  <w:r>
                    <w:br/>
                  </w:r>
                  <w:r>
                    <w:rPr>
                      <w:rFonts w:ascii="仿宋_GB2312" w:hAnsi="仿宋_GB2312" w:cs="仿宋_GB2312" w:eastAsia="仿宋_GB2312"/>
                      <w:sz w:val="30"/>
                      <w:color w:val="000000"/>
                    </w:rPr>
                    <w:t xml:space="preserve"> 8、警报种类：预先警报、空袭警报、解除警报、灾情警报、解灾警报</w:t>
                  </w:r>
                  <w:r>
                    <w:br/>
                  </w:r>
                  <w:r>
                    <w:rPr>
                      <w:rFonts w:ascii="仿宋_GB2312" w:hAnsi="仿宋_GB2312" w:cs="仿宋_GB2312" w:eastAsia="仿宋_GB2312"/>
                      <w:sz w:val="30"/>
                      <w:color w:val="000000"/>
                    </w:rPr>
                    <w:t xml:space="preserve"> 9、警报发放方式： 支持声音视频同步发放</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环境态势采集单元</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200W</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2套</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1、可实时采集区域环境温度、湿度、风速、雨量、PM2.5、PM10等环境信息。</w:t>
                  </w:r>
                  <w:r>
                    <w:br/>
                  </w:r>
                  <w:r>
                    <w:rPr>
                      <w:rFonts w:ascii="仿宋_GB2312" w:hAnsi="仿宋_GB2312" w:cs="仿宋_GB2312" w:eastAsia="仿宋_GB2312"/>
                      <w:sz w:val="30"/>
                      <w:color w:val="000000"/>
                    </w:rPr>
                    <w:t xml:space="preserve"> 2、能通过汉中市人防疏散地域管理系统远程查看现场态势、环境信息。</w:t>
                  </w:r>
                  <w:r>
                    <w:br/>
                  </w:r>
                  <w:r>
                    <w:rPr>
                      <w:rFonts w:ascii="仿宋_GB2312" w:hAnsi="仿宋_GB2312" w:cs="仿宋_GB2312" w:eastAsia="仿宋_GB2312"/>
                      <w:sz w:val="30"/>
                      <w:color w:val="000000"/>
                    </w:rPr>
                    <w:t xml:space="preserve"> 3、温度量程：-25℃-120℃</w:t>
                  </w:r>
                  <w:r>
                    <w:br/>
                  </w:r>
                  <w:r>
                    <w:rPr>
                      <w:rFonts w:ascii="仿宋_GB2312" w:hAnsi="仿宋_GB2312" w:cs="仿宋_GB2312" w:eastAsia="仿宋_GB2312"/>
                      <w:sz w:val="30"/>
                      <w:color w:val="000000"/>
                    </w:rPr>
                    <w:t xml:space="preserve"> 4、湿度量程：0%RH~99%RH</w:t>
                  </w:r>
                  <w:r>
                    <w:br/>
                  </w:r>
                  <w:r>
                    <w:rPr>
                      <w:rFonts w:ascii="仿宋_GB2312" w:hAnsi="仿宋_GB2312" w:cs="仿宋_GB2312" w:eastAsia="仿宋_GB2312"/>
                      <w:sz w:val="30"/>
                      <w:color w:val="000000"/>
                    </w:rPr>
                    <w:t xml:space="preserve"> 5、风速量程：0-60m/s</w:t>
                  </w:r>
                  <w:r>
                    <w:br/>
                  </w:r>
                  <w:r>
                    <w:rPr>
                      <w:rFonts w:ascii="仿宋_GB2312" w:hAnsi="仿宋_GB2312" w:cs="仿宋_GB2312" w:eastAsia="仿宋_GB2312"/>
                      <w:sz w:val="30"/>
                      <w:color w:val="000000"/>
                    </w:rPr>
                    <w:t xml:space="preserve"> 6、雨量量程：0-30mm/min</w:t>
                  </w:r>
                  <w:r>
                    <w:br/>
                  </w:r>
                  <w:r>
                    <w:rPr>
                      <w:rFonts w:ascii="仿宋_GB2312" w:hAnsi="仿宋_GB2312" w:cs="仿宋_GB2312" w:eastAsia="仿宋_GB2312"/>
                      <w:sz w:val="30"/>
                      <w:color w:val="000000"/>
                    </w:rPr>
                    <w:t xml:space="preserve"> 7、PM2.5、PM10量程：0-1000ug/m3</w:t>
                  </w:r>
                  <w:r>
                    <w:br/>
                  </w:r>
                  <w:r>
                    <w:rPr>
                      <w:rFonts w:ascii="仿宋_GB2312" w:hAnsi="仿宋_GB2312" w:cs="仿宋_GB2312" w:eastAsia="仿宋_GB2312"/>
                      <w:sz w:val="30"/>
                      <w:color w:val="000000"/>
                    </w:rPr>
                    <w:t xml:space="preserve"> 8、像素：≥200W</w:t>
                  </w:r>
                  <w:r>
                    <w:br/>
                  </w:r>
                  <w:r>
                    <w:rPr>
                      <w:rFonts w:ascii="仿宋_GB2312" w:hAnsi="仿宋_GB2312" w:cs="仿宋_GB2312" w:eastAsia="仿宋_GB2312"/>
                      <w:sz w:val="30"/>
                      <w:color w:val="000000"/>
                    </w:rPr>
                    <w:t xml:space="preserve"> 9、光学变倍：4光学变焦+16倍数字变焦</w:t>
                  </w:r>
                  <w:r>
                    <w:br/>
                  </w:r>
                  <w:r>
                    <w:rPr>
                      <w:rFonts w:ascii="仿宋_GB2312" w:hAnsi="仿宋_GB2312" w:cs="仿宋_GB2312" w:eastAsia="仿宋_GB2312"/>
                      <w:sz w:val="30"/>
                      <w:color w:val="000000"/>
                    </w:rPr>
                    <w:t xml:space="preserve"> 10、旋转范围：水平360°垂直-15°-90°</w:t>
                  </w:r>
                  <w:r>
                    <w:br/>
                  </w:r>
                  <w:r>
                    <w:rPr>
                      <w:rFonts w:ascii="仿宋_GB2312" w:hAnsi="仿宋_GB2312" w:cs="仿宋_GB2312" w:eastAsia="仿宋_GB2312"/>
                      <w:sz w:val="30"/>
                      <w:color w:val="000000"/>
                    </w:rPr>
                    <w:t xml:space="preserve"> 11、网络：4G全网通</w:t>
                  </w:r>
                  <w:r>
                    <w:br/>
                  </w:r>
                  <w:r>
                    <w:rPr>
                      <w:rFonts w:ascii="仿宋_GB2312" w:hAnsi="仿宋_GB2312" w:cs="仿宋_GB2312" w:eastAsia="仿宋_GB2312"/>
                      <w:sz w:val="30"/>
                      <w:color w:val="000000"/>
                    </w:rPr>
                    <w:t xml:space="preserve"> 12、存储：≥128G 内存卡</w:t>
                  </w:r>
                  <w:r>
                    <w:br/>
                  </w:r>
                  <w:r>
                    <w:rPr>
                      <w:rFonts w:ascii="仿宋_GB2312" w:hAnsi="仿宋_GB2312" w:cs="仿宋_GB2312" w:eastAsia="仿宋_GB2312"/>
                      <w:sz w:val="30"/>
                      <w:color w:val="000000"/>
                    </w:rPr>
                    <w:t xml:space="preserve"> 13、远程查看：支持手机、电脑远程查看、支持远程对讲</w:t>
                  </w:r>
                  <w:r>
                    <w:br/>
                  </w:r>
                  <w:r>
                    <w:rPr>
                      <w:rFonts w:ascii="仿宋_GB2312" w:hAnsi="仿宋_GB2312" w:cs="仿宋_GB2312" w:eastAsia="仿宋_GB2312"/>
                      <w:sz w:val="30"/>
                      <w:color w:val="000000"/>
                    </w:rPr>
                    <w:t xml:space="preserve"> 14、防水等级：满足IP66</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疏散地域中心区域功能区分布示意图</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2*3米</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2个</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1、采用 1.5mm 镀锌板材质，异形切割焊接工艺制作基础造型，喷涂户外氟碳漆，防晒不褪色；</w:t>
                  </w:r>
                  <w:r>
                    <w:br/>
                  </w:r>
                  <w:r>
                    <w:rPr>
                      <w:rFonts w:ascii="仿宋_GB2312" w:hAnsi="仿宋_GB2312" w:cs="仿宋_GB2312" w:eastAsia="仿宋_GB2312"/>
                      <w:sz w:val="30"/>
                      <w:color w:val="000000"/>
                    </w:rPr>
                    <w:t xml:space="preserve"> 2、PVC板制作画面， 亚克力雕刻国防动员标志和立体字；</w:t>
                  </w:r>
                  <w:r>
                    <w:br/>
                  </w:r>
                  <w:r>
                    <w:rPr>
                      <w:rFonts w:ascii="仿宋_GB2312" w:hAnsi="仿宋_GB2312" w:cs="仿宋_GB2312" w:eastAsia="仿宋_GB2312"/>
                      <w:sz w:val="30"/>
                      <w:color w:val="000000"/>
                    </w:rPr>
                    <w:t xml:space="preserve"> 3、整体尺寸宽2米，高3米。</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国防动员宣传栏</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3.6*2.6米</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8个</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1、采用 1.5mm 镀锌板材质，异形切割焊接工艺制作基础造型，喷涂户外氟碳漆，防晒不褪色；</w:t>
                  </w:r>
                  <w:r>
                    <w:br/>
                  </w:r>
                  <w:r>
                    <w:rPr>
                      <w:rFonts w:ascii="仿宋_GB2312" w:hAnsi="仿宋_GB2312" w:cs="仿宋_GB2312" w:eastAsia="仿宋_GB2312"/>
                      <w:sz w:val="30"/>
                      <w:color w:val="000000"/>
                    </w:rPr>
                    <w:t xml:space="preserve"> 2、PVC板制作画面， 亚克力雕刻国防动员标志和立体字；</w:t>
                  </w:r>
                  <w:r>
                    <w:br/>
                  </w:r>
                  <w:r>
                    <w:rPr>
                      <w:rFonts w:ascii="仿宋_GB2312" w:hAnsi="仿宋_GB2312" w:cs="仿宋_GB2312" w:eastAsia="仿宋_GB2312"/>
                      <w:sz w:val="30"/>
                      <w:color w:val="000000"/>
                    </w:rPr>
                    <w:t xml:space="preserve"> 3、整体尺寸宽3.6米，高2.6米。</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疏散地域五大功能区标识牌</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1*3米</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5个</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1、疏散指挥区、医疗保障区、物资储备区、运输保障区、人员安置示范区标识牌；</w:t>
                  </w:r>
                  <w:r>
                    <w:br/>
                  </w:r>
                  <w:r>
                    <w:rPr>
                      <w:rFonts w:ascii="仿宋_GB2312" w:hAnsi="仿宋_GB2312" w:cs="仿宋_GB2312" w:eastAsia="仿宋_GB2312"/>
                      <w:sz w:val="30"/>
                      <w:color w:val="000000"/>
                    </w:rPr>
                    <w:t xml:space="preserve"> 2、采用 1.5mm 镀锌板材质，异形切割焊接工艺制作基础造型，喷涂户外氟碳漆，防晒不褪色；</w:t>
                  </w:r>
                  <w:r>
                    <w:br/>
                  </w:r>
                  <w:r>
                    <w:rPr>
                      <w:rFonts w:ascii="仿宋_GB2312" w:hAnsi="仿宋_GB2312" w:cs="仿宋_GB2312" w:eastAsia="仿宋_GB2312"/>
                      <w:sz w:val="30"/>
                      <w:color w:val="000000"/>
                    </w:rPr>
                    <w:t xml:space="preserve"> 3、PVC板制作画面， 亚克力雕刻国防动员标志和立体字；</w:t>
                  </w:r>
                  <w:r>
                    <w:br/>
                  </w:r>
                  <w:r>
                    <w:rPr>
                      <w:rFonts w:ascii="仿宋_GB2312" w:hAnsi="仿宋_GB2312" w:cs="仿宋_GB2312" w:eastAsia="仿宋_GB2312"/>
                      <w:sz w:val="30"/>
                      <w:color w:val="000000"/>
                    </w:rPr>
                    <w:t xml:space="preserve"> 4、整体尺寸宽3.6米，高2.6米。宽1米，高3米。</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人员安置区功能区标识牌</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3米</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5个</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1、人员集结区、蓬宿区、应急供水区、应急供电区、应急垃圾存放区标识牌；</w:t>
                  </w:r>
                  <w:r>
                    <w:br/>
                  </w:r>
                  <w:r>
                    <w:rPr>
                      <w:rFonts w:ascii="仿宋_GB2312" w:hAnsi="仿宋_GB2312" w:cs="仿宋_GB2312" w:eastAsia="仿宋_GB2312"/>
                      <w:sz w:val="30"/>
                      <w:color w:val="000000"/>
                    </w:rPr>
                    <w:t xml:space="preserve"> 2、单立柱造型，立柱直径89mm壁厚3mm镀锌圆管，喷塑处理，铝板标识牌，3M反光模；</w:t>
                  </w:r>
                  <w:r>
                    <w:br/>
                  </w:r>
                  <w:r>
                    <w:rPr>
                      <w:rFonts w:ascii="仿宋_GB2312" w:hAnsi="仿宋_GB2312" w:cs="仿宋_GB2312" w:eastAsia="仿宋_GB2312"/>
                      <w:sz w:val="30"/>
                      <w:color w:val="000000"/>
                    </w:rPr>
                    <w:t xml:space="preserve"> 3、立杆高3米，标识牌1000*600*1.5mm(收边)；</w:t>
                  </w:r>
                  <w:r>
                    <w:br/>
                  </w:r>
                  <w:r>
                    <w:rPr>
                      <w:rFonts w:ascii="仿宋_GB2312" w:hAnsi="仿宋_GB2312" w:cs="仿宋_GB2312" w:eastAsia="仿宋_GB2312"/>
                      <w:sz w:val="30"/>
                      <w:color w:val="000000"/>
                    </w:rPr>
                    <w:t xml:space="preserve"> 4、立柱预埋深度(600*600*600mm、预埋件、混凝土)。</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疏散安置户标识牌</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300*150mm</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100个</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1、1mm镀锌板制作，四周折边；</w:t>
                  </w:r>
                  <w:r>
                    <w:br/>
                  </w:r>
                  <w:r>
                    <w:rPr>
                      <w:rFonts w:ascii="仿宋_GB2312" w:hAnsi="仿宋_GB2312" w:cs="仿宋_GB2312" w:eastAsia="仿宋_GB2312"/>
                      <w:sz w:val="30"/>
                      <w:color w:val="000000"/>
                    </w:rPr>
                    <w:t xml:space="preserve"> 2、文字图案UV喷绘；</w:t>
                  </w:r>
                  <w:r>
                    <w:br/>
                  </w:r>
                  <w:r>
                    <w:rPr>
                      <w:rFonts w:ascii="仿宋_GB2312" w:hAnsi="仿宋_GB2312" w:cs="仿宋_GB2312" w:eastAsia="仿宋_GB2312"/>
                      <w:sz w:val="30"/>
                      <w:color w:val="000000"/>
                    </w:rPr>
                    <w:t xml:space="preserve"> 3、尺寸300*150mm。</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疏散地域交通指示牌</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7米</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1个</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1、单立柱高7米，圆管直径219mm，壁厚7mm，表面防腐处理 (白色)；</w:t>
                  </w:r>
                  <w:r>
                    <w:br/>
                  </w:r>
                  <w:r>
                    <w:rPr>
                      <w:rFonts w:ascii="仿宋_GB2312" w:hAnsi="仿宋_GB2312" w:cs="仿宋_GB2312" w:eastAsia="仿宋_GB2312"/>
                      <w:sz w:val="30"/>
                      <w:color w:val="000000"/>
                    </w:rPr>
                    <w:t xml:space="preserve"> 2、横支架长度5米2根，圆管直径140mm壁厚5mm、表面防腐处理 (白色)</w:t>
                  </w:r>
                  <w:r>
                    <w:br/>
                  </w:r>
                  <w:r>
                    <w:rPr>
                      <w:rFonts w:ascii="仿宋_GB2312" w:hAnsi="仿宋_GB2312" w:cs="仿宋_GB2312" w:eastAsia="仿宋_GB2312"/>
                      <w:sz w:val="30"/>
                      <w:color w:val="000000"/>
                    </w:rPr>
                    <w:t xml:space="preserve"> 3、底板采用3000*1500*3mm铝板成型(收边)、背面及四周采用工程级铝型材加固(滑槽80)；</w:t>
                  </w:r>
                  <w:r>
                    <w:br/>
                  </w:r>
                  <w:r>
                    <w:rPr>
                      <w:rFonts w:ascii="仿宋_GB2312" w:hAnsi="仿宋_GB2312" w:cs="仿宋_GB2312" w:eastAsia="仿宋_GB2312"/>
                      <w:sz w:val="30"/>
                      <w:color w:val="000000"/>
                    </w:rPr>
                    <w:t xml:space="preserve"> 4、画面采用工程级反光膜(亮度 35%、使用年限 5 年及以上)；</w:t>
                  </w:r>
                  <w:r>
                    <w:br/>
                  </w:r>
                  <w:r>
                    <w:rPr>
                      <w:rFonts w:ascii="仿宋_GB2312" w:hAnsi="仿宋_GB2312" w:cs="仿宋_GB2312" w:eastAsia="仿宋_GB2312"/>
                      <w:sz w:val="30"/>
                      <w:color w:val="000000"/>
                    </w:rPr>
                    <w:t xml:space="preserve"> 5、按道路交通指示牌标准进行安装，标识牌底部净空高度≥5米；</w:t>
                  </w:r>
                  <w:r>
                    <w:br/>
                  </w:r>
                  <w:r>
                    <w:rPr>
                      <w:rFonts w:ascii="仿宋_GB2312" w:hAnsi="仿宋_GB2312" w:cs="仿宋_GB2312" w:eastAsia="仿宋_GB2312"/>
                      <w:sz w:val="30"/>
                      <w:color w:val="000000"/>
                    </w:rPr>
                    <w:t xml:space="preserve"> 6、立柱地下预埋深度(1200*1200*1200mm)（长*宽*深预埋件浇筑c30混凝土。</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疏散地域精神堡垒标识牌</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6米</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1个</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1、采用 1.5mm 镀锌板材质，异形切割焊接工艺制作基础造型，喷涂户外氟碳漆，防晒不褪色；</w:t>
                  </w:r>
                  <w:r>
                    <w:br/>
                  </w:r>
                  <w:r>
                    <w:rPr>
                      <w:rFonts w:ascii="仿宋_GB2312" w:hAnsi="仿宋_GB2312" w:cs="仿宋_GB2312" w:eastAsia="仿宋_GB2312"/>
                      <w:sz w:val="30"/>
                      <w:color w:val="000000"/>
                    </w:rPr>
                    <w:t xml:space="preserve"> 2、金属立体字，亚克力雕刻国防动员标志；</w:t>
                  </w:r>
                  <w:r>
                    <w:br/>
                  </w:r>
                  <w:r>
                    <w:rPr>
                      <w:rFonts w:ascii="仿宋_GB2312" w:hAnsi="仿宋_GB2312" w:cs="仿宋_GB2312" w:eastAsia="仿宋_GB2312"/>
                      <w:sz w:val="30"/>
                      <w:color w:val="000000"/>
                    </w:rPr>
                    <w:t xml:space="preserve"> 3、整体尺寸高6米，宽1米；</w:t>
                  </w:r>
                  <w:r>
                    <w:br/>
                  </w:r>
                  <w:r>
                    <w:rPr>
                      <w:rFonts w:ascii="仿宋_GB2312" w:hAnsi="仿宋_GB2312" w:cs="仿宋_GB2312" w:eastAsia="仿宋_GB2312"/>
                      <w:sz w:val="30"/>
                      <w:color w:val="000000"/>
                    </w:rPr>
                    <w:t xml:space="preserve"> 4、地下预埋深度(1000*1000*1200mm)（长*宽*深）预埋件浇筑c30混凝土。</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应急物资库标识牌</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900*300mm</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1个</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1、采用1mm厚拉丝不锈钢，四周折边成型；</w:t>
                  </w:r>
                  <w:r>
                    <w:br/>
                  </w:r>
                  <w:r>
                    <w:rPr>
                      <w:rFonts w:ascii="仿宋_GB2312" w:hAnsi="仿宋_GB2312" w:cs="仿宋_GB2312" w:eastAsia="仿宋_GB2312"/>
                      <w:sz w:val="30"/>
                      <w:color w:val="000000"/>
                    </w:rPr>
                    <w:t xml:space="preserve"> 2、标识牌文字采用腐刻工艺，国防动员标志UV制作；</w:t>
                  </w:r>
                  <w:r>
                    <w:br/>
                  </w:r>
                  <w:r>
                    <w:rPr>
                      <w:rFonts w:ascii="仿宋_GB2312" w:hAnsi="仿宋_GB2312" w:cs="仿宋_GB2312" w:eastAsia="仿宋_GB2312"/>
                      <w:sz w:val="30"/>
                      <w:color w:val="000000"/>
                    </w:rPr>
                    <w:t xml:space="preserve"> 3、标识牌尺寸：900*300mm，四周折边10mm。</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应急物资库基础装修</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基础装修</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20平米</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1、水电改造，强弱电穿管布线，安装开关插座，安装照明灯具；</w:t>
                  </w:r>
                  <w:r>
                    <w:br/>
                  </w:r>
                  <w:r>
                    <w:rPr>
                      <w:rFonts w:ascii="仿宋_GB2312" w:hAnsi="仿宋_GB2312" w:cs="仿宋_GB2312" w:eastAsia="仿宋_GB2312"/>
                      <w:sz w:val="30"/>
                      <w:color w:val="000000"/>
                    </w:rPr>
                    <w:t xml:space="preserve"> 2、墙面粉刷，批刮腻子3遍，喷涂环保室内乳胶漆2遍；</w:t>
                  </w:r>
                  <w:r>
                    <w:br/>
                  </w:r>
                  <w:r>
                    <w:rPr>
                      <w:rFonts w:ascii="仿宋_GB2312" w:hAnsi="仿宋_GB2312" w:cs="仿宋_GB2312" w:eastAsia="仿宋_GB2312"/>
                      <w:sz w:val="30"/>
                      <w:color w:val="000000"/>
                    </w:rPr>
                    <w:t xml:space="preserve"> 3、铺贴800*800地砖，美缝，安装踢脚线；</w:t>
                  </w:r>
                  <w:r>
                    <w:br/>
                  </w:r>
                  <w:r>
                    <w:rPr>
                      <w:rFonts w:ascii="仿宋_GB2312" w:hAnsi="仿宋_GB2312" w:cs="仿宋_GB2312" w:eastAsia="仿宋_GB2312"/>
                      <w:sz w:val="30"/>
                      <w:color w:val="000000"/>
                    </w:rPr>
                    <w:t xml:space="preserve"> 4、集成吊顶安装（矿棉板吊顶）；</w:t>
                  </w:r>
                  <w:r>
                    <w:br/>
                  </w:r>
                  <w:r>
                    <w:rPr>
                      <w:rFonts w:ascii="仿宋_GB2312" w:hAnsi="仿宋_GB2312" w:cs="仿宋_GB2312" w:eastAsia="仿宋_GB2312"/>
                      <w:sz w:val="30"/>
                      <w:color w:val="000000"/>
                    </w:rPr>
                    <w:t xml:space="preserve"> 5、保洁，货架及应急物资搬运安装。</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活动式喷塑储物架</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2*2*0.6米</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6组</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1、立柱式</w:t>
                  </w:r>
                  <w:r>
                    <w:br/>
                  </w:r>
                  <w:r>
                    <w:rPr>
                      <w:rFonts w:ascii="仿宋_GB2312" w:hAnsi="仿宋_GB2312" w:cs="仿宋_GB2312" w:eastAsia="仿宋_GB2312"/>
                      <w:sz w:val="30"/>
                      <w:color w:val="000000"/>
                    </w:rPr>
                    <w:t xml:space="preserve"> 2、采用1mm厚铁板板材模充压成型，横梁采用1mm厚铁板板材焊接，中间隔板采用0.5mm厚板材剪切焊接、打磨做基础(2*2*0.6m*4层)。</w:t>
                  </w:r>
                  <w:r>
                    <w:br/>
                  </w:r>
                  <w:r>
                    <w:rPr>
                      <w:rFonts w:ascii="仿宋_GB2312" w:hAnsi="仿宋_GB2312" w:cs="仿宋_GB2312" w:eastAsia="仿宋_GB2312"/>
                      <w:sz w:val="30"/>
                      <w:color w:val="000000"/>
                    </w:rPr>
                    <w:t xml:space="preserve"> 3、面(喷塑)</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物资储备库上墙制度牌</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500*700mm</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2块</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1、边框采用40mm宽银色铝型材；</w:t>
                  </w:r>
                  <w:r>
                    <w:br/>
                  </w:r>
                  <w:r>
                    <w:rPr>
                      <w:rFonts w:ascii="仿宋_GB2312" w:hAnsi="仿宋_GB2312" w:cs="仿宋_GB2312" w:eastAsia="仿宋_GB2312"/>
                      <w:sz w:val="30"/>
                      <w:color w:val="000000"/>
                    </w:rPr>
                    <w:t xml:space="preserve"> 2、制度牌版面采用5mmPVC板；</w:t>
                  </w:r>
                  <w:r>
                    <w:br/>
                  </w:r>
                  <w:r>
                    <w:rPr>
                      <w:rFonts w:ascii="仿宋_GB2312" w:hAnsi="仿宋_GB2312" w:cs="仿宋_GB2312" w:eastAsia="仿宋_GB2312"/>
                      <w:sz w:val="30"/>
                      <w:color w:val="000000"/>
                    </w:rPr>
                    <w:t xml:space="preserve"> 3、尺寸：500*700mm。</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5kw汽油发电机</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5kW</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2台</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1、额定电压：220V</w:t>
                  </w:r>
                  <w:r>
                    <w:br/>
                  </w:r>
                  <w:r>
                    <w:rPr>
                      <w:rFonts w:ascii="仿宋_GB2312" w:hAnsi="仿宋_GB2312" w:cs="仿宋_GB2312" w:eastAsia="仿宋_GB2312"/>
                      <w:sz w:val="30"/>
                      <w:color w:val="000000"/>
                    </w:rPr>
                    <w:t xml:space="preserve"> 2、额定功率：5kW</w:t>
                  </w:r>
                  <w:r>
                    <w:br/>
                  </w:r>
                  <w:r>
                    <w:rPr>
                      <w:rFonts w:ascii="仿宋_GB2312" w:hAnsi="仿宋_GB2312" w:cs="仿宋_GB2312" w:eastAsia="仿宋_GB2312"/>
                      <w:sz w:val="30"/>
                      <w:color w:val="000000"/>
                    </w:rPr>
                    <w:t xml:space="preserve"> 3、相数：单相</w:t>
                  </w:r>
                  <w:r>
                    <w:br/>
                  </w:r>
                  <w:r>
                    <w:rPr>
                      <w:rFonts w:ascii="仿宋_GB2312" w:hAnsi="仿宋_GB2312" w:cs="仿宋_GB2312" w:eastAsia="仿宋_GB2312"/>
                      <w:sz w:val="30"/>
                      <w:color w:val="000000"/>
                    </w:rPr>
                    <w:t xml:space="preserve"> 4、启动方式：手动、电动</w:t>
                  </w:r>
                  <w:r>
                    <w:br/>
                  </w:r>
                  <w:r>
                    <w:rPr>
                      <w:rFonts w:ascii="仿宋_GB2312" w:hAnsi="仿宋_GB2312" w:cs="仿宋_GB2312" w:eastAsia="仿宋_GB2312"/>
                      <w:sz w:val="30"/>
                      <w:color w:val="000000"/>
                    </w:rPr>
                    <w:t xml:space="preserve"> 5、油箱容积：≥20L</w:t>
                  </w:r>
                  <w:r>
                    <w:br/>
                  </w:r>
                  <w:r>
                    <w:rPr>
                      <w:rFonts w:ascii="仿宋_GB2312" w:hAnsi="仿宋_GB2312" w:cs="仿宋_GB2312" w:eastAsia="仿宋_GB2312"/>
                      <w:sz w:val="30"/>
                      <w:color w:val="000000"/>
                    </w:rPr>
                    <w:t xml:space="preserve"> 6、重量：≤80kg</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30L油桶</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30L</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2个</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1、容量：30L</w:t>
                  </w:r>
                  <w:r>
                    <w:br/>
                  </w:r>
                  <w:r>
                    <w:rPr>
                      <w:rFonts w:ascii="仿宋_GB2312" w:hAnsi="仿宋_GB2312" w:cs="仿宋_GB2312" w:eastAsia="仿宋_GB2312"/>
                      <w:sz w:val="30"/>
                      <w:color w:val="000000"/>
                    </w:rPr>
                    <w:t xml:space="preserve"> 2、材质：铝合金</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移动式配电箱</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40mm</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2个</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1、移动式防水配电箱</w:t>
                  </w:r>
                  <w:r>
                    <w:br/>
                  </w:r>
                  <w:r>
                    <w:rPr>
                      <w:rFonts w:ascii="仿宋_GB2312" w:hAnsi="仿宋_GB2312" w:cs="仿宋_GB2312" w:eastAsia="仿宋_GB2312"/>
                      <w:sz w:val="30"/>
                      <w:color w:val="000000"/>
                    </w:rPr>
                    <w:t xml:space="preserve"> 2、内含100A空气开1个、50A漏电保护开关2个。</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双人帐篷</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2.5*1.9*2米</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10个</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1、规格：长2.5m*宽1.9m*顶高2m</w:t>
                  </w:r>
                  <w:r>
                    <w:br/>
                  </w:r>
                  <w:r>
                    <w:rPr>
                      <w:rFonts w:ascii="仿宋_GB2312" w:hAnsi="仿宋_GB2312" w:cs="仿宋_GB2312" w:eastAsia="仿宋_GB2312"/>
                      <w:sz w:val="30"/>
                      <w:color w:val="000000"/>
                    </w:rPr>
                    <w:t xml:space="preserve"> 2、篷体材料：镀锌管+加厚防水牛津布+毛毡</w:t>
                  </w:r>
                  <w:r>
                    <w:br/>
                  </w:r>
                  <w:r>
                    <w:rPr>
                      <w:rFonts w:ascii="仿宋_GB2312" w:hAnsi="仿宋_GB2312" w:cs="仿宋_GB2312" w:eastAsia="仿宋_GB2312"/>
                      <w:sz w:val="30"/>
                      <w:color w:val="000000"/>
                    </w:rPr>
                    <w:t xml:space="preserve"> 3、厚度：≥1.5mm</w:t>
                  </w:r>
                  <w:r>
                    <w:br/>
                  </w:r>
                  <w:r>
                    <w:rPr>
                      <w:rFonts w:ascii="仿宋_GB2312" w:hAnsi="仿宋_GB2312" w:cs="仿宋_GB2312" w:eastAsia="仿宋_GB2312"/>
                      <w:sz w:val="30"/>
                      <w:color w:val="000000"/>
                    </w:rPr>
                    <w:t xml:space="preserve"> 4、其他：通风窗口1个，同时满足2人住宿</w:t>
                  </w:r>
                  <w:r>
                    <w:br/>
                  </w:r>
                  <w:r>
                    <w:rPr>
                      <w:rFonts w:ascii="仿宋_GB2312" w:hAnsi="仿宋_GB2312" w:cs="仿宋_GB2312" w:eastAsia="仿宋_GB2312"/>
                      <w:sz w:val="30"/>
                      <w:color w:val="000000"/>
                    </w:rPr>
                    <w:t xml:space="preserve"> 5、重量：≤12kg</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双人充气垫</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137*191*25cm</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10个</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1、规格：137*191*25cm</w:t>
                  </w:r>
                  <w:r>
                    <w:br/>
                  </w:r>
                  <w:r>
                    <w:rPr>
                      <w:rFonts w:ascii="仿宋_GB2312" w:hAnsi="仿宋_GB2312" w:cs="仿宋_GB2312" w:eastAsia="仿宋_GB2312"/>
                      <w:sz w:val="30"/>
                      <w:color w:val="000000"/>
                    </w:rPr>
                    <w:t xml:space="preserve"> 2、其他：防潮隔湿、配备打气筒</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棉被</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2.1×1.48米</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10条</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1、规格：2.1*1.48米m</w:t>
                  </w:r>
                  <w:r>
                    <w:br/>
                  </w:r>
                  <w:r>
                    <w:rPr>
                      <w:rFonts w:ascii="仿宋_GB2312" w:hAnsi="仿宋_GB2312" w:cs="仿宋_GB2312" w:eastAsia="仿宋_GB2312"/>
                      <w:sz w:val="30"/>
                      <w:color w:val="000000"/>
                    </w:rPr>
                    <w:t xml:space="preserve"> 2、克重：≥2400g；</w:t>
                  </w:r>
                  <w:r>
                    <w:br/>
                  </w:r>
                  <w:r>
                    <w:rPr>
                      <w:rFonts w:ascii="仿宋_GB2312" w:hAnsi="仿宋_GB2312" w:cs="仿宋_GB2312" w:eastAsia="仿宋_GB2312"/>
                      <w:sz w:val="30"/>
                      <w:color w:val="000000"/>
                    </w:rPr>
                    <w:t xml:space="preserve"> 3、填充材质：棉</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棉褥</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2.1×1.48米</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10条</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1、规格：2.1*1.48米m</w:t>
                  </w:r>
                  <w:r>
                    <w:br/>
                  </w:r>
                  <w:r>
                    <w:rPr>
                      <w:rFonts w:ascii="仿宋_GB2312" w:hAnsi="仿宋_GB2312" w:cs="仿宋_GB2312" w:eastAsia="仿宋_GB2312"/>
                      <w:sz w:val="30"/>
                      <w:color w:val="000000"/>
                    </w:rPr>
                    <w:t xml:space="preserve"> 2、克重：≥2000g；</w:t>
                  </w:r>
                  <w:r>
                    <w:br/>
                  </w:r>
                  <w:r>
                    <w:rPr>
                      <w:rFonts w:ascii="仿宋_GB2312" w:hAnsi="仿宋_GB2312" w:cs="仿宋_GB2312" w:eastAsia="仿宋_GB2312"/>
                      <w:sz w:val="30"/>
                      <w:color w:val="000000"/>
                    </w:rPr>
                    <w:t xml:space="preserve"> 3、被套面料：100%棉；</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军大衣</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均码</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10件</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1、样式：荒漠迷彩大衣</w:t>
                  </w:r>
                  <w:r>
                    <w:br/>
                  </w:r>
                  <w:r>
                    <w:rPr>
                      <w:rFonts w:ascii="仿宋_GB2312" w:hAnsi="仿宋_GB2312" w:cs="仿宋_GB2312" w:eastAsia="仿宋_GB2312"/>
                      <w:sz w:val="30"/>
                      <w:color w:val="000000"/>
                    </w:rPr>
                    <w:t xml:space="preserve"> 2、面料：棉类混纺</w:t>
                  </w:r>
                  <w:r>
                    <w:br/>
                  </w:r>
                  <w:r>
                    <w:rPr>
                      <w:rFonts w:ascii="仿宋_GB2312" w:hAnsi="仿宋_GB2312" w:cs="仿宋_GB2312" w:eastAsia="仿宋_GB2312"/>
                      <w:sz w:val="30"/>
                      <w:color w:val="000000"/>
                    </w:rPr>
                    <w:t xml:space="preserve"> 3、衬布：带保暖夹层</w:t>
                  </w:r>
                  <w:r>
                    <w:br/>
                  </w:r>
                  <w:r>
                    <w:rPr>
                      <w:rFonts w:ascii="仿宋_GB2312" w:hAnsi="仿宋_GB2312" w:cs="仿宋_GB2312" w:eastAsia="仿宋_GB2312"/>
                      <w:sz w:val="30"/>
                      <w:color w:val="000000"/>
                    </w:rPr>
                    <w:t xml:space="preserve"> 4、尺码：均码</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迷彩服</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均码</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10套</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1、常规迷彩套装含帽子</w:t>
                  </w:r>
                  <w:r>
                    <w:br/>
                  </w:r>
                  <w:r>
                    <w:rPr>
                      <w:rFonts w:ascii="仿宋_GB2312" w:hAnsi="仿宋_GB2312" w:cs="仿宋_GB2312" w:eastAsia="仿宋_GB2312"/>
                      <w:sz w:val="30"/>
                      <w:color w:val="000000"/>
                    </w:rPr>
                    <w:t xml:space="preserve"> 2、面料：涤纶</w:t>
                  </w:r>
                  <w:r>
                    <w:br/>
                  </w:r>
                  <w:r>
                    <w:rPr>
                      <w:rFonts w:ascii="仿宋_GB2312" w:hAnsi="仿宋_GB2312" w:cs="仿宋_GB2312" w:eastAsia="仿宋_GB2312"/>
                      <w:sz w:val="30"/>
                      <w:color w:val="000000"/>
                    </w:rPr>
                    <w:t xml:space="preserve"> 3、尺码：均码</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雨鞋</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39-46</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10双</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1、功能：防水、耐酸、碱、油</w:t>
                  </w:r>
                  <w:r>
                    <w:br/>
                  </w:r>
                  <w:r>
                    <w:rPr>
                      <w:rFonts w:ascii="仿宋_GB2312" w:hAnsi="仿宋_GB2312" w:cs="仿宋_GB2312" w:eastAsia="仿宋_GB2312"/>
                      <w:sz w:val="30"/>
                      <w:color w:val="000000"/>
                    </w:rPr>
                    <w:t xml:space="preserve"> 2、颜色：黑色</w:t>
                  </w:r>
                  <w:r>
                    <w:br/>
                  </w:r>
                  <w:r>
                    <w:rPr>
                      <w:rFonts w:ascii="仿宋_GB2312" w:hAnsi="仿宋_GB2312" w:cs="仿宋_GB2312" w:eastAsia="仿宋_GB2312"/>
                      <w:sz w:val="30"/>
                      <w:color w:val="000000"/>
                    </w:rPr>
                    <w:t xml:space="preserve"> 3、鞋底材质：牛筋</w:t>
                  </w:r>
                  <w:r>
                    <w:br/>
                  </w:r>
                  <w:r>
                    <w:rPr>
                      <w:rFonts w:ascii="仿宋_GB2312" w:hAnsi="仿宋_GB2312" w:cs="仿宋_GB2312" w:eastAsia="仿宋_GB2312"/>
                      <w:sz w:val="30"/>
                      <w:color w:val="000000"/>
                    </w:rPr>
                    <w:t xml:space="preserve"> 4、鞋面材质：塑胶</w:t>
                  </w:r>
                  <w:r>
                    <w:br/>
                  </w:r>
                  <w:r>
                    <w:rPr>
                      <w:rFonts w:ascii="仿宋_GB2312" w:hAnsi="仿宋_GB2312" w:cs="仿宋_GB2312" w:eastAsia="仿宋_GB2312"/>
                      <w:sz w:val="30"/>
                      <w:color w:val="000000"/>
                    </w:rPr>
                    <w:t xml:space="preserve"> 5、鞋码：39-46</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雨衣</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均码</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10件</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1、款式：长款，前后反光条</w:t>
                  </w:r>
                  <w:r>
                    <w:br/>
                  </w:r>
                  <w:r>
                    <w:rPr>
                      <w:rFonts w:ascii="仿宋_GB2312" w:hAnsi="仿宋_GB2312" w:cs="仿宋_GB2312" w:eastAsia="仿宋_GB2312"/>
                      <w:sz w:val="30"/>
                      <w:color w:val="000000"/>
                    </w:rPr>
                    <w:t xml:space="preserve"> 2、尺码：均码</w:t>
                  </w:r>
                  <w:r>
                    <w:br/>
                  </w:r>
                  <w:r>
                    <w:rPr>
                      <w:rFonts w:ascii="仿宋_GB2312" w:hAnsi="仿宋_GB2312" w:cs="仿宋_GB2312" w:eastAsia="仿宋_GB2312"/>
                      <w:sz w:val="30"/>
                      <w:color w:val="000000"/>
                    </w:rPr>
                    <w:t xml:space="preserve"> 3、材质：春亚纺面料</w:t>
                  </w:r>
                  <w:r>
                    <w:br/>
                  </w:r>
                  <w:r>
                    <w:rPr>
                      <w:rFonts w:ascii="仿宋_GB2312" w:hAnsi="仿宋_GB2312" w:cs="仿宋_GB2312" w:eastAsia="仿宋_GB2312"/>
                      <w:sz w:val="30"/>
                      <w:color w:val="000000"/>
                    </w:rPr>
                    <w:t xml:space="preserve"> 4、颜色：黑色</w:t>
                  </w:r>
                  <w:r>
                    <w:br/>
                  </w:r>
                  <w:r>
                    <w:rPr>
                      <w:rFonts w:ascii="仿宋_GB2312" w:hAnsi="仿宋_GB2312" w:cs="仿宋_GB2312" w:eastAsia="仿宋_GB2312"/>
                      <w:sz w:val="30"/>
                      <w:color w:val="000000"/>
                    </w:rPr>
                    <w:t xml:space="preserve"> 5、厚薄：常规</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安全帽</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abs安全帽</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10个</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国标abs安全帽，黄红蓝白橙色可选。</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多功能手电筒</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三挡光源手电</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10个</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1、铝合金材质，三挡光源支持变焦；</w:t>
                  </w:r>
                  <w:r>
                    <w:br/>
                  </w:r>
                  <w:r>
                    <w:rPr>
                      <w:rFonts w:ascii="仿宋_GB2312" w:hAnsi="仿宋_GB2312" w:cs="仿宋_GB2312" w:eastAsia="仿宋_GB2312"/>
                      <w:sz w:val="30"/>
                      <w:color w:val="000000"/>
                    </w:rPr>
                    <w:t xml:space="preserve"> 2、续航时间4-8小时。</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工兵铲</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1.1米</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10把</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1、总长度≥1.1米大军锹、头宽16.5cm</w:t>
                  </w:r>
                  <w:r>
                    <w:br/>
                  </w:r>
                  <w:r>
                    <w:rPr>
                      <w:rFonts w:ascii="仿宋_GB2312" w:hAnsi="仿宋_GB2312" w:cs="仿宋_GB2312" w:eastAsia="仿宋_GB2312"/>
                      <w:sz w:val="30"/>
                      <w:color w:val="000000"/>
                    </w:rPr>
                    <w:t xml:space="preserve"> 2、硬木柄尖锹</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工兵镐</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90cm</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10把</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1、总长度≥90cm硬木柄</w:t>
                  </w:r>
                  <w:r>
                    <w:br/>
                  </w:r>
                  <w:r>
                    <w:rPr>
                      <w:rFonts w:ascii="仿宋_GB2312" w:hAnsi="仿宋_GB2312" w:cs="仿宋_GB2312" w:eastAsia="仿宋_GB2312"/>
                      <w:sz w:val="30"/>
                      <w:color w:val="000000"/>
                    </w:rPr>
                    <w:t xml:space="preserve"> 2、镐头长:51cm</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工兵斧</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90cm</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10把</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1、总长度≥90cm硬木柄</w:t>
                  </w:r>
                  <w:r>
                    <w:br/>
                  </w:r>
                  <w:r>
                    <w:rPr>
                      <w:rFonts w:ascii="仿宋_GB2312" w:hAnsi="仿宋_GB2312" w:cs="仿宋_GB2312" w:eastAsia="仿宋_GB2312"/>
                      <w:sz w:val="30"/>
                      <w:color w:val="000000"/>
                    </w:rPr>
                    <w:t xml:space="preserve"> 2、斧头:长18cm 宽12cm</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安全绳</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20米</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10条</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1.规格：长度20米，绳粗≥10mm</w:t>
                  </w:r>
                  <w:r>
                    <w:br/>
                  </w:r>
                  <w:r>
                    <w:rPr>
                      <w:rFonts w:ascii="仿宋_GB2312" w:hAnsi="仿宋_GB2312" w:cs="仿宋_GB2312" w:eastAsia="仿宋_GB2312"/>
                      <w:sz w:val="30"/>
                      <w:color w:val="000000"/>
                    </w:rPr>
                    <w:t xml:space="preserve"> 2.材质：锦纶内芯，三层编织</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国防动员应急包</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42*32*20+4cm</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20套</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1、材料：600D数码迷彩牛津布</w:t>
                  </w:r>
                  <w:r>
                    <w:br/>
                  </w:r>
                  <w:r>
                    <w:rPr>
                      <w:rFonts w:ascii="仿宋_GB2312" w:hAnsi="仿宋_GB2312" w:cs="仿宋_GB2312" w:eastAsia="仿宋_GB2312"/>
                      <w:sz w:val="30"/>
                      <w:color w:val="000000"/>
                    </w:rPr>
                    <w:t xml:space="preserve"> 2、尺寸：42*32*20+4cm（含外包、灭火毯、强光手电筒、逃生面具、耐磨手套、逃生绳、应急蜡烛、磨砂雨衣、反光背心、小急救包、七合一口哨、应急保温毯、荧光棒、工兵铲、应急联系卡、急救手册各1个）。</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国防动员应急柜</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850mm*900mm*2</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6组</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1、板材厚度1mm；材质：铁；</w:t>
                  </w:r>
                  <w:r>
                    <w:br/>
                  </w:r>
                  <w:r>
                    <w:rPr>
                      <w:rFonts w:ascii="仿宋_GB2312" w:hAnsi="仿宋_GB2312" w:cs="仿宋_GB2312" w:eastAsia="仿宋_GB2312"/>
                      <w:sz w:val="30"/>
                      <w:color w:val="000000"/>
                    </w:rPr>
                    <w:t xml:space="preserve"> 2、表面处理：喷塑，透明玻璃门，带锁；</w:t>
                  </w:r>
                  <w:r>
                    <w:br/>
                  </w:r>
                  <w:r>
                    <w:rPr>
                      <w:rFonts w:ascii="仿宋_GB2312" w:hAnsi="仿宋_GB2312" w:cs="仿宋_GB2312" w:eastAsia="仿宋_GB2312"/>
                      <w:sz w:val="30"/>
                      <w:color w:val="000000"/>
                    </w:rPr>
                    <w:t xml:space="preserve"> 3、包装尺寸：850mm*900mm，两个为一组，含应急灯、绝缘手套、绝缘鞋、逃生面具、警戒带、人防头盔、救生绳等工具。</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医疗救护室标识牌</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600*400mm</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1个</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1、采用1mm厚拉丝不锈钢，四周折边成型；</w:t>
                  </w:r>
                  <w:r>
                    <w:br/>
                  </w:r>
                  <w:r>
                    <w:rPr>
                      <w:rFonts w:ascii="仿宋_GB2312" w:hAnsi="仿宋_GB2312" w:cs="仿宋_GB2312" w:eastAsia="仿宋_GB2312"/>
                      <w:sz w:val="30"/>
                      <w:color w:val="000000"/>
                    </w:rPr>
                    <w:t xml:space="preserve"> 2、标识牌文字采用腐刻工艺，国防动员标志UV制作；</w:t>
                  </w:r>
                  <w:r>
                    <w:br/>
                  </w:r>
                  <w:r>
                    <w:rPr>
                      <w:rFonts w:ascii="仿宋_GB2312" w:hAnsi="仿宋_GB2312" w:cs="仿宋_GB2312" w:eastAsia="仿宋_GB2312"/>
                      <w:sz w:val="30"/>
                      <w:color w:val="000000"/>
                    </w:rPr>
                    <w:t xml:space="preserve"> 3、标识牌尺寸：600*400mm，四周折边10mm。</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急救箱</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14寸</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10个</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1、材质：铝材外箱；</w:t>
                  </w:r>
                  <w:r>
                    <w:br/>
                  </w:r>
                  <w:r>
                    <w:rPr>
                      <w:rFonts w:ascii="仿宋_GB2312" w:hAnsi="仿宋_GB2312" w:cs="仿宋_GB2312" w:eastAsia="仿宋_GB2312"/>
                      <w:sz w:val="30"/>
                      <w:color w:val="000000"/>
                    </w:rPr>
                    <w:t xml:space="preserve"> 2、内含碘伏消毒液、酒精棉片、止血带、创口贴、医用纱布、弹力绷带等急救用品。</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可折叠担架</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2米</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4个</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1、总长：2m，折叠后 1m</w:t>
                  </w:r>
                  <w:r>
                    <w:br/>
                  </w:r>
                  <w:r>
                    <w:rPr>
                      <w:rFonts w:ascii="仿宋_GB2312" w:hAnsi="仿宋_GB2312" w:cs="仿宋_GB2312" w:eastAsia="仿宋_GB2312"/>
                      <w:sz w:val="30"/>
                      <w:color w:val="000000"/>
                    </w:rPr>
                    <w:t xml:space="preserve"> 2、宽度：53cm</w:t>
                  </w:r>
                  <w:r>
                    <w:br/>
                  </w:r>
                  <w:r>
                    <w:rPr>
                      <w:rFonts w:ascii="仿宋_GB2312" w:hAnsi="仿宋_GB2312" w:cs="仿宋_GB2312" w:eastAsia="仿宋_GB2312"/>
                      <w:sz w:val="30"/>
                      <w:color w:val="000000"/>
                    </w:rPr>
                    <w:t xml:space="preserve"> 3、担架材质：不锈钢+牛津布</w:t>
                  </w:r>
                  <w:r>
                    <w:br/>
                  </w:r>
                  <w:r>
                    <w:rPr>
                      <w:rFonts w:ascii="仿宋_GB2312" w:hAnsi="仿宋_GB2312" w:cs="仿宋_GB2312" w:eastAsia="仿宋_GB2312"/>
                      <w:sz w:val="30"/>
                      <w:color w:val="000000"/>
                    </w:rPr>
                    <w:t xml:space="preserve"> 4、承重：160kg</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轮椅</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68*80*90cm</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4辆</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1、加厚实心轮胎</w:t>
                  </w:r>
                  <w:r>
                    <w:br/>
                  </w:r>
                  <w:r>
                    <w:rPr>
                      <w:rFonts w:ascii="仿宋_GB2312" w:hAnsi="仿宋_GB2312" w:cs="仿宋_GB2312" w:eastAsia="仿宋_GB2312"/>
                      <w:sz w:val="30"/>
                      <w:color w:val="000000"/>
                    </w:rPr>
                    <w:t xml:space="preserve"> 2、可拆洗网布</w:t>
                  </w:r>
                  <w:r>
                    <w:br/>
                  </w:r>
                  <w:r>
                    <w:rPr>
                      <w:rFonts w:ascii="仿宋_GB2312" w:hAnsi="仿宋_GB2312" w:cs="仿宋_GB2312" w:eastAsia="仿宋_GB2312"/>
                      <w:sz w:val="30"/>
                      <w:color w:val="000000"/>
                    </w:rPr>
                    <w:t xml:space="preserve"> 3、车架材质：钢管</w:t>
                  </w:r>
                  <w:r>
                    <w:br/>
                  </w:r>
                  <w:r>
                    <w:rPr>
                      <w:rFonts w:ascii="仿宋_GB2312" w:hAnsi="仿宋_GB2312" w:cs="仿宋_GB2312" w:eastAsia="仿宋_GB2312"/>
                      <w:sz w:val="30"/>
                      <w:color w:val="000000"/>
                    </w:rPr>
                    <w:t xml:space="preserve"> 4、承重≥100kg</w:t>
                  </w:r>
                  <w:r>
                    <w:br/>
                  </w:r>
                  <w:r>
                    <w:rPr>
                      <w:rFonts w:ascii="仿宋_GB2312" w:hAnsi="仿宋_GB2312" w:cs="仿宋_GB2312" w:eastAsia="仿宋_GB2312"/>
                      <w:sz w:val="30"/>
                      <w:color w:val="000000"/>
                    </w:rPr>
                    <w:t xml:space="preserve"> 5、尺寸:68*80*90cm（±3cm）</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航拍监察无人机</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三摄影像航拍无人机</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1台</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1、三摄影像航拍无人机；</w:t>
                  </w:r>
                  <w:r>
                    <w:br/>
                  </w:r>
                  <w:r>
                    <w:rPr>
                      <w:rFonts w:ascii="仿宋_GB2312" w:hAnsi="仿宋_GB2312" w:cs="仿宋_GB2312" w:eastAsia="仿宋_GB2312"/>
                      <w:sz w:val="30"/>
                      <w:color w:val="000000"/>
                    </w:rPr>
                    <w:t xml:space="preserve"> 2、航拍像素：1亿；</w:t>
                  </w:r>
                  <w:r>
                    <w:br/>
                  </w:r>
                  <w:r>
                    <w:rPr>
                      <w:rFonts w:ascii="仿宋_GB2312" w:hAnsi="仿宋_GB2312" w:cs="仿宋_GB2312" w:eastAsia="仿宋_GB2312"/>
                      <w:sz w:val="30"/>
                      <w:color w:val="000000"/>
                    </w:rPr>
                    <w:t xml:space="preserve"> 3、起飞全重：1.5KG及以下；</w:t>
                  </w:r>
                  <w:r>
                    <w:br/>
                  </w:r>
                  <w:r>
                    <w:rPr>
                      <w:rFonts w:ascii="仿宋_GB2312" w:hAnsi="仿宋_GB2312" w:cs="仿宋_GB2312" w:eastAsia="仿宋_GB2312"/>
                      <w:sz w:val="30"/>
                      <w:color w:val="000000"/>
                    </w:rPr>
                    <w:t xml:space="preserve"> 4、续航时间：51分钟；</w:t>
                  </w:r>
                  <w:r>
                    <w:br/>
                  </w:r>
                  <w:r>
                    <w:rPr>
                      <w:rFonts w:ascii="仿宋_GB2312" w:hAnsi="仿宋_GB2312" w:cs="仿宋_GB2312" w:eastAsia="仿宋_GB2312"/>
                      <w:sz w:val="30"/>
                      <w:color w:val="000000"/>
                    </w:rPr>
                    <w:t xml:space="preserve"> 5、最大飞行高度：120米以上；</w:t>
                  </w:r>
                  <w:r>
                    <w:br/>
                  </w:r>
                  <w:r>
                    <w:rPr>
                      <w:rFonts w:ascii="仿宋_GB2312" w:hAnsi="仿宋_GB2312" w:cs="仿宋_GB2312" w:eastAsia="仿宋_GB2312"/>
                      <w:sz w:val="30"/>
                      <w:color w:val="000000"/>
                    </w:rPr>
                    <w:t xml:space="preserve"> 6、图传距离：9km；</w:t>
                  </w:r>
                  <w:r>
                    <w:br/>
                  </w:r>
                  <w:r>
                    <w:rPr>
                      <w:rFonts w:ascii="仿宋_GB2312" w:hAnsi="仿宋_GB2312" w:cs="仿宋_GB2312" w:eastAsia="仿宋_GB2312"/>
                      <w:sz w:val="30"/>
                      <w:color w:val="000000"/>
                    </w:rPr>
                    <w:t xml:space="preserve"> 7、包含:无人机主机*1，遥控器*1，智能电池*4，电源线*1，备用源旋浆(对)*4，收纳保护罩*1，USB-C至USB-C 数据线 * 2， 桌面充电器* 1。</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国防动员宣传教育校园标识牌</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600*400mm</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2个</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1、采用1mm厚拉丝不锈钢，四周折边成型；</w:t>
                  </w:r>
                  <w:r>
                    <w:br/>
                  </w:r>
                  <w:r>
                    <w:rPr>
                      <w:rFonts w:ascii="仿宋_GB2312" w:hAnsi="仿宋_GB2312" w:cs="仿宋_GB2312" w:eastAsia="仿宋_GB2312"/>
                      <w:sz w:val="30"/>
                      <w:color w:val="000000"/>
                    </w:rPr>
                    <w:t xml:space="preserve"> 2、标识牌文字采用腐刻工艺，国防动员标志UV制作；</w:t>
                  </w:r>
                  <w:r>
                    <w:br/>
                  </w:r>
                  <w:r>
                    <w:rPr>
                      <w:rFonts w:ascii="仿宋_GB2312" w:hAnsi="仿宋_GB2312" w:cs="仿宋_GB2312" w:eastAsia="仿宋_GB2312"/>
                      <w:sz w:val="30"/>
                      <w:color w:val="000000"/>
                    </w:rPr>
                    <w:t xml:space="preserve"> 3、标识牌尺寸：600*400mm，四周折边10mm。</w:t>
                  </w:r>
                </w:p>
              </w:tc>
            </w:tr>
            <w:tr>
              <w:tc>
                <w:tcPr>
                  <w:tcW w:type="dxa" w:w="36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移动宣传栏</w:t>
                  </w:r>
                </w:p>
              </w:tc>
              <w:tc>
                <w:tcPr>
                  <w:tcW w:type="dxa" w:w="34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2.6*2米</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0"/>
                      <w:color w:val="000000"/>
                    </w:rPr>
                    <w:t>8个</w:t>
                  </w:r>
                </w:p>
              </w:tc>
              <w:tc>
                <w:tcPr>
                  <w:tcW w:type="dxa" w:w="164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30"/>
                      <w:color w:val="000000"/>
                    </w:rPr>
                    <w:t>1、材质：铝合金；</w:t>
                  </w:r>
                  <w:r>
                    <w:br/>
                  </w:r>
                  <w:r>
                    <w:rPr>
                      <w:rFonts w:ascii="仿宋_GB2312" w:hAnsi="仿宋_GB2312" w:cs="仿宋_GB2312" w:eastAsia="仿宋_GB2312"/>
                      <w:sz w:val="30"/>
                      <w:color w:val="000000"/>
                    </w:rPr>
                    <w:t xml:space="preserve"> 2、整体尺寸：长2.6米，高2米；</w:t>
                  </w:r>
                  <w:r>
                    <w:br/>
                  </w:r>
                  <w:r>
                    <w:rPr>
                      <w:rFonts w:ascii="仿宋_GB2312" w:hAnsi="仿宋_GB2312" w:cs="仿宋_GB2312" w:eastAsia="仿宋_GB2312"/>
                      <w:sz w:val="30"/>
                      <w:color w:val="000000"/>
                    </w:rPr>
                    <w:t xml:space="preserve"> 3、宣传画尺寸：2400*1200mm，可开启更换内容。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签订合同起30天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城固县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供货安装完成后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按照国家标准和合同要求执行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按照国家标准和合同要求执行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统一社会信用代码营业执照或事业单位法人证书</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保证金缴纳凭证（截图加盖公章）和采购代理机构开具的收款收据</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财务会计制度、依法缴纳税收和社会保障资金的良好记录及参加本项目采购活动前三年内在经营活动中无重大违法活动记录</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以合同形式提供投标人2022年1月1日起至今完成类似项目业绩，每份计2.5分，计满5分为止；（以投标文件中所附合同复印件加盖公章为准）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产品技术响应</w:t>
            </w:r>
          </w:p>
        </w:tc>
        <w:tc>
          <w:tcPr>
            <w:tcW w:type="dxa" w:w="2492"/>
          </w:tcPr>
          <w:p>
            <w:pPr>
              <w:pStyle w:val="null3"/>
            </w:pPr>
            <w:r>
              <w:rPr>
                <w:rFonts w:ascii="仿宋_GB2312" w:hAnsi="仿宋_GB2312" w:cs="仿宋_GB2312" w:eastAsia="仿宋_GB2312"/>
              </w:rPr>
              <w:t>根据投标人所投产品的产品技术资料、产品质量证书、相应功能证明材料，从设备的技术指标、功能描述等多方面因素进行综合评审，计0-15分； ①产品参数及证明材料详细，完全满足采购要求，计10-15分； ②产品参数基本满足要求，但证明材料不齐全，计5-10分； ③产品参数负偏离较多，证明材料少计，0-5分。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供货渠道合法</w:t>
            </w:r>
          </w:p>
        </w:tc>
        <w:tc>
          <w:tcPr>
            <w:tcW w:type="dxa" w:w="2492"/>
          </w:tcPr>
          <w:p>
            <w:pPr>
              <w:pStyle w:val="null3"/>
            </w:pPr>
            <w:r>
              <w:rPr>
                <w:rFonts w:ascii="仿宋_GB2312" w:hAnsi="仿宋_GB2312" w:cs="仿宋_GB2312" w:eastAsia="仿宋_GB2312"/>
              </w:rPr>
              <w:t>所投产品及原材料货源渠道正规、供应充足，产地及制造商明确，产品销售记录可追溯，提供合法来源渠道证明文件，计0-10分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对质量保证进行综合评审，计0-8分；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产品详细介绍</w:t>
            </w:r>
          </w:p>
        </w:tc>
        <w:tc>
          <w:tcPr>
            <w:tcW w:type="dxa" w:w="2492"/>
          </w:tcPr>
          <w:p>
            <w:pPr>
              <w:pStyle w:val="null3"/>
            </w:pPr>
            <w:r>
              <w:rPr>
                <w:rFonts w:ascii="仿宋_GB2312" w:hAnsi="仿宋_GB2312" w:cs="仿宋_GB2312" w:eastAsia="仿宋_GB2312"/>
              </w:rPr>
              <w:t>产品有详细的使用说明介绍，技术指标满足招标文件要求及用户实际使用需求且技术资料齐全，并能提供生产厂家出具的、响应的功能证明材料，计0-6分；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供货进度计划及时限保障措施</w:t>
            </w:r>
          </w:p>
        </w:tc>
        <w:tc>
          <w:tcPr>
            <w:tcW w:type="dxa" w:w="2492"/>
          </w:tcPr>
          <w:p>
            <w:pPr>
              <w:pStyle w:val="null3"/>
            </w:pPr>
            <w:r>
              <w:rPr>
                <w:rFonts w:ascii="仿宋_GB2312" w:hAnsi="仿宋_GB2312" w:cs="仿宋_GB2312" w:eastAsia="仿宋_GB2312"/>
              </w:rPr>
              <w:t>对供货进度计划及时限保障措施综合评审，计0-6分；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对人员配备计划、运输派送、安装调试保障措施综合评审，计0-6分；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突发故障事件应急预案</w:t>
            </w:r>
          </w:p>
        </w:tc>
        <w:tc>
          <w:tcPr>
            <w:tcW w:type="dxa" w:w="2492"/>
          </w:tcPr>
          <w:p>
            <w:pPr>
              <w:pStyle w:val="null3"/>
            </w:pPr>
            <w:r>
              <w:rPr>
                <w:rFonts w:ascii="仿宋_GB2312" w:hAnsi="仿宋_GB2312" w:cs="仿宋_GB2312" w:eastAsia="仿宋_GB2312"/>
              </w:rPr>
              <w:t>对突发故障事件有完整、可靠的应急预案综合评审，计0-8分；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对服务承诺进行综合评审，计0-6分；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投标报价得分=（评标基准价/投标报价）×价格权值（即30%）×100 符合招标文件规定的小微企业、监狱企业、残疾人福利性单位、节能环境产品等优惠条件的投标人，价格给予政策范围内的扣除，用扣除后的价格参与评审。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