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pPr>
        <w:spacing w:before="120" w:beforeLines="50" w:after="120" w:afterLines="50"/>
        <w:jc w:val="left"/>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keepNext/>
        <w:keepLines/>
        <w:spacing w:after="120" w:afterLines="50" w:line="360" w:lineRule="auto"/>
        <w:ind w:firstLine="590" w:firstLineChars="196"/>
        <w:outlineLvl w:val="1"/>
        <w:rPr>
          <w:rFonts w:hint="eastAsia" w:ascii="宋体" w:hAnsi="宋体" w:eastAsia="宋体" w:cs="Times New Roman"/>
          <w:b/>
          <w:sz w:val="30"/>
          <w:szCs w:val="30"/>
        </w:rPr>
      </w:pPr>
    </w:p>
    <w:p>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hint="eastAsia" w:ascii="宋体" w:hAnsi="宋体" w:eastAsia="宋体" w:cs="宋体"/>
          <w:b/>
          <w:bCs/>
          <w:spacing w:val="-20"/>
          <w:kern w:val="44"/>
          <w:sz w:val="40"/>
          <w:szCs w:val="40"/>
        </w:rPr>
      </w:pPr>
    </w:p>
    <w:p>
      <w:pPr>
        <w:rPr>
          <w:rFonts w:ascii="宋体" w:hAnsi="宋体" w:eastAsia="宋体" w:cs="宋体"/>
          <w:b/>
          <w:bCs/>
          <w:spacing w:val="-20"/>
          <w:kern w:val="44"/>
          <w:sz w:val="40"/>
          <w:szCs w:val="40"/>
        </w:rPr>
      </w:pPr>
    </w:p>
    <w:p>
      <w:pPr>
        <w:spacing w:line="360" w:lineRule="auto"/>
        <w:ind w:firstLine="1280" w:firstLineChars="400"/>
        <w:rPr>
          <w:rFonts w:ascii="Times New Roman" w:hAnsi="Times New Roman" w:eastAsia="宋体" w:cs="Times New Roman"/>
          <w:sz w:val="32"/>
          <w:szCs w:val="32"/>
        </w:rPr>
      </w:pPr>
      <w:r>
        <w:rPr>
          <w:rFonts w:hint="eastAsia" w:ascii="宋体" w:hAnsi="宋体" w:eastAsia="宋体" w:cs="宋体"/>
          <w:kern w:val="0"/>
          <w:sz w:val="32"/>
          <w:szCs w:val="32"/>
        </w:rPr>
        <w:t>项目名称：</w:t>
      </w:r>
      <w:r>
        <w:rPr>
          <w:rFonts w:hint="eastAsia" w:ascii="宋体" w:hAnsi="宋体" w:cs="Times New Roman"/>
          <w:sz w:val="32"/>
          <w:szCs w:val="32"/>
          <w:u w:val="single"/>
          <w:lang w:val="en-US" w:eastAsia="zh-CN"/>
        </w:rPr>
        <w:t>2025年五里坝村、长坝湾村等10个村农村公共服务公共照明设施安装项目</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hint="default" w:ascii="宋体" w:hAnsi="宋体" w:eastAsia="宋体" w:cs="Times New Roman"/>
          <w:sz w:val="32"/>
          <w:szCs w:val="32"/>
          <w:u w:val="single"/>
          <w:lang w:val="en-US" w:eastAsia="zh-CN"/>
        </w:rPr>
      </w:pPr>
      <w:r>
        <w:rPr>
          <w:rFonts w:hint="eastAsia" w:ascii="Times New Roman" w:hAnsi="Times New Roman" w:eastAsia="宋体" w:cs="Times New Roman"/>
          <w:sz w:val="32"/>
          <w:szCs w:val="32"/>
        </w:rPr>
        <w:t>甲    方：</w:t>
      </w:r>
      <w:r>
        <w:rPr>
          <w:rFonts w:hint="default" w:ascii="宋体" w:hAnsi="宋体" w:cs="Times New Roman"/>
          <w:sz w:val="32"/>
          <w:szCs w:val="32"/>
          <w:u w:val="single"/>
          <w:lang w:val="en-US" w:eastAsia="zh-CN"/>
        </w:rPr>
        <w:t xml:space="preserve">                    </w:t>
      </w:r>
    </w:p>
    <w:p>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pPr>
        <w:rPr>
          <w:rFonts w:ascii="Times New Roman" w:hAnsi="Times New Roman" w:eastAsia="黑体" w:cs="Times New Roman"/>
          <w:sz w:val="28"/>
          <w:szCs w:val="28"/>
        </w:rPr>
      </w:pPr>
    </w:p>
    <w:p>
      <w:pPr>
        <w:jc w:val="center"/>
        <w:rPr>
          <w:rFonts w:hint="eastAsia" w:ascii="Times New Roman" w:hAnsi="Times New Roman" w:eastAsia="黑体" w:cs="Times New Roman"/>
          <w:sz w:val="44"/>
          <w:szCs w:val="44"/>
        </w:rPr>
      </w:pPr>
    </w:p>
    <w:p>
      <w:pPr>
        <w:jc w:val="center"/>
        <w:rPr>
          <w:rFonts w:hint="eastAsia" w:ascii="Times New Roman" w:hAnsi="Times New Roman" w:eastAsia="黑体" w:cs="Times New Roman"/>
          <w:sz w:val="44"/>
          <w:szCs w:val="44"/>
        </w:rPr>
      </w:pPr>
    </w:p>
    <w:p>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pPr>
        <w:ind w:firstLine="640" w:firstLineChars="200"/>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default" w:ascii="宋体" w:hAnsi="宋体" w:cs="Times New Roman"/>
          <w:kern w:val="2"/>
          <w:sz w:val="21"/>
          <w:szCs w:val="21"/>
          <w:u w:val="single"/>
          <w:lang w:val="en-US" w:eastAsia="zh-CN" w:bidi="ar-SA"/>
        </w:rPr>
        <w:t xml:space="preserve">          </w:t>
      </w:r>
      <w:r>
        <w:rPr>
          <w:rFonts w:hint="eastAsia" w:ascii="宋体" w:hAnsi="宋体" w:eastAsia="宋体" w:cs="Times New Roman"/>
          <w:szCs w:val="21"/>
        </w:rPr>
        <w:t>（采购人、受采购人委托签订合同的单位或采购文件约定的合同甲方）</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pPr>
        <w:spacing w:line="400" w:lineRule="exact"/>
        <w:rPr>
          <w:rFonts w:ascii="Times New Roman" w:hAnsi="Times New Roman" w:eastAsia="宋体" w:cs="Times New Roman"/>
        </w:rPr>
      </w:pPr>
    </w:p>
    <w:p>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val="en-US" w:eastAsia="zh-CN"/>
        </w:rPr>
        <w:t>2025年五里坝村、长坝湾村等10个村农村公共服务公共照明设施安装项目</w:t>
      </w:r>
    </w:p>
    <w:p>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bookmarkStart w:id="2" w:name="_GoBack"/>
      <w:bookmarkEnd w:id="2"/>
      <w:r>
        <w:rPr>
          <w:rFonts w:hint="eastAsia" w:ascii="宋体" w:hAnsi="宋体" w:cs="Times New Roman"/>
          <w:sz w:val="21"/>
          <w:szCs w:val="21"/>
          <w:u w:val="single"/>
          <w:lang w:eastAsia="zh-CN"/>
        </w:rPr>
        <w:t>ZDHZ25-060Z</w:t>
      </w:r>
    </w:p>
    <w:p>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FE"/>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FE"/>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 （应当包括每一项技术和商务要求的履约情况，特别是落实政府采购扶持中小企业，支持绿色发展和乡村振兴等政策情况）                                      </w:t>
      </w:r>
    </w:p>
    <w:p>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pPr>
        <w:rPr>
          <w:rFonts w:hint="eastAsia" w:ascii="宋体" w:hAnsi="宋体" w:eastAsia="宋体" w:cs="Times New Roman"/>
          <w:szCs w:val="21"/>
        </w:rPr>
      </w:pPr>
      <w:r>
        <w:rPr>
          <w:rFonts w:hint="eastAsia" w:ascii="宋体" w:hAnsi="宋体" w:eastAsia="宋体" w:cs="Times New Roman"/>
          <w:szCs w:val="21"/>
        </w:rPr>
        <w:br w:type="page"/>
      </w:r>
    </w:p>
    <w:p>
      <w:pPr>
        <w:adjustRightInd w:val="0"/>
        <w:snapToGrid w:val="0"/>
        <w:spacing w:line="400" w:lineRule="exact"/>
        <w:ind w:firstLine="420" w:firstLineChars="200"/>
        <w:rPr>
          <w:rFonts w:hint="eastAsia" w:ascii="宋体" w:hAnsi="宋体" w:eastAsia="宋体" w:cs="Times New Roman"/>
          <w:szCs w:val="21"/>
        </w:rPr>
      </w:pPr>
    </w:p>
    <w:p>
      <w:pPr>
        <w:adjustRightInd w:val="0"/>
        <w:snapToGrid w:val="0"/>
        <w:spacing w:line="400" w:lineRule="exact"/>
        <w:ind w:firstLine="420" w:firstLineChars="200"/>
        <w:rPr>
          <w:rFonts w:ascii="Times New Roman" w:hAnsi="Times New Roman" w:eastAsia="宋体" w:cs="Times New Roman"/>
        </w:rPr>
      </w:pPr>
    </w:p>
    <w:tbl>
      <w:tblPr>
        <w:tblStyle w:val="8"/>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pPr>
              <w:adjustRightInd w:val="0"/>
              <w:snapToGrid w:val="0"/>
              <w:spacing w:line="300" w:lineRule="exact"/>
              <w:jc w:val="center"/>
              <w:rPr>
                <w:rFonts w:ascii="Times New Roman" w:hAnsi="Times New Roman" w:eastAsia="宋体" w:cs="Times New Roman"/>
                <w:spacing w:val="20"/>
                <w:szCs w:val="21"/>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pPr>
        <w:pStyle w:val="11"/>
        <w:rPr>
          <w:rFonts w:ascii="Times New Roman" w:hAnsi="Times New Roman" w:eastAsia="宋体" w:cs="Times New Roman"/>
        </w:rPr>
      </w:pPr>
    </w:p>
    <w:p>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pStyle w:val="9"/>
        <w:spacing w:line="360" w:lineRule="auto"/>
        <w:ind w:left="141" w:leftChars="67" w:firstLine="315" w:firstLineChars="150"/>
        <w:rPr>
          <w:rFonts w:hint="eastAsia" w:ascii="宋体" w:hAnsi="宋体" w:eastAsia="宋体"/>
          <w:sz w:val="21"/>
          <w:szCs w:val="21"/>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华文中宋" w:cs="Times New Roman"/>
          <w:b w:val="0"/>
          <w:sz w:val="30"/>
          <w:szCs w:val="30"/>
        </w:rPr>
      </w:pPr>
      <w:r>
        <w:rPr>
          <w:rFonts w:hint="eastAsia" w:ascii="黑体" w:hAnsi="华文中宋" w:cs="Times New Roman"/>
          <w:b w:val="0"/>
          <w:sz w:val="30"/>
          <w:szCs w:val="30"/>
        </w:rPr>
        <w:br w:type="page"/>
      </w:r>
    </w:p>
    <w:p>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8"/>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ascii="宋体" w:hAnsi="宋体" w:eastAsia="宋体" w:cs="Times New Roman"/>
                <w:szCs w:val="21"/>
              </w:rPr>
            </w:pP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pPr>
              <w:rPr>
                <w:rFonts w:ascii="Times New Roman" w:hAnsi="Times New Roman" w:eastAsia="宋体" w:cs="Times New Roma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pPr>
              <w:autoSpaceDE w:val="0"/>
              <w:autoSpaceDN w:val="0"/>
              <w:adjustRightInd w:val="0"/>
              <w:snapToGrid w:val="0"/>
              <w:ind w:firstLine="420" w:firstLineChars="20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ascii="宋体" w:hAnsi="宋体" w:eastAsia="宋体" w:cs="宋体"/>
                <w:szCs w:val="21"/>
              </w:rPr>
            </w:pPr>
            <w:r>
              <w:rPr>
                <w:rFonts w:hint="eastAsia" w:ascii="宋体" w:hAnsi="宋体" w:eastAsia="宋体" w:cs="宋体"/>
                <w:szCs w:val="21"/>
              </w:rPr>
              <w:t>第二节</w:t>
            </w:r>
          </w:p>
          <w:p>
            <w:pPr>
              <w:pStyle w:val="10"/>
              <w:ind w:firstLine="0" w:firstLineChars="0"/>
              <w:jc w:val="center"/>
            </w:pPr>
            <w:r>
              <w:rPr>
                <w:rFonts w:hint="eastAsia" w:ascii="宋体" w:hAnsi="宋体" w:eastAsia="宋体" w:cs="宋体"/>
              </w:rPr>
              <w:t>第11.1款</w:t>
            </w:r>
          </w:p>
        </w:tc>
        <w:tc>
          <w:tcPr>
            <w:tcW w:w="1742" w:type="dxa"/>
            <w:noWrap w:val="0"/>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pPr>
              <w:adjustRightInd w:val="0"/>
              <w:snapToGrid w:val="0"/>
              <w:jc w:val="left"/>
              <w:rPr>
                <w:rFonts w:ascii="宋体" w:hAnsi="宋体" w:eastAsia="宋体" w:cs="Times New Roman"/>
                <w:szCs w:val="21"/>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pPr>
              <w:adjustRightInd w:val="0"/>
              <w:snapToGrid w:val="0"/>
              <w:jc w:val="left"/>
              <w:rPr>
                <w:rFonts w:ascii="宋体" w:hAnsi="宋体" w:eastAsia="宋体" w:cs="Times New Roman"/>
                <w:szCs w:val="21"/>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pPr>
              <w:adjustRightInd w:val="0"/>
              <w:snapToGrid w:val="0"/>
              <w:jc w:val="left"/>
              <w:rPr>
                <w:rFonts w:ascii="宋体" w:hAnsi="宋体" w:eastAsia="宋体" w:cs="Times New Roman"/>
                <w:szCs w:val="21"/>
              </w:rPr>
            </w:pPr>
          </w:p>
        </w:tc>
      </w:tr>
    </w:tbl>
    <w:p>
      <w:pPr>
        <w:rPr>
          <w:rFonts w:ascii="Times New Roman" w:hAnsi="Times New Roman" w:eastAsia="宋体" w:cs="Times New Roman"/>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宋体" w:hAnsi="宋体" w:eastAsia="宋体" w:cs="Times New Roman"/>
          <w:b/>
          <w:sz w:val="28"/>
          <w:szCs w:val="28"/>
        </w:rPr>
      </w:pPr>
    </w:p>
    <w:p>
      <w:pPr>
        <w:rPr>
          <w:rFonts w:hint="eastAsia" w:ascii="黑体" w:hAnsi="宋体" w:eastAsia="黑体" w:cs="Times New Roman"/>
          <w:sz w:val="28"/>
          <w:szCs w:val="28"/>
        </w:rPr>
      </w:pPr>
      <w:r>
        <w:rPr>
          <w:rFonts w:hint="eastAsia" w:ascii="黑体" w:hAnsi="宋体" w:eastAsia="黑体" w:cs="Times New Roman"/>
          <w:sz w:val="28"/>
          <w:szCs w:val="28"/>
        </w:rPr>
        <w:t>附件1：</w:t>
      </w:r>
    </w:p>
    <w:p>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pPr>
        <w:rPr>
          <w:rFonts w:hint="eastAsia" w:ascii="Times New Roman" w:hAnsi="Times New Roman" w:eastAsia="宋体" w:cs="Times New Roman"/>
        </w:rPr>
      </w:pPr>
      <w:r>
        <w:rPr>
          <w:rFonts w:hint="eastAsia" w:ascii="Times New Roman" w:hAnsi="Times New Roman" w:eastAsia="宋体" w:cs="Times New Roman"/>
        </w:rPr>
        <w:t xml:space="preserve">                                                            </w:t>
      </w:r>
    </w:p>
    <w:p>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Times New Roman" w:hAnsi="Times New Roman" w:eastAsia="宋体" w:cs="Times New Roman"/>
          <w:szCs w:val="21"/>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eastAsia="宋体" w:cs="Times New Roman"/>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452" w:firstLineChars="150"/>
        <w:textAlignment w:val="auto"/>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452" w:firstLineChars="150"/>
        <w:textAlignment w:val="auto"/>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我方保证的方式为：连带责任保证。</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482" w:firstLineChars="150"/>
        <w:textAlignment w:val="auto"/>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452" w:firstLineChars="150"/>
        <w:textAlignment w:val="auto"/>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425" w:firstLineChars="141"/>
        <w:textAlignment w:val="auto"/>
        <w:rPr>
          <w:rFonts w:hint="eastAsia" w:ascii="宋体" w:hAnsi="宋体" w:eastAsia="宋体" w:cs="Times New Roman"/>
          <w:b/>
          <w:sz w:val="30"/>
          <w:szCs w:val="30"/>
        </w:rPr>
      </w:pPr>
      <w:r>
        <w:rPr>
          <w:rFonts w:hint="eastAsia" w:ascii="宋体" w:hAnsi="宋体" w:eastAsia="宋体" w:cs="Times New Roman"/>
          <w:b/>
          <w:sz w:val="30"/>
          <w:szCs w:val="30"/>
        </w:rPr>
        <w:t>五、免责条款</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425" w:firstLineChars="141"/>
        <w:textAlignment w:val="auto"/>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pPr>
        <w:keepNext w:val="0"/>
        <w:keepLines w:val="0"/>
        <w:pageBreakBefore w:val="0"/>
        <w:widowControl w:val="0"/>
        <w:kinsoku/>
        <w:wordWrap/>
        <w:overflowPunct/>
        <w:topLinePunct w:val="0"/>
        <w:autoSpaceDE/>
        <w:autoSpaceDN/>
        <w:bidi w:val="0"/>
        <w:adjustRightInd w:val="0"/>
        <w:snapToGrid w:val="0"/>
        <w:spacing w:before="120" w:beforeLines="50" w:after="120" w:afterLines="50" w:line="360" w:lineRule="auto"/>
        <w:ind w:firstLine="301" w:firstLineChars="100"/>
        <w:textAlignment w:val="auto"/>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Times New Roman"/>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firstLine="5250" w:firstLineChars="2500"/>
        <w:textAlignment w:val="auto"/>
        <w:rPr>
          <w:rFonts w:hint="eastAsia" w:ascii="宋体" w:hAnsi="宋体" w:eastAsia="宋体" w:cs="Times New Roman"/>
          <w:szCs w:val="21"/>
        </w:rPr>
      </w:pPr>
      <w:r>
        <w:rPr>
          <w:rFonts w:hint="eastAsia" w:ascii="宋体" w:hAnsi="宋体" w:eastAsia="宋体" w:cs="Times New Roman"/>
          <w:szCs w:val="21"/>
        </w:rPr>
        <w:t>保证人：（盖单位章）</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Times New Roman"/>
          <w:szCs w:val="21"/>
        </w:rPr>
      </w:pPr>
      <w:r>
        <w:rPr>
          <w:rFonts w:hint="eastAsia" w:ascii="宋体" w:hAnsi="宋体" w:eastAsia="宋体" w:cs="Times New Roman"/>
          <w:szCs w:val="21"/>
        </w:rPr>
        <w:t xml:space="preserve">                                                     年  月  日</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Times New Roman" w:eastAsia="仿宋_GB2312" w:cs="Times New Roman"/>
          <w:b/>
          <w:sz w:val="32"/>
          <w:szCs w:val="32"/>
        </w:rPr>
      </w:pPr>
    </w:p>
    <w:p/>
    <w:sectPr>
      <w:pgSz w:w="11906" w:h="16838"/>
      <w:pgMar w:top="1383" w:right="1406"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715BE"/>
    <w:rsid w:val="1EA02732"/>
    <w:rsid w:val="2B99657D"/>
    <w:rsid w:val="2C1A1BA1"/>
    <w:rsid w:val="34577031"/>
    <w:rsid w:val="4F180303"/>
    <w:rsid w:val="55D8681C"/>
    <w:rsid w:val="608F0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皓月</cp:lastModifiedBy>
  <dcterms:modified xsi:type="dcterms:W3CDTF">2025-10-24T03:29:59Z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B713BE14210F48018E9DB78C87E5DBE4</vt:lpwstr>
  </property>
</Properties>
</file>