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CFDEA6">
      <w:pPr>
        <w:outlineLvl w:val="1"/>
        <w:rPr>
          <w:rFonts w:hint="eastAsia" w:ascii="宋体" w:hAnsi="宋体" w:eastAsia="宋体" w:cs="宋体"/>
          <w:b/>
          <w:sz w:val="32"/>
          <w:szCs w:val="32"/>
          <w:highlight w:val="none"/>
        </w:rPr>
      </w:pPr>
      <w:bookmarkStart w:id="0" w:name="_Toc5216"/>
      <w:bookmarkStart w:id="1" w:name="_Toc7874"/>
      <w:bookmarkStart w:id="2" w:name="_Toc18120"/>
      <w:bookmarkStart w:id="3" w:name="_Toc1362"/>
      <w:r>
        <w:rPr>
          <w:rFonts w:hint="eastAsia" w:ascii="宋体" w:hAnsi="宋体" w:eastAsia="宋体" w:cs="宋体"/>
          <w:b/>
          <w:sz w:val="32"/>
          <w:szCs w:val="32"/>
          <w:highlight w:val="none"/>
        </w:rPr>
        <w:t>政府采购项目</w:t>
      </w:r>
      <w:r>
        <w:rPr>
          <w:rFonts w:hint="eastAsia" w:ascii="宋体" w:hAnsi="宋体" w:eastAsia="宋体" w:cs="宋体"/>
          <w:b/>
          <w:bCs/>
          <w:sz w:val="28"/>
          <w:szCs w:val="28"/>
          <w:highlight w:val="none"/>
        </w:rPr>
        <w:t>（</w:t>
      </w:r>
      <w:r>
        <w:rPr>
          <w:rFonts w:hint="eastAsia" w:ascii="宋体" w:hAnsi="宋体" w:eastAsia="宋体" w:cs="宋体"/>
          <w:b/>
          <w:sz w:val="32"/>
          <w:szCs w:val="32"/>
          <w:highlight w:val="none"/>
        </w:rPr>
        <w:t>仅供参考）</w:t>
      </w:r>
      <w:bookmarkEnd w:id="0"/>
      <w:bookmarkEnd w:id="1"/>
      <w:bookmarkEnd w:id="2"/>
      <w:bookmarkEnd w:id="3"/>
      <w:r>
        <w:rPr>
          <w:rFonts w:hint="eastAsia" w:ascii="宋体" w:hAnsi="宋体" w:eastAsia="宋体" w:cs="宋体"/>
          <w:b/>
          <w:sz w:val="32"/>
          <w:szCs w:val="32"/>
          <w:highlight w:val="none"/>
        </w:rPr>
        <w:t xml:space="preserve">                  </w:t>
      </w:r>
    </w:p>
    <w:p w14:paraId="11676599">
      <w:pP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p>
    <w:p w14:paraId="0E59DD96">
      <w:pPr>
        <w:pStyle w:val="6"/>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合同编号： </w:t>
      </w:r>
    </w:p>
    <w:p w14:paraId="0A68FFB4">
      <w:pPr>
        <w:pStyle w:val="6"/>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签订地点： </w:t>
      </w:r>
    </w:p>
    <w:p w14:paraId="5B2A8B23">
      <w:pPr>
        <w:pStyle w:val="6"/>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签订时间</w:t>
      </w:r>
      <w:r>
        <w:rPr>
          <w:rFonts w:hint="eastAsia" w:asciiTheme="minorEastAsia" w:hAnsiTheme="minorEastAsia" w:eastAsiaTheme="minorEastAsia" w:cstheme="minorEastAsia"/>
          <w:lang w:eastAsia="zh-CN"/>
        </w:rPr>
        <w:t>：</w:t>
      </w:r>
    </w:p>
    <w:p w14:paraId="154ADC54">
      <w:pPr>
        <w:pStyle w:val="6"/>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采购人（甲方）：</w:t>
      </w:r>
    </w:p>
    <w:p w14:paraId="7E30E5D9">
      <w:pPr>
        <w:pStyle w:val="6"/>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供应商</w:t>
      </w:r>
      <w:r>
        <w:rPr>
          <w:rFonts w:hint="eastAsia" w:asciiTheme="minorEastAsia" w:hAnsiTheme="minorEastAsia" w:eastAsiaTheme="minorEastAsia" w:cstheme="minorEastAsia"/>
        </w:rPr>
        <w:t>（乙方）：</w:t>
      </w:r>
    </w:p>
    <w:p w14:paraId="00F30DBB">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24"/>
        </w:rPr>
        <w:t>根据《中华人民共和国政府采购法》及实施条例、《中华人民共和国</w:t>
      </w:r>
      <w:r>
        <w:rPr>
          <w:rFonts w:hint="eastAsia" w:asciiTheme="minorEastAsia" w:hAnsiTheme="minorEastAsia" w:eastAsiaTheme="minorEastAsia" w:cstheme="minorEastAsia"/>
          <w:sz w:val="24"/>
          <w:szCs w:val="24"/>
          <w:lang w:eastAsia="zh-CN"/>
        </w:rPr>
        <w:t>民法典</w:t>
      </w:r>
      <w:r>
        <w:rPr>
          <w:rFonts w:hint="eastAsia" w:asciiTheme="minorEastAsia" w:hAnsiTheme="minorEastAsia" w:eastAsiaTheme="minorEastAsia" w:cstheme="minorEastAsia"/>
          <w:sz w:val="24"/>
          <w:szCs w:val="24"/>
        </w:rPr>
        <w:t>》和甲方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采购项目（采购项目编号：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lang w:eastAsia="zh-CN"/>
        </w:rPr>
        <w:t>竞争性磋商文件</w:t>
      </w:r>
      <w:r>
        <w:rPr>
          <w:rFonts w:hint="eastAsia" w:asciiTheme="minorEastAsia" w:hAnsiTheme="minorEastAsia" w:eastAsiaTheme="minorEastAsia" w:cstheme="minorEastAsia"/>
          <w:sz w:val="24"/>
          <w:szCs w:val="24"/>
        </w:rPr>
        <w:t>、响应文件等有关规定，为确保甲方采购项目的顺利实施，甲、乙双方在平等自愿原则下签订本合同，并共同</w:t>
      </w:r>
      <w:r>
        <w:rPr>
          <w:rFonts w:hint="eastAsia" w:asciiTheme="minorEastAsia" w:hAnsiTheme="minorEastAsia" w:eastAsiaTheme="minorEastAsia" w:cstheme="minorEastAsia"/>
          <w:sz w:val="24"/>
          <w:szCs w:val="32"/>
        </w:rPr>
        <w:t>遵守如下条款：</w:t>
      </w:r>
    </w:p>
    <w:p w14:paraId="2B61A689">
      <w:pPr>
        <w:spacing w:line="360" w:lineRule="auto"/>
        <w:ind w:firstLine="482" w:firstLineChars="200"/>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sz w:val="24"/>
          <w:szCs w:val="32"/>
        </w:rPr>
        <w:t>第一条 合同标的及数量</w:t>
      </w:r>
    </w:p>
    <w:p w14:paraId="3B8BC0D2">
      <w:pPr>
        <w:spacing w:line="360" w:lineRule="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 xml:space="preserve">    1</w:t>
      </w:r>
      <w:r>
        <w:rPr>
          <w:rFonts w:hint="eastAsia" w:asciiTheme="minorEastAsia" w:hAnsiTheme="minorEastAsia" w:eastAsiaTheme="minorEastAsia" w:cstheme="minorEastAsia"/>
          <w:sz w:val="24"/>
          <w:szCs w:val="32"/>
          <w:lang w:val="en-US" w:eastAsia="zh-CN"/>
        </w:rPr>
        <w:t>.</w:t>
      </w:r>
      <w:r>
        <w:rPr>
          <w:rFonts w:hint="eastAsia" w:asciiTheme="minorEastAsia" w:hAnsiTheme="minorEastAsia" w:eastAsiaTheme="minorEastAsia" w:cstheme="minorEastAsia"/>
          <w:sz w:val="24"/>
          <w:szCs w:val="32"/>
        </w:rPr>
        <w:t>乙方向甲方提供下列采购内容：</w:t>
      </w:r>
    </w:p>
    <w:tbl>
      <w:tblPr>
        <w:tblStyle w:val="4"/>
        <w:tblpPr w:leftFromText="180" w:rightFromText="180" w:vertAnchor="text" w:horzAnchor="margin" w:tblpXSpec="center" w:tblpY="384"/>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1966"/>
        <w:gridCol w:w="3012"/>
        <w:gridCol w:w="2237"/>
      </w:tblGrid>
      <w:tr w14:paraId="1350EA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148" w:type="dxa"/>
            <w:noWrap w:val="0"/>
            <w:vAlign w:val="center"/>
          </w:tcPr>
          <w:p w14:paraId="66CE1CEC">
            <w:pPr>
              <w:pStyle w:val="2"/>
              <w:tabs>
                <w:tab w:val="left" w:pos="0"/>
              </w:tabs>
              <w:spacing w:before="0" w:after="0" w:line="240" w:lineRule="auto"/>
              <w:jc w:val="center"/>
              <w:rPr>
                <w:rFonts w:hint="eastAsia" w:asciiTheme="minorEastAsia" w:hAnsiTheme="minorEastAsia" w:eastAsiaTheme="minorEastAsia" w:cstheme="minorEastAsia"/>
                <w:b w:val="0"/>
                <w:bCs w:val="0"/>
                <w:sz w:val="22"/>
                <w:szCs w:val="22"/>
                <w:lang w:val="en-US" w:eastAsia="zh-CN"/>
              </w:rPr>
            </w:pPr>
            <w:r>
              <w:rPr>
                <w:rFonts w:hint="eastAsia" w:asciiTheme="minorEastAsia" w:hAnsiTheme="minorEastAsia" w:eastAsiaTheme="minorEastAsia" w:cstheme="minorEastAsia"/>
                <w:b w:val="0"/>
                <w:bCs w:val="0"/>
                <w:sz w:val="22"/>
                <w:szCs w:val="22"/>
                <w:lang w:val="en-US" w:eastAsia="zh-CN"/>
              </w:rPr>
              <w:t>序号</w:t>
            </w:r>
          </w:p>
        </w:tc>
        <w:tc>
          <w:tcPr>
            <w:tcW w:w="1966" w:type="dxa"/>
            <w:noWrap w:val="0"/>
            <w:vAlign w:val="center"/>
          </w:tcPr>
          <w:p w14:paraId="0FC3D7BC">
            <w:pPr>
              <w:pStyle w:val="2"/>
              <w:tabs>
                <w:tab w:val="left" w:pos="0"/>
              </w:tabs>
              <w:spacing w:before="0" w:after="0" w:line="240" w:lineRule="auto"/>
              <w:jc w:val="center"/>
              <w:rPr>
                <w:rFonts w:hint="eastAsia" w:asciiTheme="minorEastAsia" w:hAnsiTheme="minorEastAsia" w:eastAsiaTheme="minorEastAsia" w:cstheme="minorEastAsia"/>
                <w:b w:val="0"/>
                <w:bCs w:val="0"/>
                <w:sz w:val="22"/>
                <w:szCs w:val="22"/>
                <w:lang w:val="en-US" w:eastAsia="zh-CN"/>
              </w:rPr>
            </w:pPr>
            <w:r>
              <w:rPr>
                <w:rFonts w:hint="eastAsia" w:asciiTheme="minorEastAsia" w:hAnsiTheme="minorEastAsia" w:eastAsiaTheme="minorEastAsia" w:cstheme="minorEastAsia"/>
                <w:b w:val="0"/>
                <w:bCs w:val="0"/>
                <w:sz w:val="22"/>
                <w:szCs w:val="22"/>
                <w:lang w:val="en-US" w:eastAsia="zh-CN"/>
              </w:rPr>
              <w:t>采购内容</w:t>
            </w:r>
          </w:p>
        </w:tc>
        <w:tc>
          <w:tcPr>
            <w:tcW w:w="3012" w:type="dxa"/>
            <w:noWrap w:val="0"/>
            <w:vAlign w:val="center"/>
          </w:tcPr>
          <w:p w14:paraId="61BCC079">
            <w:pPr>
              <w:pStyle w:val="2"/>
              <w:tabs>
                <w:tab w:val="left" w:pos="0"/>
              </w:tabs>
              <w:spacing w:before="0" w:after="0" w:line="240" w:lineRule="auto"/>
              <w:jc w:val="center"/>
              <w:rPr>
                <w:rFonts w:hint="eastAsia" w:asciiTheme="minorEastAsia" w:hAnsiTheme="minorEastAsia" w:eastAsiaTheme="minorEastAsia" w:cstheme="minorEastAsia"/>
                <w:b w:val="0"/>
                <w:bCs w:val="0"/>
                <w:sz w:val="22"/>
                <w:szCs w:val="22"/>
                <w:lang w:val="en-US" w:eastAsia="zh-CN"/>
              </w:rPr>
            </w:pPr>
            <w:r>
              <w:rPr>
                <w:rFonts w:hint="eastAsia" w:asciiTheme="minorEastAsia" w:hAnsiTheme="minorEastAsia" w:eastAsiaTheme="minorEastAsia" w:cstheme="minorEastAsia"/>
                <w:b w:val="0"/>
                <w:bCs w:val="0"/>
                <w:sz w:val="22"/>
                <w:szCs w:val="22"/>
                <w:lang w:val="en-US" w:eastAsia="zh-CN"/>
              </w:rPr>
              <w:t>单价（元）</w:t>
            </w:r>
          </w:p>
        </w:tc>
        <w:tc>
          <w:tcPr>
            <w:tcW w:w="2237" w:type="dxa"/>
            <w:noWrap w:val="0"/>
            <w:vAlign w:val="center"/>
          </w:tcPr>
          <w:p w14:paraId="498A8833">
            <w:pPr>
              <w:pStyle w:val="2"/>
              <w:tabs>
                <w:tab w:val="left" w:pos="0"/>
              </w:tabs>
              <w:spacing w:before="0" w:after="0" w:line="240" w:lineRule="auto"/>
              <w:jc w:val="center"/>
              <w:rPr>
                <w:rFonts w:hint="eastAsia" w:asciiTheme="minorEastAsia" w:hAnsiTheme="minorEastAsia" w:eastAsiaTheme="minorEastAsia" w:cstheme="minorEastAsia"/>
                <w:b w:val="0"/>
                <w:bCs w:val="0"/>
                <w:sz w:val="22"/>
                <w:szCs w:val="22"/>
                <w:lang w:val="en-US" w:eastAsia="zh-CN"/>
              </w:rPr>
            </w:pPr>
            <w:r>
              <w:rPr>
                <w:rFonts w:hint="eastAsia" w:asciiTheme="minorEastAsia" w:hAnsiTheme="minorEastAsia" w:eastAsiaTheme="minorEastAsia" w:cstheme="minorEastAsia"/>
                <w:b w:val="0"/>
                <w:bCs w:val="0"/>
                <w:sz w:val="22"/>
                <w:szCs w:val="22"/>
                <w:lang w:val="en-US" w:eastAsia="zh-CN"/>
              </w:rPr>
              <w:t>金额 (元)</w:t>
            </w:r>
          </w:p>
        </w:tc>
      </w:tr>
      <w:tr w14:paraId="01BE7F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148" w:type="dxa"/>
            <w:noWrap w:val="0"/>
            <w:vAlign w:val="top"/>
          </w:tcPr>
          <w:p w14:paraId="0D9C525D">
            <w:pPr>
              <w:pStyle w:val="2"/>
              <w:tabs>
                <w:tab w:val="left" w:pos="0"/>
              </w:tabs>
              <w:spacing w:before="0" w:after="0" w:line="240" w:lineRule="auto"/>
              <w:outlineLvl w:val="9"/>
              <w:rPr>
                <w:rFonts w:hint="eastAsia" w:asciiTheme="minorEastAsia" w:hAnsiTheme="minorEastAsia" w:eastAsiaTheme="minorEastAsia" w:cstheme="minorEastAsia"/>
                <w:b w:val="0"/>
                <w:bCs w:val="0"/>
                <w:sz w:val="22"/>
                <w:szCs w:val="22"/>
                <w:lang w:val="en-US" w:eastAsia="zh-CN"/>
              </w:rPr>
            </w:pPr>
          </w:p>
        </w:tc>
        <w:tc>
          <w:tcPr>
            <w:tcW w:w="1966" w:type="dxa"/>
            <w:noWrap w:val="0"/>
            <w:vAlign w:val="top"/>
          </w:tcPr>
          <w:p w14:paraId="19D014E2">
            <w:pPr>
              <w:pStyle w:val="2"/>
              <w:tabs>
                <w:tab w:val="left" w:pos="0"/>
              </w:tabs>
              <w:spacing w:before="0" w:after="0" w:line="240" w:lineRule="auto"/>
              <w:outlineLvl w:val="9"/>
              <w:rPr>
                <w:rFonts w:hint="eastAsia" w:asciiTheme="minorEastAsia" w:hAnsiTheme="minorEastAsia" w:eastAsiaTheme="minorEastAsia" w:cstheme="minorEastAsia"/>
                <w:b w:val="0"/>
                <w:bCs w:val="0"/>
                <w:sz w:val="22"/>
                <w:szCs w:val="22"/>
                <w:lang w:val="en-US" w:eastAsia="zh-CN"/>
              </w:rPr>
            </w:pPr>
          </w:p>
        </w:tc>
        <w:tc>
          <w:tcPr>
            <w:tcW w:w="3012" w:type="dxa"/>
            <w:noWrap w:val="0"/>
            <w:vAlign w:val="top"/>
          </w:tcPr>
          <w:p w14:paraId="710144A1">
            <w:pPr>
              <w:pStyle w:val="2"/>
              <w:tabs>
                <w:tab w:val="left" w:pos="0"/>
              </w:tabs>
              <w:spacing w:before="0" w:after="0" w:line="240" w:lineRule="auto"/>
              <w:outlineLvl w:val="9"/>
              <w:rPr>
                <w:rFonts w:hint="eastAsia" w:asciiTheme="minorEastAsia" w:hAnsiTheme="minorEastAsia" w:eastAsiaTheme="minorEastAsia" w:cstheme="minorEastAsia"/>
                <w:b w:val="0"/>
                <w:bCs w:val="0"/>
                <w:sz w:val="22"/>
                <w:szCs w:val="22"/>
                <w:lang w:val="en-US" w:eastAsia="zh-CN"/>
              </w:rPr>
            </w:pPr>
          </w:p>
        </w:tc>
        <w:tc>
          <w:tcPr>
            <w:tcW w:w="2237" w:type="dxa"/>
            <w:noWrap w:val="0"/>
            <w:vAlign w:val="top"/>
          </w:tcPr>
          <w:p w14:paraId="66CA8053">
            <w:pPr>
              <w:pStyle w:val="2"/>
              <w:tabs>
                <w:tab w:val="left" w:pos="0"/>
              </w:tabs>
              <w:spacing w:before="0" w:after="0" w:line="240" w:lineRule="auto"/>
              <w:outlineLvl w:val="9"/>
              <w:rPr>
                <w:rFonts w:hint="eastAsia" w:asciiTheme="minorEastAsia" w:hAnsiTheme="minorEastAsia" w:eastAsiaTheme="minorEastAsia" w:cstheme="minorEastAsia"/>
                <w:b w:val="0"/>
                <w:bCs w:val="0"/>
                <w:sz w:val="22"/>
                <w:szCs w:val="22"/>
                <w:lang w:val="en-US" w:eastAsia="zh-CN"/>
              </w:rPr>
            </w:pPr>
          </w:p>
        </w:tc>
      </w:tr>
      <w:tr w14:paraId="112348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148" w:type="dxa"/>
            <w:noWrap w:val="0"/>
            <w:vAlign w:val="top"/>
          </w:tcPr>
          <w:p w14:paraId="62A834E3">
            <w:pPr>
              <w:pStyle w:val="2"/>
              <w:tabs>
                <w:tab w:val="left" w:pos="0"/>
              </w:tabs>
              <w:spacing w:before="0" w:after="0" w:line="240" w:lineRule="auto"/>
              <w:outlineLvl w:val="9"/>
              <w:rPr>
                <w:rFonts w:hint="eastAsia" w:asciiTheme="minorEastAsia" w:hAnsiTheme="minorEastAsia" w:eastAsiaTheme="minorEastAsia" w:cstheme="minorEastAsia"/>
                <w:b w:val="0"/>
                <w:bCs w:val="0"/>
                <w:sz w:val="22"/>
                <w:szCs w:val="22"/>
                <w:lang w:val="en-US" w:eastAsia="zh-CN"/>
              </w:rPr>
            </w:pPr>
          </w:p>
        </w:tc>
        <w:tc>
          <w:tcPr>
            <w:tcW w:w="1966" w:type="dxa"/>
            <w:noWrap w:val="0"/>
            <w:vAlign w:val="top"/>
          </w:tcPr>
          <w:p w14:paraId="311268B5">
            <w:pPr>
              <w:pStyle w:val="2"/>
              <w:tabs>
                <w:tab w:val="left" w:pos="0"/>
              </w:tabs>
              <w:spacing w:before="0" w:after="0" w:line="240" w:lineRule="auto"/>
              <w:outlineLvl w:val="9"/>
              <w:rPr>
                <w:rFonts w:hint="eastAsia" w:asciiTheme="minorEastAsia" w:hAnsiTheme="minorEastAsia" w:eastAsiaTheme="minorEastAsia" w:cstheme="minorEastAsia"/>
                <w:b w:val="0"/>
                <w:bCs w:val="0"/>
                <w:sz w:val="22"/>
                <w:szCs w:val="22"/>
                <w:lang w:val="en-US" w:eastAsia="zh-CN"/>
              </w:rPr>
            </w:pPr>
          </w:p>
        </w:tc>
        <w:tc>
          <w:tcPr>
            <w:tcW w:w="3012" w:type="dxa"/>
            <w:noWrap w:val="0"/>
            <w:vAlign w:val="top"/>
          </w:tcPr>
          <w:p w14:paraId="6A9DF986">
            <w:pPr>
              <w:pStyle w:val="2"/>
              <w:tabs>
                <w:tab w:val="left" w:pos="0"/>
              </w:tabs>
              <w:spacing w:before="0" w:after="0" w:line="240" w:lineRule="auto"/>
              <w:outlineLvl w:val="9"/>
              <w:rPr>
                <w:rFonts w:hint="eastAsia" w:asciiTheme="minorEastAsia" w:hAnsiTheme="minorEastAsia" w:eastAsiaTheme="minorEastAsia" w:cstheme="minorEastAsia"/>
                <w:b w:val="0"/>
                <w:bCs w:val="0"/>
                <w:sz w:val="22"/>
                <w:szCs w:val="22"/>
                <w:lang w:val="en-US" w:eastAsia="zh-CN"/>
              </w:rPr>
            </w:pPr>
          </w:p>
        </w:tc>
        <w:tc>
          <w:tcPr>
            <w:tcW w:w="2237" w:type="dxa"/>
            <w:noWrap w:val="0"/>
            <w:vAlign w:val="top"/>
          </w:tcPr>
          <w:p w14:paraId="213B6214">
            <w:pPr>
              <w:pStyle w:val="2"/>
              <w:tabs>
                <w:tab w:val="left" w:pos="0"/>
              </w:tabs>
              <w:spacing w:before="0" w:after="0" w:line="240" w:lineRule="auto"/>
              <w:outlineLvl w:val="9"/>
              <w:rPr>
                <w:rFonts w:hint="eastAsia" w:asciiTheme="minorEastAsia" w:hAnsiTheme="minorEastAsia" w:eastAsiaTheme="minorEastAsia" w:cstheme="minorEastAsia"/>
                <w:b w:val="0"/>
                <w:bCs w:val="0"/>
                <w:sz w:val="22"/>
                <w:szCs w:val="22"/>
                <w:lang w:val="en-US" w:eastAsia="zh-CN"/>
              </w:rPr>
            </w:pPr>
          </w:p>
        </w:tc>
      </w:tr>
      <w:tr w14:paraId="1C1042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148" w:type="dxa"/>
            <w:noWrap w:val="0"/>
            <w:vAlign w:val="top"/>
          </w:tcPr>
          <w:p w14:paraId="02C76BED">
            <w:pPr>
              <w:pStyle w:val="2"/>
              <w:tabs>
                <w:tab w:val="left" w:pos="0"/>
              </w:tabs>
              <w:spacing w:before="0" w:after="0" w:line="240" w:lineRule="auto"/>
              <w:outlineLvl w:val="9"/>
              <w:rPr>
                <w:rFonts w:hint="eastAsia" w:asciiTheme="minorEastAsia" w:hAnsiTheme="minorEastAsia" w:eastAsiaTheme="minorEastAsia" w:cstheme="minorEastAsia"/>
                <w:b w:val="0"/>
                <w:bCs w:val="0"/>
                <w:sz w:val="22"/>
                <w:szCs w:val="22"/>
                <w:lang w:val="en-US" w:eastAsia="zh-CN"/>
              </w:rPr>
            </w:pPr>
          </w:p>
        </w:tc>
        <w:tc>
          <w:tcPr>
            <w:tcW w:w="1966" w:type="dxa"/>
            <w:noWrap w:val="0"/>
            <w:vAlign w:val="top"/>
          </w:tcPr>
          <w:p w14:paraId="1A93B568">
            <w:pPr>
              <w:pStyle w:val="2"/>
              <w:tabs>
                <w:tab w:val="left" w:pos="0"/>
              </w:tabs>
              <w:spacing w:before="0" w:after="0" w:line="240" w:lineRule="auto"/>
              <w:outlineLvl w:val="9"/>
              <w:rPr>
                <w:rFonts w:hint="eastAsia" w:asciiTheme="minorEastAsia" w:hAnsiTheme="minorEastAsia" w:eastAsiaTheme="minorEastAsia" w:cstheme="minorEastAsia"/>
                <w:b w:val="0"/>
                <w:bCs w:val="0"/>
                <w:sz w:val="22"/>
                <w:szCs w:val="22"/>
                <w:lang w:val="en-US" w:eastAsia="zh-CN"/>
              </w:rPr>
            </w:pPr>
          </w:p>
        </w:tc>
        <w:tc>
          <w:tcPr>
            <w:tcW w:w="3012" w:type="dxa"/>
            <w:noWrap w:val="0"/>
            <w:vAlign w:val="top"/>
          </w:tcPr>
          <w:p w14:paraId="6B562AE0">
            <w:pPr>
              <w:pStyle w:val="2"/>
              <w:tabs>
                <w:tab w:val="left" w:pos="0"/>
              </w:tabs>
              <w:spacing w:before="0" w:after="0" w:line="240" w:lineRule="auto"/>
              <w:outlineLvl w:val="9"/>
              <w:rPr>
                <w:rFonts w:hint="eastAsia" w:asciiTheme="minorEastAsia" w:hAnsiTheme="minorEastAsia" w:eastAsiaTheme="minorEastAsia" w:cstheme="minorEastAsia"/>
                <w:b w:val="0"/>
                <w:bCs w:val="0"/>
                <w:sz w:val="22"/>
                <w:szCs w:val="22"/>
                <w:lang w:val="en-US" w:eastAsia="zh-CN"/>
              </w:rPr>
            </w:pPr>
          </w:p>
        </w:tc>
        <w:tc>
          <w:tcPr>
            <w:tcW w:w="2237" w:type="dxa"/>
            <w:noWrap w:val="0"/>
            <w:vAlign w:val="top"/>
          </w:tcPr>
          <w:p w14:paraId="07467A3C">
            <w:pPr>
              <w:pStyle w:val="2"/>
              <w:tabs>
                <w:tab w:val="left" w:pos="0"/>
              </w:tabs>
              <w:spacing w:before="0" w:after="0" w:line="240" w:lineRule="auto"/>
              <w:outlineLvl w:val="9"/>
              <w:rPr>
                <w:rFonts w:hint="eastAsia" w:asciiTheme="minorEastAsia" w:hAnsiTheme="minorEastAsia" w:eastAsiaTheme="minorEastAsia" w:cstheme="minorEastAsia"/>
                <w:b w:val="0"/>
                <w:bCs w:val="0"/>
                <w:sz w:val="22"/>
                <w:szCs w:val="22"/>
                <w:lang w:val="en-US" w:eastAsia="zh-CN"/>
              </w:rPr>
            </w:pPr>
          </w:p>
        </w:tc>
      </w:tr>
      <w:tr w14:paraId="508829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3114" w:type="dxa"/>
            <w:gridSpan w:val="2"/>
            <w:noWrap w:val="0"/>
            <w:vAlign w:val="center"/>
          </w:tcPr>
          <w:p w14:paraId="7CFAA19A">
            <w:pPr>
              <w:pStyle w:val="2"/>
              <w:tabs>
                <w:tab w:val="left" w:pos="0"/>
              </w:tabs>
              <w:spacing w:before="0" w:after="0" w:line="240" w:lineRule="auto"/>
              <w:jc w:val="center"/>
              <w:rPr>
                <w:rFonts w:hint="eastAsia" w:asciiTheme="minorEastAsia" w:hAnsiTheme="minorEastAsia" w:eastAsiaTheme="minorEastAsia" w:cstheme="minorEastAsia"/>
                <w:b w:val="0"/>
                <w:bCs w:val="0"/>
                <w:sz w:val="22"/>
                <w:szCs w:val="22"/>
                <w:lang w:val="en-US" w:eastAsia="zh-CN"/>
              </w:rPr>
            </w:pPr>
            <w:r>
              <w:rPr>
                <w:rFonts w:hint="eastAsia" w:asciiTheme="minorEastAsia" w:hAnsiTheme="minorEastAsia" w:eastAsiaTheme="minorEastAsia" w:cstheme="minorEastAsia"/>
                <w:b w:val="0"/>
                <w:bCs w:val="0"/>
                <w:sz w:val="22"/>
                <w:szCs w:val="22"/>
                <w:lang w:val="en-US" w:eastAsia="zh-CN"/>
              </w:rPr>
              <w:t>合计</w:t>
            </w:r>
          </w:p>
        </w:tc>
        <w:tc>
          <w:tcPr>
            <w:tcW w:w="5249" w:type="dxa"/>
            <w:gridSpan w:val="2"/>
            <w:noWrap w:val="0"/>
            <w:vAlign w:val="center"/>
          </w:tcPr>
          <w:p w14:paraId="4061BF51">
            <w:pPr>
              <w:pStyle w:val="2"/>
              <w:tabs>
                <w:tab w:val="left" w:pos="0"/>
              </w:tabs>
              <w:spacing w:before="0" w:after="0" w:line="240" w:lineRule="auto"/>
              <w:jc w:val="left"/>
              <w:rPr>
                <w:rFonts w:hint="eastAsia" w:asciiTheme="minorEastAsia" w:hAnsiTheme="minorEastAsia" w:eastAsiaTheme="minorEastAsia" w:cstheme="minorEastAsia"/>
                <w:b w:val="0"/>
                <w:bCs w:val="0"/>
                <w:sz w:val="22"/>
                <w:szCs w:val="22"/>
                <w:lang w:val="en-US" w:eastAsia="zh-CN"/>
              </w:rPr>
            </w:pPr>
            <w:r>
              <w:rPr>
                <w:rFonts w:hint="eastAsia" w:asciiTheme="minorEastAsia" w:hAnsiTheme="minorEastAsia" w:eastAsiaTheme="minorEastAsia" w:cstheme="minorEastAsia"/>
                <w:b w:val="0"/>
                <w:bCs w:val="0"/>
                <w:sz w:val="22"/>
                <w:szCs w:val="22"/>
                <w:lang w:val="en-US" w:eastAsia="zh-CN"/>
              </w:rPr>
              <w:t>大写：</w:t>
            </w:r>
          </w:p>
          <w:p w14:paraId="3DCEECB8">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小写：</w:t>
            </w:r>
          </w:p>
        </w:tc>
      </w:tr>
      <w:tr w14:paraId="5C3778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14" w:type="dxa"/>
            <w:gridSpan w:val="2"/>
            <w:noWrap w:val="0"/>
            <w:vAlign w:val="center"/>
          </w:tcPr>
          <w:p w14:paraId="7821BDEF">
            <w:pPr>
              <w:pStyle w:val="2"/>
              <w:tabs>
                <w:tab w:val="left" w:pos="0"/>
              </w:tabs>
              <w:spacing w:before="0" w:after="0" w:line="240" w:lineRule="auto"/>
              <w:jc w:val="center"/>
              <w:rPr>
                <w:rFonts w:hint="eastAsia" w:asciiTheme="minorEastAsia" w:hAnsiTheme="minorEastAsia" w:eastAsiaTheme="minorEastAsia" w:cstheme="minorEastAsia"/>
                <w:b w:val="0"/>
                <w:bCs w:val="0"/>
                <w:sz w:val="22"/>
                <w:szCs w:val="22"/>
                <w:lang w:val="en-US" w:eastAsia="zh-CN"/>
              </w:rPr>
            </w:pPr>
            <w:r>
              <w:rPr>
                <w:rFonts w:hint="eastAsia" w:asciiTheme="minorEastAsia" w:hAnsiTheme="minorEastAsia" w:eastAsiaTheme="minorEastAsia" w:cstheme="minorEastAsia"/>
                <w:b w:val="0"/>
                <w:bCs w:val="0"/>
                <w:sz w:val="22"/>
                <w:szCs w:val="22"/>
                <w:lang w:val="en-US" w:eastAsia="zh-CN"/>
              </w:rPr>
              <w:t>工期</w:t>
            </w:r>
          </w:p>
        </w:tc>
        <w:tc>
          <w:tcPr>
            <w:tcW w:w="5249" w:type="dxa"/>
            <w:gridSpan w:val="2"/>
            <w:noWrap w:val="0"/>
            <w:vAlign w:val="center"/>
          </w:tcPr>
          <w:p w14:paraId="2F0AD077">
            <w:pPr>
              <w:pStyle w:val="2"/>
              <w:tabs>
                <w:tab w:val="left" w:pos="0"/>
              </w:tabs>
              <w:spacing w:before="0" w:after="0" w:line="240" w:lineRule="auto"/>
              <w:outlineLvl w:val="9"/>
              <w:rPr>
                <w:rFonts w:hint="eastAsia" w:asciiTheme="minorEastAsia" w:hAnsiTheme="minorEastAsia" w:eastAsiaTheme="minorEastAsia" w:cstheme="minorEastAsia"/>
                <w:b w:val="0"/>
                <w:bCs w:val="0"/>
                <w:sz w:val="22"/>
                <w:szCs w:val="22"/>
                <w:lang w:val="en-US" w:eastAsia="zh-CN"/>
              </w:rPr>
            </w:pPr>
          </w:p>
        </w:tc>
      </w:tr>
      <w:tr w14:paraId="4759C6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14" w:type="dxa"/>
            <w:gridSpan w:val="2"/>
            <w:noWrap w:val="0"/>
            <w:vAlign w:val="center"/>
          </w:tcPr>
          <w:p w14:paraId="020E095E">
            <w:pPr>
              <w:pStyle w:val="2"/>
              <w:tabs>
                <w:tab w:val="left" w:pos="0"/>
              </w:tabs>
              <w:spacing w:before="0" w:after="0" w:line="240" w:lineRule="auto"/>
              <w:jc w:val="center"/>
              <w:rPr>
                <w:rFonts w:hint="eastAsia" w:asciiTheme="minorEastAsia" w:hAnsiTheme="minorEastAsia" w:eastAsiaTheme="minorEastAsia" w:cstheme="minorEastAsia"/>
                <w:b w:val="0"/>
                <w:bCs w:val="0"/>
                <w:sz w:val="22"/>
                <w:szCs w:val="22"/>
                <w:lang w:val="en-US" w:eastAsia="zh-CN"/>
              </w:rPr>
            </w:pPr>
            <w:r>
              <w:rPr>
                <w:rFonts w:hint="eastAsia" w:asciiTheme="minorEastAsia" w:hAnsiTheme="minorEastAsia" w:eastAsiaTheme="minorEastAsia" w:cstheme="minorEastAsia"/>
                <w:b w:val="0"/>
                <w:bCs w:val="0"/>
                <w:sz w:val="22"/>
                <w:szCs w:val="22"/>
                <w:lang w:val="en-US" w:eastAsia="zh-CN"/>
              </w:rPr>
              <w:t>质量</w:t>
            </w:r>
          </w:p>
        </w:tc>
        <w:tc>
          <w:tcPr>
            <w:tcW w:w="5249" w:type="dxa"/>
            <w:gridSpan w:val="2"/>
            <w:noWrap w:val="0"/>
            <w:vAlign w:val="center"/>
          </w:tcPr>
          <w:p w14:paraId="064F6DD6">
            <w:pPr>
              <w:pStyle w:val="2"/>
              <w:tabs>
                <w:tab w:val="left" w:pos="0"/>
              </w:tabs>
              <w:spacing w:before="0" w:after="0" w:line="240" w:lineRule="auto"/>
              <w:outlineLvl w:val="9"/>
              <w:rPr>
                <w:rFonts w:hint="eastAsia" w:asciiTheme="minorEastAsia" w:hAnsiTheme="minorEastAsia" w:eastAsiaTheme="minorEastAsia" w:cstheme="minorEastAsia"/>
                <w:b w:val="0"/>
                <w:bCs w:val="0"/>
                <w:sz w:val="22"/>
                <w:szCs w:val="22"/>
                <w:lang w:val="en-US" w:eastAsia="zh-CN"/>
              </w:rPr>
            </w:pPr>
          </w:p>
        </w:tc>
      </w:tr>
    </w:tbl>
    <w:p w14:paraId="24D30A38">
      <w:pPr>
        <w:tabs>
          <w:tab w:val="left" w:pos="0"/>
        </w:tabs>
        <w:rPr>
          <w:rFonts w:hint="eastAsia" w:asciiTheme="minorEastAsia" w:hAnsiTheme="minorEastAsia" w:eastAsiaTheme="minorEastAsia" w:cstheme="minorEastAsia"/>
          <w:b/>
          <w:sz w:val="24"/>
        </w:rPr>
      </w:pPr>
    </w:p>
    <w:p w14:paraId="3001F5F2">
      <w:pPr>
        <w:tabs>
          <w:tab w:val="left" w:pos="0"/>
        </w:tabs>
        <w:rPr>
          <w:rFonts w:hint="eastAsia" w:asciiTheme="minorEastAsia" w:hAnsiTheme="minorEastAsia" w:eastAsiaTheme="minorEastAsia" w:cstheme="minorEastAsia"/>
          <w:b/>
          <w:sz w:val="24"/>
        </w:rPr>
      </w:pPr>
    </w:p>
    <w:p w14:paraId="3FAA9212">
      <w:pPr>
        <w:pStyle w:val="6"/>
        <w:tabs>
          <w:tab w:val="left" w:pos="0"/>
        </w:tabs>
        <w:spacing w:before="120" w:beforeLines="50" w:line="360" w:lineRule="auto"/>
        <w:ind w:firstLine="0" w:firstLineChars="0"/>
        <w:rPr>
          <w:rFonts w:hint="eastAsia" w:asciiTheme="minorEastAsia" w:hAnsiTheme="minorEastAsia" w:eastAsiaTheme="minorEastAsia" w:cstheme="minorEastAsia"/>
          <w:b/>
        </w:rPr>
      </w:pPr>
      <w:r>
        <w:rPr>
          <w:rFonts w:hint="eastAsia" w:asciiTheme="minorEastAsia" w:hAnsiTheme="minorEastAsia" w:eastAsiaTheme="minorEastAsia" w:cstheme="minorEastAsia"/>
        </w:rPr>
        <w:t xml:space="preserve">    2</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交付的采购内容与响应文件所指明的一致。</w:t>
      </w:r>
    </w:p>
    <w:p w14:paraId="6829B954">
      <w:pPr>
        <w:tabs>
          <w:tab w:val="left" w:pos="0"/>
        </w:tabs>
        <w:spacing w:line="360" w:lineRule="auto"/>
        <w:ind w:firstLine="482" w:firstLineChars="200"/>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第二条  合同价款</w:t>
      </w:r>
    </w:p>
    <w:p w14:paraId="05D518EE">
      <w:pPr>
        <w:tabs>
          <w:tab w:val="left" w:pos="0"/>
        </w:tabs>
        <w:spacing w:line="360" w:lineRule="auto"/>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 xml:space="preserve">    1</w:t>
      </w:r>
      <w:r>
        <w:rPr>
          <w:rFonts w:hint="eastAsia" w:asciiTheme="minorEastAsia" w:hAnsiTheme="minorEastAsia" w:eastAsiaTheme="minorEastAsia" w:cstheme="minorEastAsia"/>
          <w:bCs/>
          <w:sz w:val="24"/>
          <w:lang w:val="en-US" w:eastAsia="zh-CN"/>
        </w:rPr>
        <w:t>.</w:t>
      </w:r>
      <w:r>
        <w:rPr>
          <w:rFonts w:hint="eastAsia" w:asciiTheme="minorEastAsia" w:hAnsiTheme="minorEastAsia" w:eastAsiaTheme="minorEastAsia" w:cstheme="minorEastAsia"/>
          <w:bCs/>
          <w:sz w:val="24"/>
        </w:rPr>
        <w:t>合同价款为人民币大写：</w:t>
      </w:r>
      <w:r>
        <w:rPr>
          <w:rFonts w:hint="eastAsia" w:asciiTheme="minorEastAsia" w:hAnsiTheme="minorEastAsia" w:eastAsiaTheme="minorEastAsia" w:cstheme="minorEastAsia"/>
          <w:bCs/>
          <w:sz w:val="24"/>
          <w:u w:val="single"/>
        </w:rPr>
        <w:t xml:space="preserve">               </w:t>
      </w:r>
      <w:r>
        <w:rPr>
          <w:rFonts w:hint="eastAsia" w:asciiTheme="minorEastAsia" w:hAnsiTheme="minorEastAsia" w:eastAsiaTheme="minorEastAsia" w:cstheme="minorEastAsia"/>
          <w:bCs/>
          <w:sz w:val="24"/>
        </w:rPr>
        <w:t>元（小写：</w:t>
      </w:r>
      <w:r>
        <w:rPr>
          <w:rFonts w:hint="eastAsia" w:asciiTheme="minorEastAsia" w:hAnsiTheme="minorEastAsia" w:eastAsiaTheme="minorEastAsia" w:cstheme="minorEastAsia"/>
          <w:bCs/>
          <w:sz w:val="24"/>
          <w:u w:val="single"/>
        </w:rPr>
        <w:t xml:space="preserve">        </w:t>
      </w:r>
      <w:r>
        <w:rPr>
          <w:rFonts w:hint="eastAsia" w:asciiTheme="minorEastAsia" w:hAnsiTheme="minorEastAsia" w:eastAsiaTheme="minorEastAsia" w:cstheme="minorEastAsia"/>
          <w:bCs/>
          <w:sz w:val="24"/>
        </w:rPr>
        <w:t>元）。本项目合同价款采用总价合同，即成交</w:t>
      </w:r>
      <w:r>
        <w:rPr>
          <w:rFonts w:hint="eastAsia" w:asciiTheme="minorEastAsia" w:hAnsiTheme="minorEastAsia" w:eastAsiaTheme="minorEastAsia" w:cstheme="minorEastAsia"/>
          <w:bCs/>
          <w:sz w:val="24"/>
          <w:lang w:eastAsia="zh-CN"/>
        </w:rPr>
        <w:t>供应商</w:t>
      </w:r>
      <w:r>
        <w:rPr>
          <w:rFonts w:hint="eastAsia" w:asciiTheme="minorEastAsia" w:hAnsiTheme="minorEastAsia" w:eastAsiaTheme="minorEastAsia" w:cstheme="minorEastAsia"/>
          <w:bCs/>
          <w:sz w:val="24"/>
        </w:rPr>
        <w:t>的投标具体内容及其中标总金额不受市场和工作量变化的影响。</w:t>
      </w:r>
    </w:p>
    <w:p w14:paraId="652BFDB5">
      <w:pPr>
        <w:tabs>
          <w:tab w:val="left" w:pos="0"/>
        </w:tabs>
        <w:spacing w:line="360" w:lineRule="auto"/>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 xml:space="preserve">    2</w:t>
      </w:r>
      <w:r>
        <w:rPr>
          <w:rFonts w:hint="eastAsia" w:asciiTheme="minorEastAsia" w:hAnsiTheme="minorEastAsia" w:eastAsiaTheme="minorEastAsia" w:cstheme="minorEastAsia"/>
          <w:bCs/>
          <w:sz w:val="24"/>
          <w:lang w:val="en-US" w:eastAsia="zh-CN"/>
        </w:rPr>
        <w:t>.</w:t>
      </w:r>
      <w:r>
        <w:rPr>
          <w:rFonts w:hint="eastAsia" w:asciiTheme="minorEastAsia" w:hAnsiTheme="minorEastAsia" w:eastAsiaTheme="minorEastAsia" w:cstheme="minorEastAsia"/>
          <w:bCs/>
          <w:sz w:val="24"/>
        </w:rPr>
        <w:t>本合同价款是完成所有采购内容直至交付使用及其有关各项的含税费用。</w:t>
      </w:r>
    </w:p>
    <w:p w14:paraId="434179AB">
      <w:pPr>
        <w:tabs>
          <w:tab w:val="left" w:pos="0"/>
        </w:tabs>
        <w:spacing w:line="360" w:lineRule="auto"/>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 xml:space="preserve">    3</w:t>
      </w:r>
      <w:r>
        <w:rPr>
          <w:rFonts w:hint="eastAsia" w:asciiTheme="minorEastAsia" w:hAnsiTheme="minorEastAsia" w:eastAsiaTheme="minorEastAsia" w:cstheme="minorEastAsia"/>
          <w:bCs/>
          <w:sz w:val="24"/>
          <w:lang w:val="en-US" w:eastAsia="zh-CN"/>
        </w:rPr>
        <w:t>.</w:t>
      </w:r>
      <w:r>
        <w:rPr>
          <w:rFonts w:hint="eastAsia" w:asciiTheme="minorEastAsia" w:hAnsiTheme="minorEastAsia" w:eastAsiaTheme="minorEastAsia" w:cstheme="minorEastAsia"/>
          <w:bCs/>
          <w:sz w:val="24"/>
        </w:rPr>
        <w:t>本合同价款还应包含乙方在采购中的采购服务费及后期维护费用。</w:t>
      </w:r>
    </w:p>
    <w:p w14:paraId="55B8A76C">
      <w:pPr>
        <w:tabs>
          <w:tab w:val="left" w:pos="0"/>
        </w:tabs>
        <w:spacing w:line="360" w:lineRule="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sz w:val="24"/>
        </w:rPr>
        <w:t xml:space="preserve">    4</w:t>
      </w:r>
      <w:r>
        <w:rPr>
          <w:rFonts w:hint="eastAsia" w:asciiTheme="minorEastAsia" w:hAnsiTheme="minorEastAsia" w:eastAsiaTheme="minorEastAsia" w:cstheme="minorEastAsia"/>
          <w:bCs/>
          <w:sz w:val="24"/>
          <w:lang w:val="en-US" w:eastAsia="zh-CN"/>
        </w:rPr>
        <w:t>.</w:t>
      </w:r>
      <w:r>
        <w:rPr>
          <w:rFonts w:hint="eastAsia" w:asciiTheme="minorEastAsia" w:hAnsiTheme="minorEastAsia" w:eastAsiaTheme="minorEastAsia" w:cstheme="minorEastAsia"/>
          <w:bCs/>
          <w:sz w:val="24"/>
        </w:rPr>
        <w:t>本合同执行期间合同价款不变，甲方无须另向乙方支付本合同规定之外的其</w:t>
      </w:r>
      <w:r>
        <w:rPr>
          <w:rFonts w:hint="eastAsia" w:asciiTheme="minorEastAsia" w:hAnsiTheme="minorEastAsia" w:eastAsiaTheme="minorEastAsia" w:cstheme="minorEastAsia"/>
          <w:bCs/>
          <w:color w:val="auto"/>
          <w:sz w:val="24"/>
        </w:rPr>
        <w:t>他任何费用。</w:t>
      </w:r>
    </w:p>
    <w:p w14:paraId="48F90B62">
      <w:pPr>
        <w:tabs>
          <w:tab w:val="left" w:pos="0"/>
        </w:tabs>
        <w:spacing w:line="360" w:lineRule="auto"/>
        <w:ind w:firstLine="482" w:firstLineChars="200"/>
        <w:rPr>
          <w:rFonts w:hint="eastAsia" w:asciiTheme="minorEastAsia" w:hAnsiTheme="minorEastAsia" w:eastAsiaTheme="minorEastAsia" w:cstheme="minorEastAsia"/>
          <w:b/>
          <w:bCs/>
          <w:color w:val="000000" w:themeColor="text1"/>
          <w:sz w:val="24"/>
          <w14:textFill>
            <w14:solidFill>
              <w14:schemeClr w14:val="tx1"/>
            </w14:solidFill>
          </w14:textFill>
        </w:rPr>
      </w:pPr>
      <w:r>
        <w:rPr>
          <w:rFonts w:hint="eastAsia" w:asciiTheme="minorEastAsia" w:hAnsiTheme="minorEastAsia" w:eastAsiaTheme="minorEastAsia" w:cstheme="minorEastAsia"/>
          <w:b/>
          <w:bCs/>
          <w:color w:val="000000" w:themeColor="text1"/>
          <w:sz w:val="24"/>
          <w14:textFill>
            <w14:solidFill>
              <w14:schemeClr w14:val="tx1"/>
            </w14:solidFill>
          </w14:textFill>
        </w:rPr>
        <w:t>第三条  合同价款的支付方式</w:t>
      </w:r>
    </w:p>
    <w:p w14:paraId="4CFC6D3C">
      <w:pPr>
        <w:pStyle w:val="6"/>
        <w:tabs>
          <w:tab w:val="left" w:pos="0"/>
        </w:tabs>
        <w:spacing w:line="360" w:lineRule="auto"/>
        <w:ind w:firstLine="480" w:firstLineChars="0"/>
        <w:rPr>
          <w:rFonts w:hint="eastAsia" w:asciiTheme="minorEastAsia" w:hAnsiTheme="minorEastAsia" w:eastAsiaTheme="minorEastAsia" w:cstheme="minorEastAsia"/>
          <w:color w:val="auto"/>
          <w:kern w:val="0"/>
        </w:rPr>
      </w:pPr>
      <w:r>
        <w:rPr>
          <w:rFonts w:hint="eastAsia" w:asciiTheme="minorEastAsia" w:hAnsiTheme="minorEastAsia" w:eastAsiaTheme="minorEastAsia" w:cstheme="minorEastAsia"/>
          <w:color w:val="auto"/>
          <w:kern w:val="0"/>
        </w:rPr>
        <w:t>1</w:t>
      </w:r>
      <w:r>
        <w:rPr>
          <w:rFonts w:hint="eastAsia" w:asciiTheme="minorEastAsia" w:hAnsiTheme="minorEastAsia" w:eastAsiaTheme="minorEastAsia" w:cstheme="minorEastAsia"/>
          <w:color w:val="auto"/>
          <w:kern w:val="0"/>
          <w:lang w:val="en-US" w:eastAsia="zh-CN"/>
        </w:rPr>
        <w:t>.</w:t>
      </w:r>
      <w:r>
        <w:rPr>
          <w:rFonts w:hint="eastAsia" w:asciiTheme="minorEastAsia" w:hAnsiTheme="minorEastAsia" w:eastAsiaTheme="minorEastAsia" w:cstheme="minorEastAsia"/>
          <w:color w:val="auto"/>
          <w:kern w:val="0"/>
        </w:rPr>
        <w:t>支付方式：本项目预付款</w:t>
      </w:r>
      <w:r>
        <w:rPr>
          <w:rFonts w:hint="eastAsia" w:asciiTheme="minorEastAsia" w:hAnsiTheme="minorEastAsia" w:eastAsiaTheme="minorEastAsia" w:cstheme="minorEastAsia"/>
          <w:color w:val="auto"/>
          <w:kern w:val="0"/>
          <w:u w:val="single"/>
          <w:lang w:val="en-US" w:eastAsia="zh-CN"/>
        </w:rPr>
        <w:t xml:space="preserve">    </w:t>
      </w:r>
      <w:r>
        <w:rPr>
          <w:rFonts w:hint="eastAsia" w:asciiTheme="minorEastAsia" w:hAnsiTheme="minorEastAsia" w:eastAsiaTheme="minorEastAsia" w:cstheme="minorEastAsia"/>
          <w:color w:val="auto"/>
          <w:kern w:val="0"/>
        </w:rPr>
        <w:t>，甲方在项目施工结束后</w:t>
      </w:r>
      <w:r>
        <w:rPr>
          <w:rFonts w:hint="eastAsia" w:asciiTheme="minorEastAsia" w:hAnsiTheme="minorEastAsia" w:eastAsiaTheme="minorEastAsia" w:cstheme="minorEastAsia"/>
          <w:color w:val="auto"/>
          <w:kern w:val="0"/>
          <w:u w:val="single"/>
          <w:lang w:val="en-US" w:eastAsia="zh-CN"/>
        </w:rPr>
        <w:t xml:space="preserve">   </w:t>
      </w:r>
      <w:r>
        <w:rPr>
          <w:rFonts w:hint="eastAsia" w:asciiTheme="minorEastAsia" w:hAnsiTheme="minorEastAsia" w:eastAsiaTheme="minorEastAsia" w:cstheme="minorEastAsia"/>
          <w:color w:val="auto"/>
          <w:kern w:val="0"/>
        </w:rPr>
        <w:t>日内向乙方支付合同价款的</w:t>
      </w:r>
      <w:r>
        <w:rPr>
          <w:rFonts w:hint="eastAsia" w:asciiTheme="minorEastAsia" w:hAnsiTheme="minorEastAsia" w:eastAsiaTheme="minorEastAsia" w:cstheme="minorEastAsia"/>
          <w:color w:val="auto"/>
          <w:kern w:val="0"/>
          <w:u w:val="single"/>
          <w:lang w:val="en-US" w:eastAsia="zh-CN"/>
        </w:rPr>
        <w:t xml:space="preserve">    </w:t>
      </w:r>
      <w:r>
        <w:rPr>
          <w:rFonts w:hint="eastAsia" w:asciiTheme="minorEastAsia" w:hAnsiTheme="minorEastAsia" w:eastAsiaTheme="minorEastAsia" w:cstheme="minorEastAsia"/>
          <w:color w:val="auto"/>
          <w:kern w:val="0"/>
        </w:rPr>
        <w:t>%，待通过审计后三日内再向乙方支付合同价款的</w:t>
      </w:r>
      <w:r>
        <w:rPr>
          <w:rFonts w:hint="eastAsia" w:asciiTheme="minorEastAsia" w:hAnsiTheme="minorEastAsia" w:eastAsiaTheme="minorEastAsia" w:cstheme="minorEastAsia"/>
          <w:color w:val="auto"/>
          <w:kern w:val="0"/>
          <w:u w:val="single"/>
          <w:lang w:val="en-US" w:eastAsia="zh-CN"/>
        </w:rPr>
        <w:t xml:space="preserve">    </w:t>
      </w:r>
      <w:r>
        <w:rPr>
          <w:rFonts w:hint="eastAsia" w:asciiTheme="minorEastAsia" w:hAnsiTheme="minorEastAsia" w:eastAsiaTheme="minorEastAsia" w:cstheme="minorEastAsia"/>
          <w:color w:val="auto"/>
          <w:kern w:val="0"/>
        </w:rPr>
        <w:t>%</w:t>
      </w:r>
      <w:r>
        <w:rPr>
          <w:rFonts w:hint="eastAsia" w:asciiTheme="minorEastAsia" w:hAnsiTheme="minorEastAsia" w:eastAsiaTheme="minorEastAsia" w:cstheme="minorEastAsia"/>
          <w:color w:val="0000FF"/>
          <w:kern w:val="0"/>
        </w:rPr>
        <w:t xml:space="preserve">。    </w:t>
      </w:r>
      <w:r>
        <w:rPr>
          <w:rFonts w:hint="eastAsia" w:asciiTheme="minorEastAsia" w:hAnsiTheme="minorEastAsia" w:eastAsiaTheme="minorEastAsia" w:cstheme="minorEastAsia"/>
          <w:color w:val="auto"/>
          <w:kern w:val="0"/>
        </w:rPr>
        <w:t xml:space="preserve">                                            </w:t>
      </w:r>
    </w:p>
    <w:p w14:paraId="60E56AF6">
      <w:pPr>
        <w:pStyle w:val="6"/>
        <w:tabs>
          <w:tab w:val="left" w:pos="0"/>
        </w:tabs>
        <w:spacing w:line="360" w:lineRule="auto"/>
        <w:ind w:firstLine="480" w:firstLineChars="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w:t>
      </w:r>
      <w:r>
        <w:rPr>
          <w:rFonts w:hint="eastAsia" w:asciiTheme="minorEastAsia" w:hAnsiTheme="minorEastAsia" w:eastAsiaTheme="minorEastAsia" w:cstheme="minorEastAsia"/>
          <w:color w:val="auto"/>
          <w:lang w:val="en-US" w:eastAsia="zh-CN"/>
        </w:rPr>
        <w:t>.</w:t>
      </w:r>
      <w:r>
        <w:rPr>
          <w:rFonts w:hint="eastAsia" w:asciiTheme="minorEastAsia" w:hAnsiTheme="minorEastAsia" w:eastAsiaTheme="minorEastAsia" w:cstheme="minorEastAsia"/>
          <w:color w:val="auto"/>
        </w:rPr>
        <w:t>质保金：甲乙双方签订施工合同</w:t>
      </w:r>
      <w:r>
        <w:rPr>
          <w:rFonts w:hint="eastAsia" w:asciiTheme="minorEastAsia" w:hAnsiTheme="minorEastAsia" w:eastAsiaTheme="minorEastAsia" w:cstheme="minorEastAsia"/>
          <w:color w:val="auto"/>
          <w:kern w:val="0"/>
          <w:u w:val="single"/>
          <w:lang w:val="en-US" w:eastAsia="zh-CN"/>
        </w:rPr>
        <w:t xml:space="preserve">   </w:t>
      </w:r>
      <w:r>
        <w:rPr>
          <w:rFonts w:hint="eastAsia" w:asciiTheme="minorEastAsia" w:hAnsiTheme="minorEastAsia" w:eastAsiaTheme="minorEastAsia" w:cstheme="minorEastAsia"/>
          <w:color w:val="auto"/>
          <w:kern w:val="0"/>
        </w:rPr>
        <w:t>日内</w:t>
      </w:r>
      <w:r>
        <w:rPr>
          <w:rFonts w:hint="eastAsia" w:asciiTheme="minorEastAsia" w:hAnsiTheme="minorEastAsia" w:eastAsiaTheme="minorEastAsia" w:cstheme="minorEastAsia"/>
          <w:color w:val="auto"/>
        </w:rPr>
        <w:t>，乙方须向甲方支付本项目合同价款的</w:t>
      </w:r>
      <w:r>
        <w:rPr>
          <w:rFonts w:hint="eastAsia" w:asciiTheme="minorEastAsia" w:hAnsiTheme="minorEastAsia" w:eastAsiaTheme="minorEastAsia" w:cstheme="minorEastAsia"/>
          <w:color w:val="auto"/>
          <w:kern w:val="0"/>
          <w:u w:val="single"/>
          <w:lang w:val="en-US" w:eastAsia="zh-CN"/>
        </w:rPr>
        <w:t xml:space="preserve">    </w:t>
      </w:r>
      <w:r>
        <w:rPr>
          <w:rFonts w:hint="eastAsia" w:asciiTheme="minorEastAsia" w:hAnsiTheme="minorEastAsia" w:eastAsiaTheme="minorEastAsia" w:cstheme="minorEastAsia"/>
          <w:color w:val="auto"/>
          <w:kern w:val="0"/>
        </w:rPr>
        <w:t>%</w:t>
      </w:r>
      <w:r>
        <w:rPr>
          <w:rFonts w:hint="eastAsia" w:asciiTheme="minorEastAsia" w:hAnsiTheme="minorEastAsia" w:eastAsiaTheme="minorEastAsia" w:cstheme="minorEastAsia"/>
          <w:color w:val="auto"/>
        </w:rPr>
        <w:t>作为本项目的质保金，待质保期满</w:t>
      </w:r>
      <w:r>
        <w:rPr>
          <w:rFonts w:hint="eastAsia" w:asciiTheme="minorEastAsia" w:hAnsiTheme="minorEastAsia" w:eastAsiaTheme="minorEastAsia" w:cstheme="minorEastAsia"/>
          <w:color w:val="auto"/>
          <w:kern w:val="0"/>
          <w:u w:val="single"/>
          <w:lang w:val="en-US" w:eastAsia="zh-CN"/>
        </w:rPr>
        <w:t xml:space="preserve">   </w:t>
      </w:r>
      <w:r>
        <w:rPr>
          <w:rFonts w:hint="eastAsia" w:asciiTheme="minorEastAsia" w:hAnsiTheme="minorEastAsia" w:eastAsiaTheme="minorEastAsia" w:cstheme="minorEastAsia"/>
          <w:color w:val="auto"/>
          <w:kern w:val="0"/>
        </w:rPr>
        <w:t>日内</w:t>
      </w:r>
      <w:r>
        <w:rPr>
          <w:rFonts w:hint="eastAsia" w:asciiTheme="minorEastAsia" w:hAnsiTheme="minorEastAsia" w:eastAsiaTheme="minorEastAsia" w:cstheme="minorEastAsia"/>
          <w:color w:val="auto"/>
        </w:rPr>
        <w:t>，甲方向乙方一次性退还。</w:t>
      </w:r>
    </w:p>
    <w:p w14:paraId="3B9797D9">
      <w:pPr>
        <w:pStyle w:val="6"/>
        <w:tabs>
          <w:tab w:val="left" w:pos="0"/>
        </w:tabs>
        <w:spacing w:line="360" w:lineRule="auto"/>
        <w:ind w:firstLine="480" w:firstLineChars="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3</w:t>
      </w:r>
      <w:r>
        <w:rPr>
          <w:rFonts w:hint="eastAsia" w:asciiTheme="minorEastAsia" w:hAnsiTheme="minorEastAsia" w:eastAsiaTheme="minorEastAsia" w:cstheme="minorEastAsia"/>
          <w:color w:val="auto"/>
          <w:lang w:val="en-US" w:eastAsia="zh-CN"/>
        </w:rPr>
        <w:t>.</w:t>
      </w:r>
      <w:r>
        <w:rPr>
          <w:rFonts w:hint="eastAsia" w:asciiTheme="minorEastAsia" w:hAnsiTheme="minorEastAsia" w:eastAsiaTheme="minorEastAsia" w:cstheme="minorEastAsia"/>
          <w:color w:val="auto"/>
        </w:rPr>
        <w:t>乙方须向甲方出具合法有效的完税发票，甲方进行支付结算。</w:t>
      </w:r>
    </w:p>
    <w:p w14:paraId="101E24BA">
      <w:pPr>
        <w:pStyle w:val="6"/>
        <w:tabs>
          <w:tab w:val="left" w:pos="0"/>
        </w:tabs>
        <w:spacing w:line="360" w:lineRule="auto"/>
        <w:ind w:firstLine="0" w:firstLineChars="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    4</w:t>
      </w:r>
      <w:r>
        <w:rPr>
          <w:rFonts w:hint="eastAsia" w:asciiTheme="minorEastAsia" w:hAnsiTheme="minorEastAsia" w:eastAsiaTheme="minorEastAsia" w:cstheme="minorEastAsia"/>
          <w:color w:val="auto"/>
          <w:lang w:val="en-US" w:eastAsia="zh-CN"/>
        </w:rPr>
        <w:t>.</w:t>
      </w:r>
      <w:r>
        <w:rPr>
          <w:rFonts w:hint="eastAsia" w:asciiTheme="minorEastAsia" w:hAnsiTheme="minorEastAsia" w:eastAsiaTheme="minorEastAsia" w:cstheme="minorEastAsia"/>
          <w:color w:val="auto"/>
        </w:rPr>
        <w:t>结算方式：银行转账。</w:t>
      </w:r>
    </w:p>
    <w:p w14:paraId="67F0AFAB">
      <w:pPr>
        <w:tabs>
          <w:tab w:val="left" w:pos="0"/>
        </w:tabs>
        <w:spacing w:line="360" w:lineRule="auto"/>
        <w:ind w:firstLine="482" w:firstLineChars="200"/>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第四条 交货时间与地点</w:t>
      </w:r>
    </w:p>
    <w:p w14:paraId="7D4FD8CF">
      <w:pPr>
        <w:pStyle w:val="6"/>
        <w:tabs>
          <w:tab w:val="left" w:pos="0"/>
        </w:tabs>
        <w:spacing w:line="360" w:lineRule="auto"/>
        <w:ind w:firstLine="480" w:firstLineChars="0"/>
        <w:rPr>
          <w:rFonts w:hint="eastAsia" w:asciiTheme="minorEastAsia" w:hAnsiTheme="minorEastAsia" w:eastAsiaTheme="minorEastAsia" w:cstheme="minorEastAsia"/>
          <w:color w:val="auto"/>
          <w:u w:val="single"/>
          <w:lang w:val="en-US" w:eastAsia="zh-CN"/>
        </w:rPr>
      </w:pPr>
      <w:r>
        <w:rPr>
          <w:rFonts w:hint="eastAsia" w:asciiTheme="minorEastAsia" w:hAnsiTheme="minorEastAsia" w:eastAsiaTheme="minorEastAsia" w:cstheme="minorEastAsia"/>
          <w:color w:val="auto"/>
        </w:rPr>
        <w:t>1</w:t>
      </w:r>
      <w:r>
        <w:rPr>
          <w:rFonts w:hint="eastAsia" w:asciiTheme="minorEastAsia" w:hAnsiTheme="minorEastAsia" w:eastAsiaTheme="minorEastAsia" w:cstheme="minorEastAsia"/>
          <w:color w:val="auto"/>
          <w:lang w:val="en-US" w:eastAsia="zh-CN"/>
        </w:rPr>
        <w:t>.</w:t>
      </w:r>
      <w:r>
        <w:rPr>
          <w:rFonts w:hint="eastAsia" w:asciiTheme="minorEastAsia" w:hAnsiTheme="minorEastAsia" w:eastAsiaTheme="minorEastAsia" w:cstheme="minorEastAsia"/>
          <w:color w:val="auto"/>
          <w:lang w:eastAsia="zh-CN"/>
        </w:rPr>
        <w:t>工期</w:t>
      </w:r>
      <w:r>
        <w:rPr>
          <w:rFonts w:hint="eastAsia" w:asciiTheme="minorEastAsia" w:hAnsiTheme="minorEastAsia" w:eastAsiaTheme="minorEastAsia" w:cstheme="minorEastAsia"/>
          <w:color w:val="auto"/>
          <w:u w:val="single"/>
          <w:lang w:val="en-US" w:eastAsia="zh-CN"/>
        </w:rPr>
        <w:t xml:space="preserve">        </w:t>
      </w:r>
      <w:r>
        <w:rPr>
          <w:rFonts w:hint="eastAsia" w:asciiTheme="minorEastAsia" w:hAnsiTheme="minorEastAsia" w:eastAsiaTheme="minorEastAsia" w:cstheme="minorEastAsia"/>
          <w:color w:val="auto"/>
          <w:u w:val="none"/>
          <w:lang w:val="en-US" w:eastAsia="zh-CN"/>
        </w:rPr>
        <w:t>。</w:t>
      </w:r>
      <w:bookmarkStart w:id="4" w:name="_GoBack"/>
      <w:bookmarkEnd w:id="4"/>
    </w:p>
    <w:p w14:paraId="1654B212">
      <w:pPr>
        <w:pStyle w:val="6"/>
        <w:tabs>
          <w:tab w:val="left" w:pos="0"/>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成交</w:t>
      </w:r>
      <w:r>
        <w:rPr>
          <w:rFonts w:hint="eastAsia" w:asciiTheme="minorEastAsia" w:hAnsiTheme="minorEastAsia" w:eastAsiaTheme="minorEastAsia" w:cstheme="minorEastAsia"/>
          <w:lang w:eastAsia="zh-CN"/>
        </w:rPr>
        <w:t>供应商</w:t>
      </w:r>
      <w:r>
        <w:rPr>
          <w:rFonts w:hint="eastAsia" w:asciiTheme="minorEastAsia" w:hAnsiTheme="minorEastAsia" w:eastAsiaTheme="minorEastAsia" w:cstheme="minorEastAsia"/>
        </w:rPr>
        <w:t>未征得采购人同意和谅解而单方面延迟交货，将按违约终止合同。</w:t>
      </w:r>
    </w:p>
    <w:p w14:paraId="536EE812">
      <w:pPr>
        <w:pStyle w:val="6"/>
        <w:tabs>
          <w:tab w:val="left" w:pos="0"/>
        </w:tabs>
        <w:spacing w:line="360" w:lineRule="auto"/>
        <w:ind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3</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成交</w:t>
      </w:r>
      <w:r>
        <w:rPr>
          <w:rFonts w:hint="eastAsia" w:asciiTheme="minorEastAsia" w:hAnsiTheme="minorEastAsia" w:eastAsiaTheme="minorEastAsia" w:cstheme="minorEastAsia"/>
          <w:lang w:eastAsia="zh-CN"/>
        </w:rPr>
        <w:t>供应商</w:t>
      </w:r>
      <w:r>
        <w:rPr>
          <w:rFonts w:hint="eastAsia" w:asciiTheme="minorEastAsia" w:hAnsiTheme="minorEastAsia" w:eastAsiaTheme="minorEastAsia" w:cstheme="minorEastAsia"/>
        </w:rPr>
        <w:t>遇到可能妨碍按时提供服务的情况，应当及时以书面形式通知采购人，</w:t>
      </w:r>
      <w:r>
        <w:rPr>
          <w:rFonts w:hint="eastAsia" w:asciiTheme="minorEastAsia" w:hAnsiTheme="minorEastAsia" w:eastAsiaTheme="minorEastAsia" w:cstheme="minorEastAsia"/>
          <w:lang w:eastAsia="zh-CN"/>
        </w:rPr>
        <w:t>说明缘由</w:t>
      </w:r>
      <w:r>
        <w:rPr>
          <w:rFonts w:hint="eastAsia" w:asciiTheme="minorEastAsia" w:hAnsiTheme="minorEastAsia" w:eastAsiaTheme="minorEastAsia" w:cstheme="minorEastAsia"/>
        </w:rPr>
        <w:t>、拖延的期限等；采购人在收到通知后，尽快进行情况评估并确定是否通过修改合同，酌情延长服务期限或者通过协商加收误期赔偿金。</w:t>
      </w:r>
    </w:p>
    <w:p w14:paraId="7D853BAE">
      <w:pPr>
        <w:tabs>
          <w:tab w:val="left" w:pos="0"/>
        </w:tabs>
        <w:spacing w:line="360" w:lineRule="auto"/>
        <w:ind w:firstLine="482" w:firstLineChars="200"/>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第五条 权利保证</w:t>
      </w:r>
    </w:p>
    <w:p w14:paraId="388A5539">
      <w:pPr>
        <w:pStyle w:val="6"/>
        <w:tabs>
          <w:tab w:val="left" w:pos="0"/>
        </w:tabs>
        <w:spacing w:line="360" w:lineRule="auto"/>
        <w:ind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1</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乙方保证对其规划方案享有合法的权利。</w:t>
      </w:r>
    </w:p>
    <w:p w14:paraId="1FFD9530">
      <w:pPr>
        <w:pStyle w:val="6"/>
        <w:tabs>
          <w:tab w:val="left" w:pos="0"/>
        </w:tabs>
        <w:spacing w:line="360" w:lineRule="auto"/>
        <w:ind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2</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乙方保证对其规划方案没有侵犯第三方的专利权、版权、商标权或其他权利。</w:t>
      </w:r>
    </w:p>
    <w:p w14:paraId="7A0FC9C7">
      <w:pPr>
        <w:pStyle w:val="6"/>
        <w:tabs>
          <w:tab w:val="left" w:pos="0"/>
        </w:tabs>
        <w:spacing w:line="360" w:lineRule="auto"/>
        <w:ind w:firstLine="0" w:firstLineChars="0"/>
        <w:rPr>
          <w:rFonts w:hint="eastAsia" w:asciiTheme="minorEastAsia" w:hAnsiTheme="minorEastAsia" w:eastAsiaTheme="minorEastAsia" w:cstheme="minorEastAsia"/>
          <w:b/>
        </w:rPr>
      </w:pPr>
      <w:r>
        <w:rPr>
          <w:rFonts w:hint="eastAsia" w:asciiTheme="minorEastAsia" w:hAnsiTheme="minorEastAsia" w:eastAsiaTheme="minorEastAsia" w:cstheme="minorEastAsia"/>
        </w:rPr>
        <w:t xml:space="preserve">    3</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如甲方在使用该服务中构成上述侵权的，则由乙方承担全部责任。</w:t>
      </w:r>
    </w:p>
    <w:p w14:paraId="3328AF67">
      <w:pPr>
        <w:tabs>
          <w:tab w:val="left" w:pos="0"/>
        </w:tabs>
        <w:spacing w:line="360" w:lineRule="auto"/>
        <w:ind w:firstLine="482" w:firstLineChars="200"/>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第六条 售后服务</w:t>
      </w:r>
    </w:p>
    <w:p w14:paraId="3FE921FE">
      <w:pPr>
        <w:pStyle w:val="6"/>
        <w:tabs>
          <w:tab w:val="left" w:pos="0"/>
        </w:tabs>
        <w:spacing w:line="360" w:lineRule="auto"/>
        <w:ind w:firstLine="0" w:firstLineChars="0"/>
        <w:rPr>
          <w:rFonts w:hint="eastAsia" w:asciiTheme="minorEastAsia" w:hAnsiTheme="minorEastAsia" w:eastAsiaTheme="minorEastAsia" w:cstheme="minorEastAsia"/>
          <w:kern w:val="0"/>
        </w:rPr>
      </w:pPr>
      <w:r>
        <w:rPr>
          <w:rFonts w:hint="eastAsia" w:asciiTheme="minorEastAsia" w:hAnsiTheme="minorEastAsia" w:eastAsiaTheme="minorEastAsia" w:cstheme="minorEastAsia"/>
          <w:kern w:val="0"/>
        </w:rPr>
        <w:t xml:space="preserve">    乙方应在质保</w:t>
      </w:r>
      <w:r>
        <w:rPr>
          <w:rFonts w:hint="eastAsia" w:asciiTheme="minorEastAsia" w:hAnsiTheme="minorEastAsia" w:eastAsiaTheme="minorEastAsia" w:cstheme="minorEastAsia"/>
          <w:kern w:val="0"/>
          <w:lang w:eastAsia="zh-CN"/>
        </w:rPr>
        <w:t>期</w:t>
      </w:r>
      <w:r>
        <w:rPr>
          <w:rFonts w:hint="eastAsia" w:asciiTheme="minorEastAsia" w:hAnsiTheme="minorEastAsia" w:eastAsiaTheme="minorEastAsia" w:cstheme="minorEastAsia"/>
          <w:kern w:val="0"/>
        </w:rPr>
        <w:t>内按照甲方要求定时免费维护，以达到最佳使用条件。</w:t>
      </w:r>
    </w:p>
    <w:p w14:paraId="3793F13A">
      <w:pPr>
        <w:tabs>
          <w:tab w:val="left" w:pos="0"/>
        </w:tabs>
        <w:spacing w:line="360" w:lineRule="auto"/>
        <w:ind w:firstLine="482" w:firstLineChars="200"/>
        <w:rPr>
          <w:rFonts w:hint="eastAsia" w:asciiTheme="minorEastAsia" w:hAnsiTheme="minorEastAsia" w:eastAsiaTheme="minorEastAsia" w:cstheme="minorEastAsia"/>
          <w:b/>
          <w:sz w:val="24"/>
          <w:lang w:eastAsia="zh-CN"/>
        </w:rPr>
      </w:pPr>
      <w:r>
        <w:rPr>
          <w:rFonts w:hint="eastAsia" w:asciiTheme="minorEastAsia" w:hAnsiTheme="minorEastAsia" w:eastAsiaTheme="minorEastAsia" w:cstheme="minorEastAsia"/>
          <w:b/>
          <w:sz w:val="24"/>
        </w:rPr>
        <w:t>第七条 履约</w:t>
      </w:r>
      <w:r>
        <w:rPr>
          <w:rFonts w:hint="eastAsia" w:asciiTheme="minorEastAsia" w:hAnsiTheme="minorEastAsia" w:eastAsiaTheme="minorEastAsia" w:cstheme="minorEastAsia"/>
          <w:b/>
          <w:sz w:val="24"/>
          <w:lang w:eastAsia="zh-CN"/>
        </w:rPr>
        <w:t>磋商保证金</w:t>
      </w:r>
    </w:p>
    <w:p w14:paraId="44BE533B">
      <w:pPr>
        <w:widowControl/>
        <w:tabs>
          <w:tab w:val="left" w:pos="0"/>
        </w:tabs>
        <w:spacing w:line="360" w:lineRule="auto"/>
        <w:ind w:firstLine="48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1</w:t>
      </w:r>
      <w:r>
        <w:rPr>
          <w:rFonts w:hint="eastAsia" w:asciiTheme="minorEastAsia" w:hAnsiTheme="minorEastAsia" w:eastAsiaTheme="minorEastAsia" w:cstheme="minorEastAsia"/>
          <w:kern w:val="0"/>
          <w:sz w:val="24"/>
          <w:lang w:val="en-US" w:eastAsia="zh-CN"/>
        </w:rPr>
        <w:t>.</w:t>
      </w:r>
      <w:r>
        <w:rPr>
          <w:rFonts w:hint="eastAsia" w:asciiTheme="minorEastAsia" w:hAnsiTheme="minorEastAsia" w:eastAsiaTheme="minorEastAsia" w:cstheme="minorEastAsia"/>
          <w:kern w:val="0"/>
          <w:sz w:val="24"/>
        </w:rPr>
        <w:t>乙方须按本项目合同价款向甲方支付不高于10%的履约</w:t>
      </w:r>
      <w:r>
        <w:rPr>
          <w:rFonts w:hint="eastAsia" w:asciiTheme="minorEastAsia" w:hAnsiTheme="minorEastAsia" w:eastAsiaTheme="minorEastAsia" w:cstheme="minorEastAsia"/>
          <w:kern w:val="0"/>
          <w:sz w:val="24"/>
          <w:lang w:eastAsia="zh-CN"/>
        </w:rPr>
        <w:t>磋商保证金</w:t>
      </w:r>
      <w:r>
        <w:rPr>
          <w:rFonts w:hint="eastAsia" w:asciiTheme="minorEastAsia" w:hAnsiTheme="minorEastAsia" w:eastAsiaTheme="minorEastAsia" w:cstheme="minorEastAsia"/>
          <w:kern w:val="0"/>
          <w:sz w:val="24"/>
        </w:rPr>
        <w:t>，具体比例甲乙双方在合同中约定。</w:t>
      </w:r>
    </w:p>
    <w:p w14:paraId="6CE81EDB">
      <w:pPr>
        <w:widowControl/>
        <w:tabs>
          <w:tab w:val="left" w:pos="0"/>
        </w:tabs>
        <w:spacing w:line="360" w:lineRule="auto"/>
        <w:ind w:firstLine="48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2</w:t>
      </w:r>
      <w:r>
        <w:rPr>
          <w:rFonts w:hint="eastAsia" w:asciiTheme="minorEastAsia" w:hAnsiTheme="minorEastAsia" w:eastAsiaTheme="minorEastAsia" w:cstheme="minorEastAsia"/>
          <w:kern w:val="0"/>
          <w:sz w:val="24"/>
          <w:lang w:val="en-US" w:eastAsia="zh-CN"/>
        </w:rPr>
        <w:t>.</w:t>
      </w:r>
      <w:r>
        <w:rPr>
          <w:rFonts w:hint="eastAsia" w:asciiTheme="minorEastAsia" w:hAnsiTheme="minorEastAsia" w:eastAsiaTheme="minorEastAsia" w:cstheme="minorEastAsia"/>
          <w:kern w:val="0"/>
          <w:sz w:val="24"/>
        </w:rPr>
        <w:t>履约</w:t>
      </w:r>
      <w:r>
        <w:rPr>
          <w:rFonts w:hint="eastAsia" w:asciiTheme="minorEastAsia" w:hAnsiTheme="minorEastAsia" w:eastAsiaTheme="minorEastAsia" w:cstheme="minorEastAsia"/>
          <w:kern w:val="0"/>
          <w:sz w:val="24"/>
          <w:lang w:eastAsia="zh-CN"/>
        </w:rPr>
        <w:t>磋商保证金</w:t>
      </w:r>
      <w:r>
        <w:rPr>
          <w:rFonts w:hint="eastAsia" w:asciiTheme="minorEastAsia" w:hAnsiTheme="minorEastAsia" w:eastAsiaTheme="minorEastAsia" w:cstheme="minorEastAsia"/>
          <w:kern w:val="0"/>
          <w:sz w:val="24"/>
        </w:rPr>
        <w:t>的有效期为乙方承诺的施工周期结束为止。</w:t>
      </w:r>
    </w:p>
    <w:p w14:paraId="29F9441A">
      <w:pPr>
        <w:widowControl/>
        <w:tabs>
          <w:tab w:val="left" w:pos="0"/>
        </w:tabs>
        <w:spacing w:line="360" w:lineRule="auto"/>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3</w:t>
      </w:r>
      <w:r>
        <w:rPr>
          <w:rFonts w:hint="eastAsia" w:asciiTheme="minorEastAsia" w:hAnsiTheme="minorEastAsia" w:eastAsiaTheme="minorEastAsia" w:cstheme="minorEastAsia"/>
          <w:kern w:val="0"/>
          <w:sz w:val="24"/>
          <w:lang w:val="en-US" w:eastAsia="zh-CN"/>
        </w:rPr>
        <w:t>.</w:t>
      </w:r>
      <w:r>
        <w:rPr>
          <w:rFonts w:hint="eastAsia" w:asciiTheme="minorEastAsia" w:hAnsiTheme="minorEastAsia" w:eastAsiaTheme="minorEastAsia" w:cstheme="minorEastAsia"/>
          <w:kern w:val="0"/>
          <w:sz w:val="24"/>
        </w:rPr>
        <w:t>如乙方未能履行合同规定的义务，甲方有权从履约</w:t>
      </w:r>
      <w:r>
        <w:rPr>
          <w:rFonts w:hint="eastAsia" w:asciiTheme="minorEastAsia" w:hAnsiTheme="minorEastAsia" w:eastAsiaTheme="minorEastAsia" w:cstheme="minorEastAsia"/>
          <w:kern w:val="0"/>
          <w:sz w:val="24"/>
          <w:lang w:eastAsia="zh-CN"/>
        </w:rPr>
        <w:t>磋商保证金</w:t>
      </w:r>
      <w:r>
        <w:rPr>
          <w:rFonts w:hint="eastAsia" w:asciiTheme="minorEastAsia" w:hAnsiTheme="minorEastAsia" w:eastAsiaTheme="minorEastAsia" w:cstheme="minorEastAsia"/>
          <w:kern w:val="0"/>
          <w:sz w:val="24"/>
        </w:rPr>
        <w:t>中取得补偿。</w:t>
      </w:r>
    </w:p>
    <w:p w14:paraId="0F853D82">
      <w:pPr>
        <w:widowControl/>
        <w:tabs>
          <w:tab w:val="left" w:pos="0"/>
        </w:tabs>
        <w:spacing w:line="360" w:lineRule="auto"/>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4</w:t>
      </w:r>
      <w:r>
        <w:rPr>
          <w:rFonts w:hint="eastAsia" w:asciiTheme="minorEastAsia" w:hAnsiTheme="minorEastAsia" w:eastAsiaTheme="minorEastAsia" w:cstheme="minorEastAsia"/>
          <w:kern w:val="0"/>
          <w:sz w:val="24"/>
          <w:lang w:val="en-US" w:eastAsia="zh-CN"/>
        </w:rPr>
        <w:t>.</w:t>
      </w:r>
      <w:r>
        <w:rPr>
          <w:rFonts w:hint="eastAsia" w:asciiTheme="minorEastAsia" w:hAnsiTheme="minorEastAsia" w:eastAsiaTheme="minorEastAsia" w:cstheme="minorEastAsia"/>
          <w:sz w:val="24"/>
        </w:rPr>
        <w:t>施工周期结束后，甲方财务部门接到甲方确认本合同采购内容及相关服务等约定事项已经履行完毕的正式书面文件后的</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日内，向乙方退还履约</w:t>
      </w:r>
      <w:r>
        <w:rPr>
          <w:rFonts w:hint="eastAsia" w:asciiTheme="minorEastAsia" w:hAnsiTheme="minorEastAsia" w:eastAsiaTheme="minorEastAsia" w:cstheme="minorEastAsia"/>
          <w:sz w:val="24"/>
          <w:lang w:eastAsia="zh-CN"/>
        </w:rPr>
        <w:t>磋商保证金</w:t>
      </w:r>
      <w:r>
        <w:rPr>
          <w:rFonts w:hint="eastAsia" w:asciiTheme="minorEastAsia" w:hAnsiTheme="minorEastAsia" w:eastAsiaTheme="minorEastAsia" w:cstheme="minorEastAsia"/>
          <w:sz w:val="24"/>
        </w:rPr>
        <w:t>。</w:t>
      </w:r>
    </w:p>
    <w:p w14:paraId="7C4E587E">
      <w:pPr>
        <w:tabs>
          <w:tab w:val="left" w:pos="0"/>
        </w:tabs>
        <w:spacing w:line="360" w:lineRule="auto"/>
        <w:ind w:firstLine="482" w:firstLineChars="200"/>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第八条 违约责任</w:t>
      </w:r>
    </w:p>
    <w:p w14:paraId="1891011B">
      <w:pPr>
        <w:pStyle w:val="6"/>
        <w:tabs>
          <w:tab w:val="left" w:pos="0"/>
        </w:tabs>
        <w:spacing w:after="120" w:afterLines="50" w:line="360" w:lineRule="auto"/>
        <w:ind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依据《中华人民共和国</w:t>
      </w:r>
      <w:r>
        <w:rPr>
          <w:rFonts w:hint="eastAsia" w:asciiTheme="minorEastAsia" w:hAnsiTheme="minorEastAsia" w:eastAsiaTheme="minorEastAsia" w:cstheme="minorEastAsia"/>
          <w:lang w:eastAsia="zh-CN"/>
        </w:rPr>
        <w:t>民法典</w:t>
      </w:r>
      <w:r>
        <w:rPr>
          <w:rFonts w:hint="eastAsia" w:asciiTheme="minorEastAsia" w:hAnsiTheme="minorEastAsia" w:eastAsiaTheme="minorEastAsia" w:cstheme="minorEastAsia"/>
        </w:rPr>
        <w:t>》《中华人民共和国政府采购法》的相关条款规定和本合同约定。</w:t>
      </w:r>
    </w:p>
    <w:p w14:paraId="2782ACAF">
      <w:pPr>
        <w:tabs>
          <w:tab w:val="left" w:pos="0"/>
        </w:tabs>
        <w:spacing w:line="360" w:lineRule="auto"/>
        <w:ind w:firstLine="482" w:firstLineChars="200"/>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第九条 合同的变更和终止</w:t>
      </w:r>
    </w:p>
    <w:p w14:paraId="66CD7044">
      <w:pPr>
        <w:tabs>
          <w:tab w:val="left" w:pos="0"/>
        </w:tabs>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 xml:space="preserve">    除《中华人民共和国政府采购法》第49条、第50条第二款规定的情形外，本合同一经签订，甲乙双方不得擅自变更、中止或终止合同。</w:t>
      </w:r>
      <w:r>
        <w:rPr>
          <w:rFonts w:hint="eastAsia" w:asciiTheme="minorEastAsia" w:hAnsiTheme="minorEastAsia" w:eastAsiaTheme="minorEastAsia" w:cstheme="minorEastAsia"/>
          <w:sz w:val="24"/>
        </w:rPr>
        <w:t>对确需变更、调整或者中止、终止合同的，应按规定履行相应的手续。</w:t>
      </w:r>
    </w:p>
    <w:p w14:paraId="1E215F29">
      <w:pPr>
        <w:tabs>
          <w:tab w:val="left" w:pos="0"/>
        </w:tabs>
        <w:spacing w:line="360" w:lineRule="auto"/>
        <w:ind w:firstLine="482" w:firstLineChars="200"/>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第十条 争议的解决</w:t>
      </w:r>
    </w:p>
    <w:p w14:paraId="7375917C">
      <w:pPr>
        <w:pStyle w:val="6"/>
        <w:tabs>
          <w:tab w:val="left" w:pos="0"/>
        </w:tabs>
        <w:spacing w:line="360" w:lineRule="auto"/>
        <w:ind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1</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kern w:val="0"/>
        </w:rPr>
        <w:t>因履行本合同引起的或与本合同有关的争议，甲、乙双方应首先通过友好协商解决，如果协商不成，则采取以下第____种方式解决争议：</w:t>
      </w:r>
    </w:p>
    <w:p w14:paraId="2EE84417">
      <w:pPr>
        <w:pStyle w:val="6"/>
        <w:tabs>
          <w:tab w:val="left" w:pos="0"/>
        </w:tabs>
        <w:spacing w:line="360" w:lineRule="auto"/>
        <w:ind w:firstLine="0" w:firstLineChars="0"/>
        <w:rPr>
          <w:rFonts w:hint="eastAsia" w:asciiTheme="minorEastAsia" w:hAnsiTheme="minorEastAsia" w:eastAsiaTheme="minorEastAsia" w:cstheme="minorEastAsia"/>
          <w:kern w:val="0"/>
        </w:rPr>
      </w:pPr>
      <w:r>
        <w:rPr>
          <w:rFonts w:hint="eastAsia" w:asciiTheme="minorEastAsia" w:hAnsiTheme="minorEastAsia" w:eastAsiaTheme="minorEastAsia" w:cstheme="minorEastAsia"/>
          <w:kern w:val="0"/>
        </w:rPr>
        <w:t xml:space="preserve">    </w:t>
      </w:r>
      <w:r>
        <w:rPr>
          <w:rFonts w:hint="eastAsia" w:asciiTheme="minorEastAsia" w:hAnsiTheme="minorEastAsia" w:eastAsiaTheme="minorEastAsia" w:cstheme="minorEastAsia"/>
          <w:kern w:val="0"/>
          <w:lang w:eastAsia="zh-CN"/>
        </w:rPr>
        <w:t>（</w:t>
      </w:r>
      <w:r>
        <w:rPr>
          <w:rFonts w:hint="eastAsia" w:asciiTheme="minorEastAsia" w:hAnsiTheme="minorEastAsia" w:eastAsiaTheme="minorEastAsia" w:cstheme="minorEastAsia"/>
          <w:kern w:val="0"/>
          <w:lang w:val="en-US" w:eastAsia="zh-CN"/>
        </w:rPr>
        <w:t>1</w:t>
      </w:r>
      <w:r>
        <w:rPr>
          <w:rFonts w:hint="eastAsia" w:asciiTheme="minorEastAsia" w:hAnsiTheme="minorEastAsia" w:eastAsiaTheme="minorEastAsia" w:cstheme="minorEastAsia"/>
          <w:kern w:val="0"/>
          <w:lang w:eastAsia="zh-CN"/>
        </w:rPr>
        <w:t>）</w:t>
      </w:r>
      <w:r>
        <w:rPr>
          <w:rFonts w:hint="eastAsia" w:asciiTheme="minorEastAsia" w:hAnsiTheme="minorEastAsia" w:eastAsiaTheme="minorEastAsia" w:cstheme="minorEastAsia"/>
          <w:kern w:val="0"/>
        </w:rPr>
        <w:t>向甲方所在地有管辖权的人民法院提起诉讼；</w:t>
      </w:r>
    </w:p>
    <w:p w14:paraId="4D289901">
      <w:pPr>
        <w:pStyle w:val="6"/>
        <w:tabs>
          <w:tab w:val="left" w:pos="0"/>
        </w:tabs>
        <w:spacing w:line="360" w:lineRule="auto"/>
        <w:ind w:firstLine="0" w:firstLineChars="0"/>
        <w:rPr>
          <w:rFonts w:hint="eastAsia" w:asciiTheme="minorEastAsia" w:hAnsiTheme="minorEastAsia" w:eastAsiaTheme="minorEastAsia" w:cstheme="minorEastAsia"/>
          <w:kern w:val="0"/>
        </w:rPr>
      </w:pPr>
      <w:r>
        <w:rPr>
          <w:rFonts w:hint="eastAsia" w:asciiTheme="minorEastAsia" w:hAnsiTheme="minorEastAsia" w:eastAsiaTheme="minorEastAsia" w:cstheme="minorEastAsia"/>
          <w:kern w:val="0"/>
        </w:rPr>
        <w:t xml:space="preserve">    </w:t>
      </w:r>
      <w:r>
        <w:rPr>
          <w:rFonts w:hint="eastAsia" w:asciiTheme="minorEastAsia" w:hAnsiTheme="minorEastAsia" w:eastAsiaTheme="minorEastAsia" w:cstheme="minorEastAsia"/>
          <w:kern w:val="0"/>
          <w:lang w:eastAsia="zh-CN"/>
        </w:rPr>
        <w:t>（</w:t>
      </w:r>
      <w:r>
        <w:rPr>
          <w:rFonts w:hint="eastAsia" w:asciiTheme="minorEastAsia" w:hAnsiTheme="minorEastAsia" w:eastAsiaTheme="minorEastAsia" w:cstheme="minorEastAsia"/>
          <w:kern w:val="0"/>
          <w:lang w:val="en-US" w:eastAsia="zh-CN"/>
        </w:rPr>
        <w:t>2</w:t>
      </w:r>
      <w:r>
        <w:rPr>
          <w:rFonts w:hint="eastAsia" w:asciiTheme="minorEastAsia" w:hAnsiTheme="minorEastAsia" w:eastAsiaTheme="minorEastAsia" w:cstheme="minorEastAsia"/>
          <w:kern w:val="0"/>
          <w:lang w:eastAsia="zh-CN"/>
        </w:rPr>
        <w:t>）</w:t>
      </w:r>
      <w:r>
        <w:rPr>
          <w:rFonts w:hint="eastAsia" w:asciiTheme="minorEastAsia" w:hAnsiTheme="minorEastAsia" w:eastAsiaTheme="minorEastAsia" w:cstheme="minorEastAsia"/>
          <w:kern w:val="0"/>
        </w:rPr>
        <w:t>向甲方</w:t>
      </w:r>
      <w:r>
        <w:rPr>
          <w:rFonts w:hint="eastAsia" w:asciiTheme="minorEastAsia" w:hAnsiTheme="minorEastAsia" w:eastAsiaTheme="minorEastAsia" w:cstheme="minorEastAsia"/>
          <w:kern w:val="0"/>
          <w:lang w:val="en-US" w:eastAsia="zh-CN"/>
        </w:rPr>
        <w:t>所在地</w:t>
      </w:r>
      <w:r>
        <w:rPr>
          <w:rFonts w:hint="eastAsia" w:asciiTheme="minorEastAsia" w:hAnsiTheme="minorEastAsia" w:eastAsiaTheme="minorEastAsia" w:cstheme="minorEastAsia"/>
          <w:kern w:val="0"/>
        </w:rPr>
        <w:t>仲裁委员会按其仲裁规则申请仲裁。</w:t>
      </w:r>
    </w:p>
    <w:p w14:paraId="30C9EBE9">
      <w:pPr>
        <w:pStyle w:val="6"/>
        <w:tabs>
          <w:tab w:val="left" w:pos="0"/>
        </w:tabs>
        <w:spacing w:line="360" w:lineRule="auto"/>
        <w:ind w:firstLine="0" w:firstLineChars="0"/>
        <w:rPr>
          <w:rFonts w:hint="eastAsia" w:asciiTheme="minorEastAsia" w:hAnsiTheme="minorEastAsia" w:eastAsiaTheme="minorEastAsia" w:cstheme="minorEastAsia"/>
          <w:kern w:val="0"/>
        </w:rPr>
      </w:pPr>
      <w:r>
        <w:rPr>
          <w:rFonts w:hint="eastAsia" w:asciiTheme="minorEastAsia" w:hAnsiTheme="minorEastAsia" w:eastAsiaTheme="minorEastAsia" w:cstheme="minorEastAsia"/>
          <w:kern w:val="0"/>
        </w:rPr>
        <w:t xml:space="preserve">    2</w:t>
      </w:r>
      <w:r>
        <w:rPr>
          <w:rFonts w:hint="eastAsia" w:asciiTheme="minorEastAsia" w:hAnsiTheme="minorEastAsia" w:eastAsiaTheme="minorEastAsia" w:cstheme="minorEastAsia"/>
          <w:kern w:val="0"/>
          <w:lang w:val="en-US" w:eastAsia="zh-CN"/>
        </w:rPr>
        <w:t>.</w:t>
      </w:r>
      <w:r>
        <w:rPr>
          <w:rFonts w:hint="eastAsia" w:asciiTheme="minorEastAsia" w:hAnsiTheme="minorEastAsia" w:eastAsiaTheme="minorEastAsia" w:cstheme="minorEastAsia"/>
          <w:kern w:val="0"/>
        </w:rPr>
        <w:t>在仲裁期间，本合同应继续履行。</w:t>
      </w:r>
    </w:p>
    <w:p w14:paraId="20DD116B">
      <w:pPr>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第十一条 合同文件</w:t>
      </w:r>
    </w:p>
    <w:p w14:paraId="368387E3">
      <w:pPr>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szCs w:val="24"/>
        </w:rPr>
        <w:t xml:space="preserve">    详细技术说明及其他有关合同项目的特定信息由合同附件予以说明，</w:t>
      </w:r>
      <w:r>
        <w:rPr>
          <w:rFonts w:hint="eastAsia" w:asciiTheme="minorEastAsia" w:hAnsiTheme="minorEastAsia" w:eastAsiaTheme="minorEastAsia" w:cstheme="minorEastAsia"/>
          <w:sz w:val="24"/>
        </w:rPr>
        <w:t>下列文件构成本合同的组成部分，应该认为是一个整体，彼此相互解释，相互补充。组成合同的多个文件的优先支配地位的次序如下：</w:t>
      </w:r>
    </w:p>
    <w:p w14:paraId="114A2A9E">
      <w:pPr>
        <w:tabs>
          <w:tab w:val="left" w:pos="0"/>
        </w:tabs>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1</w:t>
      </w:r>
      <w:r>
        <w:rPr>
          <w:rFonts w:hint="eastAsia" w:asciiTheme="minorEastAsia" w:hAnsiTheme="minorEastAsia" w:eastAsiaTheme="minorEastAsia" w:cstheme="minorEastAsia"/>
          <w:sz w:val="24"/>
          <w:lang w:val="en-US" w:eastAsia="zh-CN"/>
        </w:rPr>
        <w:t>.</w:t>
      </w:r>
      <w:r>
        <w:rPr>
          <w:rFonts w:hint="eastAsia" w:asciiTheme="minorEastAsia" w:hAnsiTheme="minorEastAsia" w:eastAsiaTheme="minorEastAsia" w:cstheme="minorEastAsia"/>
          <w:sz w:val="24"/>
        </w:rPr>
        <w:t>本合同书</w:t>
      </w:r>
    </w:p>
    <w:p w14:paraId="3A2D8403">
      <w:pPr>
        <w:tabs>
          <w:tab w:val="left" w:pos="0"/>
        </w:tabs>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2</w:t>
      </w:r>
      <w:r>
        <w:rPr>
          <w:rFonts w:hint="eastAsia" w:asciiTheme="minorEastAsia" w:hAnsiTheme="minorEastAsia" w:eastAsiaTheme="minorEastAsia" w:cstheme="minorEastAsia"/>
          <w:sz w:val="24"/>
          <w:lang w:val="en-US" w:eastAsia="zh-CN"/>
        </w:rPr>
        <w:t>.</w:t>
      </w:r>
      <w:r>
        <w:rPr>
          <w:rFonts w:hint="eastAsia" w:asciiTheme="minorEastAsia" w:hAnsiTheme="minorEastAsia" w:eastAsiaTheme="minorEastAsia" w:cstheme="minorEastAsia"/>
          <w:sz w:val="24"/>
        </w:rPr>
        <w:t>成交通知书</w:t>
      </w:r>
      <w:r>
        <w:rPr>
          <w:rFonts w:hint="eastAsia" w:asciiTheme="minorEastAsia" w:hAnsiTheme="minorEastAsia" w:eastAsiaTheme="minorEastAsia" w:cstheme="minorEastAsia"/>
          <w:sz w:val="24"/>
        </w:rPr>
        <w:tab/>
      </w:r>
    </w:p>
    <w:p w14:paraId="669E8333">
      <w:pPr>
        <w:tabs>
          <w:tab w:val="left" w:pos="0"/>
        </w:tabs>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3</w:t>
      </w:r>
      <w:r>
        <w:rPr>
          <w:rFonts w:hint="eastAsia" w:asciiTheme="minorEastAsia" w:hAnsiTheme="minorEastAsia" w:eastAsiaTheme="minorEastAsia" w:cstheme="minorEastAsia"/>
          <w:sz w:val="24"/>
          <w:lang w:val="en-US" w:eastAsia="zh-CN"/>
        </w:rPr>
        <w:t>.</w:t>
      </w:r>
      <w:r>
        <w:rPr>
          <w:rFonts w:hint="eastAsia" w:asciiTheme="minorEastAsia" w:hAnsiTheme="minorEastAsia" w:eastAsiaTheme="minorEastAsia" w:cstheme="minorEastAsia"/>
          <w:sz w:val="24"/>
        </w:rPr>
        <w:t>协议</w:t>
      </w:r>
    </w:p>
    <w:p w14:paraId="4EA95BAE">
      <w:pPr>
        <w:tabs>
          <w:tab w:val="left" w:pos="0"/>
        </w:tabs>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4</w:t>
      </w:r>
      <w:r>
        <w:rPr>
          <w:rFonts w:hint="eastAsia" w:asciiTheme="minorEastAsia" w:hAnsiTheme="minorEastAsia" w:eastAsiaTheme="minorEastAsia" w:cstheme="minorEastAsia"/>
          <w:sz w:val="24"/>
          <w:lang w:val="en-US" w:eastAsia="zh-CN"/>
        </w:rPr>
        <w:t>.</w:t>
      </w:r>
      <w:r>
        <w:rPr>
          <w:rFonts w:hint="eastAsia" w:asciiTheme="minorEastAsia" w:hAnsiTheme="minorEastAsia" w:eastAsiaTheme="minorEastAsia" w:cstheme="minorEastAsia"/>
          <w:sz w:val="24"/>
          <w:lang w:eastAsia="zh-CN"/>
        </w:rPr>
        <w:t>竞争性磋商文件</w:t>
      </w:r>
      <w:r>
        <w:rPr>
          <w:rFonts w:hint="eastAsia" w:asciiTheme="minorEastAsia" w:hAnsiTheme="minorEastAsia" w:eastAsiaTheme="minorEastAsia" w:cstheme="minorEastAsia"/>
          <w:sz w:val="24"/>
        </w:rPr>
        <w:t>(含澄清文件)</w:t>
      </w:r>
    </w:p>
    <w:p w14:paraId="0916F469">
      <w:pPr>
        <w:tabs>
          <w:tab w:val="left" w:pos="0"/>
        </w:tabs>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5</w:t>
      </w:r>
      <w:r>
        <w:rPr>
          <w:rFonts w:hint="eastAsia" w:asciiTheme="minorEastAsia" w:hAnsiTheme="minorEastAsia" w:eastAsiaTheme="minorEastAsia" w:cstheme="minorEastAsia"/>
          <w:sz w:val="24"/>
          <w:lang w:val="en-US" w:eastAsia="zh-CN"/>
        </w:rPr>
        <w:t>.</w:t>
      </w:r>
      <w:r>
        <w:rPr>
          <w:rFonts w:hint="eastAsia" w:asciiTheme="minorEastAsia" w:hAnsiTheme="minorEastAsia" w:eastAsiaTheme="minorEastAsia" w:cstheme="minorEastAsia"/>
          <w:sz w:val="24"/>
        </w:rPr>
        <w:t>响应文件</w:t>
      </w:r>
    </w:p>
    <w:p w14:paraId="2F3EF9A1">
      <w:pPr>
        <w:tabs>
          <w:tab w:val="left" w:pos="0"/>
        </w:tabs>
        <w:spacing w:line="360" w:lineRule="auto"/>
        <w:ind w:firstLine="482" w:firstLineChars="200"/>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第十</w:t>
      </w:r>
      <w:r>
        <w:rPr>
          <w:rFonts w:hint="eastAsia" w:asciiTheme="minorEastAsia" w:hAnsiTheme="minorEastAsia" w:eastAsiaTheme="minorEastAsia" w:cstheme="minorEastAsia"/>
          <w:b/>
          <w:sz w:val="24"/>
          <w:lang w:eastAsia="zh-CN"/>
        </w:rPr>
        <w:t>二</w:t>
      </w:r>
      <w:r>
        <w:rPr>
          <w:rFonts w:hint="eastAsia" w:asciiTheme="minorEastAsia" w:hAnsiTheme="minorEastAsia" w:eastAsiaTheme="minorEastAsia" w:cstheme="minorEastAsia"/>
          <w:b/>
          <w:sz w:val="24"/>
        </w:rPr>
        <w:t>条 合同生效及其他</w:t>
      </w:r>
    </w:p>
    <w:p w14:paraId="479646B1">
      <w:pPr>
        <w:tabs>
          <w:tab w:val="left" w:pos="0"/>
        </w:tabs>
        <w:snapToGrid w:val="0"/>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 xml:space="preserve">    1</w:t>
      </w:r>
      <w:r>
        <w:rPr>
          <w:rFonts w:hint="eastAsia" w:asciiTheme="minorEastAsia" w:hAnsiTheme="minorEastAsia" w:eastAsiaTheme="minorEastAsia" w:cstheme="minorEastAsia"/>
          <w:kern w:val="0"/>
          <w:sz w:val="24"/>
          <w:lang w:val="en-US" w:eastAsia="zh-CN"/>
        </w:rPr>
        <w:t>.</w:t>
      </w:r>
      <w:r>
        <w:rPr>
          <w:rFonts w:hint="eastAsia" w:asciiTheme="minorEastAsia" w:hAnsiTheme="minorEastAsia" w:eastAsiaTheme="minorEastAsia" w:cstheme="minorEastAsia"/>
          <w:sz w:val="24"/>
        </w:rPr>
        <w:t>如有未尽事宜，由双方依法订立补充合同。</w:t>
      </w:r>
    </w:p>
    <w:p w14:paraId="32060C92">
      <w:pPr>
        <w:tabs>
          <w:tab w:val="left" w:pos="0"/>
        </w:tabs>
        <w:snapToGrid w:val="0"/>
        <w:spacing w:line="360" w:lineRule="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2</w:t>
      </w:r>
      <w:r>
        <w:rPr>
          <w:rFonts w:hint="eastAsia" w:asciiTheme="minorEastAsia" w:hAnsiTheme="minorEastAsia" w:eastAsiaTheme="minorEastAsia" w:cstheme="minorEastAsia"/>
          <w:kern w:val="0"/>
          <w:sz w:val="24"/>
          <w:lang w:val="en-US" w:eastAsia="zh-CN"/>
        </w:rPr>
        <w:t>.</w:t>
      </w:r>
      <w:r>
        <w:rPr>
          <w:rFonts w:hint="eastAsia" w:asciiTheme="minorEastAsia" w:hAnsiTheme="minorEastAsia" w:eastAsiaTheme="minorEastAsia" w:cstheme="minorEastAsia"/>
          <w:kern w:val="0"/>
          <w:sz w:val="24"/>
        </w:rPr>
        <w:t>本合同自签订之日起生效。</w:t>
      </w:r>
    </w:p>
    <w:p w14:paraId="48E4F5A4">
      <w:pPr>
        <w:tabs>
          <w:tab w:val="left" w:pos="0"/>
        </w:tabs>
        <w:snapToGrid w:val="0"/>
        <w:spacing w:line="360" w:lineRule="auto"/>
        <w:ind w:firstLine="480"/>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3</w:t>
      </w:r>
      <w:r>
        <w:rPr>
          <w:rFonts w:hint="eastAsia" w:asciiTheme="minorEastAsia" w:hAnsiTheme="minorEastAsia" w:eastAsiaTheme="minorEastAsia" w:cstheme="minorEastAsia"/>
          <w:kern w:val="0"/>
          <w:sz w:val="24"/>
          <w:lang w:val="en-US" w:eastAsia="zh-CN"/>
        </w:rPr>
        <w:t>.</w:t>
      </w:r>
      <w:r>
        <w:rPr>
          <w:rFonts w:hint="eastAsia" w:asciiTheme="minorEastAsia" w:hAnsiTheme="minorEastAsia" w:eastAsiaTheme="minorEastAsia" w:cstheme="minorEastAsia"/>
          <w:kern w:val="0"/>
          <w:sz w:val="24"/>
        </w:rPr>
        <w:t>本合同一式___份，具有同等法律效力，甲乙双方各执____份，___份报送政府采购监督管理部门备案，一份采购代理机构存档。</w:t>
      </w:r>
    </w:p>
    <w:p w14:paraId="075378BC">
      <w:pPr>
        <w:rPr>
          <w:rFonts w:hint="eastAsia"/>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33"/>
        <w:gridCol w:w="3234"/>
        <w:gridCol w:w="3093"/>
      </w:tblGrid>
      <w:tr w14:paraId="3CA83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197CBAD4">
            <w:pPr>
              <w:tabs>
                <w:tab w:val="left" w:pos="0"/>
              </w:tabs>
              <w:spacing w:line="440" w:lineRule="exact"/>
              <w:ind w:right="-250" w:rightChars="-104"/>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甲  方</w:t>
            </w:r>
          </w:p>
        </w:tc>
        <w:tc>
          <w:tcPr>
            <w:tcW w:w="3234" w:type="dxa"/>
            <w:noWrap w:val="0"/>
            <w:vAlign w:val="top"/>
          </w:tcPr>
          <w:p w14:paraId="0BA04471">
            <w:pPr>
              <w:tabs>
                <w:tab w:val="left" w:pos="0"/>
              </w:tabs>
              <w:spacing w:line="440" w:lineRule="exact"/>
              <w:ind w:right="-250" w:rightChars="-104"/>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乙  方</w:t>
            </w:r>
          </w:p>
        </w:tc>
        <w:tc>
          <w:tcPr>
            <w:tcW w:w="3093" w:type="dxa"/>
            <w:noWrap w:val="0"/>
            <w:vAlign w:val="top"/>
          </w:tcPr>
          <w:p w14:paraId="000E1DB9">
            <w:pPr>
              <w:tabs>
                <w:tab w:val="left" w:pos="0"/>
              </w:tabs>
              <w:spacing w:line="440" w:lineRule="exact"/>
              <w:ind w:right="-250" w:rightChars="-104"/>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确 认 方</w:t>
            </w:r>
          </w:p>
        </w:tc>
      </w:tr>
      <w:tr w14:paraId="5AAFB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3233" w:type="dxa"/>
            <w:noWrap w:val="0"/>
            <w:vAlign w:val="center"/>
          </w:tcPr>
          <w:p w14:paraId="35A1DC8B">
            <w:pPr>
              <w:tabs>
                <w:tab w:val="left" w:pos="0"/>
              </w:tabs>
              <w:spacing w:line="300" w:lineRule="exact"/>
              <w:ind w:right="-250" w:rightChars="-104"/>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采购人（盖章）</w:t>
            </w:r>
          </w:p>
        </w:tc>
        <w:tc>
          <w:tcPr>
            <w:tcW w:w="3234" w:type="dxa"/>
            <w:noWrap w:val="0"/>
            <w:vAlign w:val="center"/>
          </w:tcPr>
          <w:p w14:paraId="0B49A596">
            <w:pPr>
              <w:tabs>
                <w:tab w:val="left" w:pos="0"/>
              </w:tabs>
              <w:spacing w:line="300" w:lineRule="exact"/>
              <w:ind w:right="-250" w:rightChars="-104"/>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成交</w:t>
            </w:r>
            <w:r>
              <w:rPr>
                <w:rFonts w:hint="eastAsia" w:asciiTheme="minorEastAsia" w:hAnsiTheme="minorEastAsia" w:eastAsiaTheme="minorEastAsia" w:cstheme="minorEastAsia"/>
                <w:sz w:val="22"/>
                <w:szCs w:val="22"/>
                <w:lang w:eastAsia="zh-CN"/>
              </w:rPr>
              <w:t>供应商</w:t>
            </w:r>
            <w:r>
              <w:rPr>
                <w:rFonts w:hint="eastAsia" w:asciiTheme="minorEastAsia" w:hAnsiTheme="minorEastAsia" w:eastAsiaTheme="minorEastAsia" w:cstheme="minorEastAsia"/>
                <w:sz w:val="22"/>
                <w:szCs w:val="22"/>
              </w:rPr>
              <w:t>全称（盖章）</w:t>
            </w:r>
          </w:p>
        </w:tc>
        <w:tc>
          <w:tcPr>
            <w:tcW w:w="3093" w:type="dxa"/>
            <w:noWrap w:val="0"/>
            <w:vAlign w:val="center"/>
          </w:tcPr>
          <w:p w14:paraId="4FA5DC70">
            <w:pPr>
              <w:tabs>
                <w:tab w:val="left" w:pos="0"/>
              </w:tabs>
              <w:spacing w:line="300" w:lineRule="exact"/>
              <w:ind w:right="-250" w:rightChars="-104"/>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采购代理机构 （盖章）</w:t>
            </w:r>
          </w:p>
        </w:tc>
      </w:tr>
      <w:tr w14:paraId="7200F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41DCC0A5">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xml:space="preserve">地址： </w:t>
            </w:r>
          </w:p>
        </w:tc>
        <w:tc>
          <w:tcPr>
            <w:tcW w:w="3234" w:type="dxa"/>
            <w:noWrap w:val="0"/>
            <w:vAlign w:val="top"/>
          </w:tcPr>
          <w:p w14:paraId="37D7AD04">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地址：</w:t>
            </w:r>
          </w:p>
        </w:tc>
        <w:tc>
          <w:tcPr>
            <w:tcW w:w="3093" w:type="dxa"/>
            <w:noWrap w:val="0"/>
            <w:vAlign w:val="top"/>
          </w:tcPr>
          <w:p w14:paraId="4A58A8BE">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xml:space="preserve">地址： </w:t>
            </w:r>
          </w:p>
        </w:tc>
      </w:tr>
      <w:tr w14:paraId="7650C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66A3FC8D">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邮编：</w:t>
            </w:r>
          </w:p>
        </w:tc>
        <w:tc>
          <w:tcPr>
            <w:tcW w:w="3234" w:type="dxa"/>
            <w:noWrap w:val="0"/>
            <w:vAlign w:val="top"/>
          </w:tcPr>
          <w:p w14:paraId="0B9159F6">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邮编：</w:t>
            </w:r>
          </w:p>
        </w:tc>
        <w:tc>
          <w:tcPr>
            <w:tcW w:w="3093" w:type="dxa"/>
            <w:noWrap w:val="0"/>
            <w:vAlign w:val="top"/>
          </w:tcPr>
          <w:p w14:paraId="465FD174">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邮编：</w:t>
            </w:r>
          </w:p>
        </w:tc>
      </w:tr>
      <w:tr w14:paraId="1C75D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4670464D">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xml:space="preserve">法定代表人： </w:t>
            </w:r>
          </w:p>
        </w:tc>
        <w:tc>
          <w:tcPr>
            <w:tcW w:w="3234" w:type="dxa"/>
            <w:noWrap w:val="0"/>
            <w:vAlign w:val="top"/>
          </w:tcPr>
          <w:p w14:paraId="470BB75D">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法定代表人：</w:t>
            </w:r>
          </w:p>
        </w:tc>
        <w:tc>
          <w:tcPr>
            <w:tcW w:w="3093" w:type="dxa"/>
            <w:noWrap w:val="0"/>
            <w:vAlign w:val="top"/>
          </w:tcPr>
          <w:p w14:paraId="77ACA16A">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xml:space="preserve">法定代表人： </w:t>
            </w:r>
          </w:p>
        </w:tc>
      </w:tr>
      <w:tr w14:paraId="45CDE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1E26B2CC">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被授权代表：（签字）</w:t>
            </w:r>
          </w:p>
        </w:tc>
        <w:tc>
          <w:tcPr>
            <w:tcW w:w="3234" w:type="dxa"/>
            <w:noWrap w:val="0"/>
            <w:vAlign w:val="top"/>
          </w:tcPr>
          <w:p w14:paraId="6C1173BE">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被授权代表：（签字）</w:t>
            </w:r>
          </w:p>
        </w:tc>
        <w:tc>
          <w:tcPr>
            <w:tcW w:w="3093" w:type="dxa"/>
            <w:noWrap w:val="0"/>
            <w:vAlign w:val="top"/>
          </w:tcPr>
          <w:p w14:paraId="6909033A">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承办人：（签字）</w:t>
            </w:r>
          </w:p>
        </w:tc>
      </w:tr>
      <w:tr w14:paraId="4DC1F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5D29D523">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电话：</w:t>
            </w:r>
          </w:p>
        </w:tc>
        <w:tc>
          <w:tcPr>
            <w:tcW w:w="3234" w:type="dxa"/>
            <w:noWrap w:val="0"/>
            <w:vAlign w:val="top"/>
          </w:tcPr>
          <w:p w14:paraId="4F3E222F">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电话：</w:t>
            </w:r>
          </w:p>
        </w:tc>
        <w:tc>
          <w:tcPr>
            <w:tcW w:w="3093" w:type="dxa"/>
            <w:noWrap w:val="0"/>
            <w:vAlign w:val="top"/>
          </w:tcPr>
          <w:p w14:paraId="28CA86E9">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电话：</w:t>
            </w:r>
          </w:p>
        </w:tc>
      </w:tr>
      <w:tr w14:paraId="6662F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3451A1BD">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传真：</w:t>
            </w:r>
          </w:p>
        </w:tc>
        <w:tc>
          <w:tcPr>
            <w:tcW w:w="3234" w:type="dxa"/>
            <w:noWrap w:val="0"/>
            <w:vAlign w:val="top"/>
          </w:tcPr>
          <w:p w14:paraId="37287B41">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传真：</w:t>
            </w:r>
          </w:p>
        </w:tc>
        <w:tc>
          <w:tcPr>
            <w:tcW w:w="3093" w:type="dxa"/>
            <w:noWrap w:val="0"/>
            <w:vAlign w:val="top"/>
          </w:tcPr>
          <w:p w14:paraId="3947B0D5">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传真：</w:t>
            </w:r>
          </w:p>
        </w:tc>
      </w:tr>
      <w:tr w14:paraId="26B3F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139EC078">
            <w:pPr>
              <w:tabs>
                <w:tab w:val="left" w:pos="0"/>
              </w:tabs>
              <w:spacing w:line="440" w:lineRule="exact"/>
              <w:ind w:right="-250" w:rightChars="-104"/>
              <w:rPr>
                <w:rFonts w:hint="eastAsia" w:asciiTheme="minorEastAsia" w:hAnsiTheme="minorEastAsia" w:eastAsiaTheme="minorEastAsia" w:cstheme="minorEastAsia"/>
                <w:sz w:val="22"/>
                <w:szCs w:val="22"/>
              </w:rPr>
            </w:pPr>
          </w:p>
        </w:tc>
        <w:tc>
          <w:tcPr>
            <w:tcW w:w="3234" w:type="dxa"/>
            <w:noWrap w:val="0"/>
            <w:vAlign w:val="top"/>
          </w:tcPr>
          <w:p w14:paraId="5B51DE97">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开户银行：</w:t>
            </w:r>
          </w:p>
        </w:tc>
        <w:tc>
          <w:tcPr>
            <w:tcW w:w="3093" w:type="dxa"/>
            <w:noWrap w:val="0"/>
            <w:vAlign w:val="top"/>
          </w:tcPr>
          <w:p w14:paraId="15498FDA">
            <w:pPr>
              <w:tabs>
                <w:tab w:val="left" w:pos="0"/>
              </w:tabs>
              <w:spacing w:line="440" w:lineRule="exact"/>
              <w:ind w:right="-250" w:rightChars="-104"/>
              <w:rPr>
                <w:rFonts w:hint="eastAsia" w:asciiTheme="minorEastAsia" w:hAnsiTheme="minorEastAsia" w:eastAsiaTheme="minorEastAsia" w:cstheme="minorEastAsia"/>
                <w:sz w:val="22"/>
                <w:szCs w:val="22"/>
              </w:rPr>
            </w:pPr>
          </w:p>
        </w:tc>
      </w:tr>
      <w:tr w14:paraId="7D359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19F69CBE">
            <w:pPr>
              <w:tabs>
                <w:tab w:val="left" w:pos="0"/>
              </w:tabs>
              <w:spacing w:line="440" w:lineRule="exact"/>
              <w:ind w:right="-250" w:rightChars="-104"/>
              <w:rPr>
                <w:rFonts w:hint="eastAsia" w:asciiTheme="minorEastAsia" w:hAnsiTheme="minorEastAsia" w:eastAsiaTheme="minorEastAsia" w:cstheme="minorEastAsia"/>
                <w:sz w:val="22"/>
                <w:szCs w:val="22"/>
              </w:rPr>
            </w:pPr>
          </w:p>
        </w:tc>
        <w:tc>
          <w:tcPr>
            <w:tcW w:w="3234" w:type="dxa"/>
            <w:noWrap w:val="0"/>
            <w:vAlign w:val="top"/>
          </w:tcPr>
          <w:p w14:paraId="6CAB8DCE">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lang w:eastAsia="zh-CN"/>
              </w:rPr>
              <w:t>账号</w:t>
            </w:r>
            <w:r>
              <w:rPr>
                <w:rFonts w:hint="eastAsia" w:asciiTheme="minorEastAsia" w:hAnsiTheme="minorEastAsia" w:eastAsiaTheme="minorEastAsia" w:cstheme="minorEastAsia"/>
                <w:sz w:val="22"/>
                <w:szCs w:val="22"/>
              </w:rPr>
              <w:t>：</w:t>
            </w:r>
          </w:p>
        </w:tc>
        <w:tc>
          <w:tcPr>
            <w:tcW w:w="3093" w:type="dxa"/>
            <w:noWrap w:val="0"/>
            <w:vAlign w:val="top"/>
          </w:tcPr>
          <w:p w14:paraId="1BAB3969">
            <w:pPr>
              <w:tabs>
                <w:tab w:val="left" w:pos="0"/>
              </w:tabs>
              <w:spacing w:line="440" w:lineRule="exact"/>
              <w:ind w:right="-250" w:rightChars="-104"/>
              <w:rPr>
                <w:rFonts w:hint="eastAsia" w:asciiTheme="minorEastAsia" w:hAnsiTheme="minorEastAsia" w:eastAsiaTheme="minorEastAsia" w:cstheme="minorEastAsia"/>
                <w:sz w:val="22"/>
                <w:szCs w:val="22"/>
              </w:rPr>
            </w:pPr>
          </w:p>
        </w:tc>
      </w:tr>
      <w:tr w14:paraId="1A10B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3233" w:type="dxa"/>
            <w:noWrap w:val="0"/>
            <w:vAlign w:val="center"/>
          </w:tcPr>
          <w:p w14:paraId="665D30D0">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日期：     年   月   日</w:t>
            </w:r>
          </w:p>
        </w:tc>
        <w:tc>
          <w:tcPr>
            <w:tcW w:w="3234" w:type="dxa"/>
            <w:noWrap w:val="0"/>
            <w:vAlign w:val="center"/>
          </w:tcPr>
          <w:p w14:paraId="5181772B">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日期：     年   月   日</w:t>
            </w:r>
          </w:p>
        </w:tc>
        <w:tc>
          <w:tcPr>
            <w:tcW w:w="3093" w:type="dxa"/>
            <w:noWrap w:val="0"/>
            <w:vAlign w:val="center"/>
          </w:tcPr>
          <w:p w14:paraId="17C9CC73">
            <w:pPr>
              <w:tabs>
                <w:tab w:val="left" w:pos="0"/>
              </w:tabs>
              <w:spacing w:line="440" w:lineRule="exact"/>
              <w:ind w:right="-250" w:rightChars="-104"/>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日期：     年   月   日</w:t>
            </w:r>
          </w:p>
        </w:tc>
      </w:tr>
    </w:tbl>
    <w:p w14:paraId="25AA14CE">
      <w:pPr>
        <w:spacing w:line="500" w:lineRule="exact"/>
        <w:jc w:val="center"/>
        <w:rPr>
          <w:rFonts w:hint="eastAsia" w:asciiTheme="minorEastAsia" w:hAnsiTheme="minorEastAsia" w:eastAsiaTheme="minorEastAsia" w:cstheme="minorEastAsia"/>
          <w:b/>
          <w:sz w:val="36"/>
          <w:szCs w:val="36"/>
        </w:rPr>
      </w:pPr>
    </w:p>
    <w:p w14:paraId="51B8A8FA"/>
    <w:p w14:paraId="1F8C21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291243"/>
    <w:rsid w:val="3A512994"/>
    <w:rsid w:val="6A025BB9"/>
    <w:rsid w:val="6B291243"/>
    <w:rsid w:val="79295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Calibri"/>
      <w:kern w:val="2"/>
      <w:sz w:val="21"/>
    </w:rPr>
  </w:style>
  <w:style w:type="paragraph" w:customStyle="1" w:styleId="6">
    <w:name w:val="样式 首行缩进:  2 字符"/>
    <w:basedOn w:val="1"/>
    <w:qFormat/>
    <w:uiPriority w:val="0"/>
    <w:pPr>
      <w:spacing w:line="400" w:lineRule="exact"/>
      <w:ind w:firstLine="200" w:firstLineChars="200"/>
    </w:pPr>
    <w:rPr>
      <w:rFonts w:ascii="Times New Roman" w:hAnsi="Times New Roman"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1521</Words>
  <Characters>1522</Characters>
  <Lines>0</Lines>
  <Paragraphs>0</Paragraphs>
  <TotalTime>0</TotalTime>
  <ScaleCrop>false</ScaleCrop>
  <LinksUpToDate>false</LinksUpToDate>
  <CharactersWithSpaces>1920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2025-09-03T00:38:00Z</dcterms:created>
  <dc:creator>CXY</dc:creator>
  <cp:lastModifiedBy>CXY</cp:lastModifiedBy>
  <dcterms:modified xsi:type="dcterms:W3CDTF">2025-11-24T08:00:32Z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9974E0EE71CD47D895B8A0BE0CF32038_11</vt:lpwstr>
  </property>
  <property fmtid="{D5CDD505-2E9C-101B-9397-08002B2CF9AE}" pid="4" name="KSOTemplateDocerSaveRecord">
    <vt:lpwstr>eyJoZGlkIjoiMTdhNGRkYWNmOWMzYjFmYzYxZmI5NzJiNTM2ZTc0YzQiLCJ1c2VySWQiOiIxOTk5NDg0NTIifQ==</vt:lpwstr>
  </property>
</Properties>
</file>