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版本号：CYDX2025-1208Z20251215001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城固县职教中心3D实训基地设备采购项目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CYDX2025-1208Z</w:t>
      </w:r>
      <w:r>
        <w:br/>
      </w:r>
      <w:r>
        <w:br/>
      </w:r>
      <w:r>
        <w:br/>
      </w:r>
    </w:p>
    <w:p>
      <w:pPr>
        <w:pStyle w:val="null3"/>
        <w:jc w:val="center"/>
        <w:outlineLvl w:val="2"/>
      </w:pPr>
      <w:r>
        <w:rPr>
          <w:rFonts w:ascii="仿宋_GB2312" w:hAnsi="仿宋_GB2312" w:cs="仿宋_GB2312" w:eastAsia="仿宋_GB2312"/>
          <w:sz w:val="28"/>
          <w:b/>
        </w:rPr>
        <w:t>城固县职业教育中心</w:t>
      </w:r>
    </w:p>
    <w:p>
      <w:pPr>
        <w:pStyle w:val="null3"/>
        <w:jc w:val="center"/>
        <w:outlineLvl w:val="2"/>
      </w:pPr>
      <w:r>
        <w:rPr>
          <w:rFonts w:ascii="仿宋_GB2312" w:hAnsi="仿宋_GB2312" w:cs="仿宋_GB2312" w:eastAsia="仿宋_GB2312"/>
          <w:sz w:val="28"/>
          <w:b/>
        </w:rPr>
        <w:t>陕西朝阳德信工程造价咨询有限责任公司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陕西朝阳德信工程造价咨询有限责任公司</w:t>
      </w:r>
      <w:r>
        <w:rPr>
          <w:rFonts w:ascii="仿宋_GB2312" w:hAnsi="仿宋_GB2312" w:cs="仿宋_GB2312" w:eastAsia="仿宋_GB2312"/>
        </w:rPr>
        <w:t>（以下简称“代理机构”）受</w:t>
      </w:r>
      <w:r>
        <w:rPr>
          <w:rFonts w:ascii="仿宋_GB2312" w:hAnsi="仿宋_GB2312" w:cs="仿宋_GB2312" w:eastAsia="仿宋_GB2312"/>
        </w:rPr>
        <w:t>城固县职业教育中心</w:t>
      </w:r>
      <w:r>
        <w:rPr>
          <w:rFonts w:ascii="仿宋_GB2312" w:hAnsi="仿宋_GB2312" w:cs="仿宋_GB2312" w:eastAsia="仿宋_GB2312"/>
        </w:rPr>
        <w:t>委托，拟对</w:t>
      </w:r>
      <w:r>
        <w:rPr>
          <w:rFonts w:ascii="仿宋_GB2312" w:hAnsi="仿宋_GB2312" w:cs="仿宋_GB2312" w:eastAsia="仿宋_GB2312"/>
        </w:rPr>
        <w:t>城固县职教中心3D实训基地设备采购项目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CYDX2025-1208Z</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城固县职教中心3D实训基地设备采购项目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3D实训基地设备采购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营业执照、组织机构代码证、税务登记证（多证合一只提供营业执照，事业单位提供事业单位法人证书，自然人提供本人身份证）合法有效；</w:t>
      </w:r>
    </w:p>
    <w:p>
      <w:pPr>
        <w:pStyle w:val="null3"/>
      </w:pPr>
      <w:r>
        <w:rPr>
          <w:rFonts w:ascii="仿宋_GB2312" w:hAnsi="仿宋_GB2312" w:cs="仿宋_GB2312" w:eastAsia="仿宋_GB2312"/>
        </w:rPr>
        <w:t>2、法定代表人授权书：法定代表人授权书（附法定代表人身份证复印件）及被授权人身份证（法定代表人直接参加投标只须提供法定代表人身份证）；</w:t>
      </w:r>
    </w:p>
    <w:p>
      <w:pPr>
        <w:pStyle w:val="null3"/>
      </w:pPr>
      <w:r>
        <w:rPr>
          <w:rFonts w:ascii="仿宋_GB2312" w:hAnsi="仿宋_GB2312" w:cs="仿宋_GB2312" w:eastAsia="仿宋_GB2312"/>
        </w:rPr>
        <w:t>3、供应商应具备《中华人民共和国政府采购法》第二十二条规定的条件：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 ccgp. gov.cn )，供应商应按照汉中市财政局《关于全面推行政府采购供应商基本资格条件承诺制的通知》（汉采办采管〔2024〕20号）文件要求，提供加盖公章的《汉中市政府采购供应商资格承诺函》；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城固县职业教育中心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城固县朝阳路中段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黎校长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0916-7234397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陕西朝阳德信工程造价咨询有限责任公司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西安市未央区太华北路华远锦悦中心15楼1509室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029-81610177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采购包1：6,032,000.00元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代理服务费收费标准：参照国家计委《招标代理服务收费管理暂行办法》(计价格〔2002〕1980号)及国家发展改革委《关于降低部分建设项目收费标准规范收费行为等有关问题的通知 》（发改价格[2011]534号）文件的规定，名称：陕西朝阳德信工程造价咨询有限责任公司，开户行：中国工商银行股份有限公司西安未央支行，账号：3700034009100022944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城固县职业教育中心</w:t>
      </w:r>
      <w:r>
        <w:rPr>
          <w:rFonts w:ascii="仿宋_GB2312" w:hAnsi="仿宋_GB2312" w:cs="仿宋_GB2312" w:eastAsia="仿宋_GB2312"/>
        </w:rPr>
        <w:t>和</w:t>
      </w:r>
      <w:r>
        <w:rPr>
          <w:rFonts w:ascii="仿宋_GB2312" w:hAnsi="仿宋_GB2312" w:cs="仿宋_GB2312" w:eastAsia="仿宋_GB2312"/>
        </w:rPr>
        <w:t>陕西朝阳德信工程造价咨询有限责任公司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城固县职业教育中心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陕西朝阳德信工程造价咨询有限责任公司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城固县职业教育中心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陕西朝阳德信工程造价咨询有限责任公司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符合国家相关要求，验收达到合格标准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陕西朝阳德信工程造价咨询有限责任公司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陕西朝阳德信工程造价咨询有限责任公司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陕西朝阳德信工程造价咨询有限责任公司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联系电话：029-81610177</w:t>
      </w:r>
    </w:p>
    <w:p>
      <w:pPr>
        <w:pStyle w:val="null3"/>
      </w:pPr>
      <w:r>
        <w:rPr>
          <w:rFonts w:ascii="仿宋_GB2312" w:hAnsi="仿宋_GB2312" w:cs="仿宋_GB2312" w:eastAsia="仿宋_GB2312"/>
        </w:rPr>
        <w:t>地址：西安市未央区太华北路华远锦悦中心15楼1509室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3D实训基地设备采购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6,032,000.00</w:t>
      </w:r>
    </w:p>
    <w:p>
      <w:pPr>
        <w:pStyle w:val="null3"/>
      </w:pPr>
      <w:r>
        <w:rPr>
          <w:rFonts w:ascii="仿宋_GB2312" w:hAnsi="仿宋_GB2312" w:cs="仿宋_GB2312" w:eastAsia="仿宋_GB2312"/>
        </w:rPr>
        <w:t>采购包最高限价（元）: 6,032,000.00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3D实训基地设备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6,032,000.00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标的名称：3D实训基地设备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34"/>
              <w:gridCol w:w="238"/>
              <w:gridCol w:w="1607"/>
              <w:gridCol w:w="284"/>
              <w:gridCol w:w="284"/>
            </w:tblGrid>
            <w:tr>
              <w:tc>
                <w:tcPr>
                  <w:tcW w:type="dxa" w:w="1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p>
              </w:tc>
              <w:tc>
                <w:tcPr>
                  <w:tcW w:type="dxa" w:w="16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规格参数</w:t>
                  </w:r>
                </w:p>
              </w:tc>
              <w:tc>
                <w:tcPr>
                  <w:tcW w:type="dxa" w:w="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p>
                  <w:pPr>
                    <w:pStyle w:val="null3"/>
                    <w:jc w:val="center"/>
                  </w:pPr>
                </w:p>
              </w:tc>
              <w:tc>
                <w:tcPr>
                  <w:tcW w:type="dxa" w:w="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非金属材料试验机</w:t>
                  </w:r>
                  <w:r>
                    <w:rPr>
                      <w:rFonts w:ascii="仿宋_GB2312" w:hAnsi="仿宋_GB2312" w:cs="仿宋_GB2312" w:eastAsia="仿宋_GB2312"/>
                      <w:sz w:val="24"/>
                      <w:b/>
                    </w:rPr>
                    <w:t>(核心产品）</w:t>
                  </w:r>
                </w:p>
              </w:tc>
              <w:tc>
                <w:tcPr>
                  <w:tcW w:type="dxa" w:w="1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w:t>
                  </w:r>
                  <w:r>
                    <w:rPr>
                      <w:rFonts w:ascii="仿宋_GB2312" w:hAnsi="仿宋_GB2312" w:cs="仿宋_GB2312" w:eastAsia="仿宋_GB2312"/>
                      <w:sz w:val="24"/>
                      <w:color w:val="000000"/>
                    </w:rPr>
                    <w:t>技术参数</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成型原理：</w:t>
                  </w:r>
                  <w:r>
                    <w:rPr>
                      <w:rFonts w:ascii="仿宋_GB2312" w:hAnsi="仿宋_GB2312" w:cs="仿宋_GB2312" w:eastAsia="仿宋_GB2312"/>
                      <w:sz w:val="24"/>
                      <w:color w:val="000000"/>
                    </w:rPr>
                    <w:t>DLP光固化成型；</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color w:val="000000"/>
                    </w:rPr>
                    <w:t>打印尺寸：</w:t>
                  </w:r>
                  <w:r>
                    <w:rPr>
                      <w:rFonts w:ascii="仿宋_GB2312" w:hAnsi="仿宋_GB2312" w:cs="仿宋_GB2312" w:eastAsia="仿宋_GB2312"/>
                      <w:sz w:val="24"/>
                      <w:color w:val="000000"/>
                    </w:rPr>
                    <w:t>≥3</w:t>
                  </w:r>
                  <w:r>
                    <w:rPr>
                      <w:rFonts w:ascii="仿宋_GB2312" w:hAnsi="仿宋_GB2312" w:cs="仿宋_GB2312" w:eastAsia="仿宋_GB2312"/>
                      <w:sz w:val="24"/>
                      <w:color w:val="000000"/>
                    </w:rPr>
                    <w:t>0</w:t>
                  </w:r>
                  <w:r>
                    <w:rPr>
                      <w:rFonts w:ascii="仿宋_GB2312" w:hAnsi="仿宋_GB2312" w:cs="仿宋_GB2312" w:eastAsia="仿宋_GB2312"/>
                      <w:sz w:val="24"/>
                      <w:color w:val="000000"/>
                    </w:rPr>
                    <w:t>0×2</w:t>
                  </w:r>
                  <w:r>
                    <w:rPr>
                      <w:rFonts w:ascii="仿宋_GB2312" w:hAnsi="仿宋_GB2312" w:cs="仿宋_GB2312" w:eastAsia="仿宋_GB2312"/>
                      <w:sz w:val="24"/>
                      <w:color w:val="000000"/>
                    </w:rPr>
                    <w:t>0</w:t>
                  </w:r>
                  <w:r>
                    <w:rPr>
                      <w:rFonts w:ascii="仿宋_GB2312" w:hAnsi="仿宋_GB2312" w:cs="仿宋_GB2312" w:eastAsia="仿宋_GB2312"/>
                      <w:sz w:val="24"/>
                      <w:color w:val="000000"/>
                    </w:rPr>
                    <w:t>0×500mm；</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分辨率：</w:t>
                  </w:r>
                  <w:r>
                    <w:rPr>
                      <w:rFonts w:ascii="仿宋_GB2312" w:hAnsi="仿宋_GB2312" w:cs="仿宋_GB2312" w:eastAsia="仿宋_GB2312"/>
                      <w:sz w:val="24"/>
                      <w:color w:val="000000"/>
                    </w:rPr>
                    <w:t>≥3840*2400；</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分辨率精度：</w:t>
                  </w:r>
                  <w:r>
                    <w:rPr>
                      <w:rFonts w:ascii="仿宋_GB2312" w:hAnsi="仿宋_GB2312" w:cs="仿宋_GB2312" w:eastAsia="仿宋_GB2312"/>
                      <w:sz w:val="24"/>
                      <w:color w:val="000000"/>
                    </w:rPr>
                    <w:t>≤100μm；</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采用数字微镜芯片；</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光源系统：</w:t>
                  </w:r>
                  <w:r>
                    <w:rPr>
                      <w:rFonts w:ascii="仿宋_GB2312" w:hAnsi="仿宋_GB2312" w:cs="仿宋_GB2312" w:eastAsia="仿宋_GB2312"/>
                      <w:sz w:val="24"/>
                      <w:color w:val="000000"/>
                    </w:rPr>
                    <w:t>4K UV DLP光机系统；光强调整可自动光强校准，通过光强调整进行幅面光强自动校准，全幅面光功率密度均匀度&gt;90%；</w:t>
                  </w:r>
                </w:p>
                <w:p>
                  <w:pPr>
                    <w:pStyle w:val="null3"/>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光强：</w:t>
                  </w:r>
                  <w:r>
                    <w:rPr>
                      <w:rFonts w:ascii="仿宋_GB2312" w:hAnsi="仿宋_GB2312" w:cs="仿宋_GB2312" w:eastAsia="仿宋_GB2312"/>
                      <w:sz w:val="24"/>
                      <w:color w:val="000000"/>
                    </w:rPr>
                    <w:t>≥14mw/cm2；</w:t>
                  </w:r>
                </w:p>
                <w:p>
                  <w:pPr>
                    <w:pStyle w:val="null3"/>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打印材料：双组分弹性体光敏树脂；</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color w:val="000000"/>
                    </w:rPr>
                    <w:t>Z</w:t>
                  </w:r>
                  <w:r>
                    <w:rPr>
                      <w:rFonts w:ascii="仿宋_GB2312" w:hAnsi="仿宋_GB2312" w:cs="仿宋_GB2312" w:eastAsia="仿宋_GB2312"/>
                      <w:sz w:val="24"/>
                      <w:color w:val="000000"/>
                    </w:rPr>
                    <w:t>轴采用高精度上银线轨模组，保证打印的精度和稳定性。</w:t>
                  </w:r>
                </w:p>
                <w:p>
                  <w:pPr>
                    <w:pStyle w:val="null3"/>
                    <w:jc w:val="left"/>
                  </w:pPr>
                  <w:r>
                    <w:rPr>
                      <w:rFonts w:ascii="仿宋_GB2312" w:hAnsi="仿宋_GB2312" w:cs="仿宋_GB2312" w:eastAsia="仿宋_GB2312"/>
                      <w:sz w:val="24"/>
                      <w:color w:val="000000"/>
                    </w:rPr>
                    <w:t>10.</w:t>
                  </w:r>
                  <w:r>
                    <w:rPr>
                      <w:rFonts w:ascii="仿宋_GB2312" w:hAnsi="仿宋_GB2312" w:cs="仿宋_GB2312" w:eastAsia="仿宋_GB2312"/>
                      <w:sz w:val="24"/>
                      <w:color w:val="000000"/>
                    </w:rPr>
                    <w:t>z</w:t>
                  </w:r>
                  <w:r>
                    <w:rPr>
                      <w:rFonts w:ascii="仿宋_GB2312" w:hAnsi="仿宋_GB2312" w:cs="仿宋_GB2312" w:eastAsia="仿宋_GB2312"/>
                      <w:sz w:val="24"/>
                      <w:color w:val="000000"/>
                    </w:rPr>
                    <w:t>方向打印速度：</w:t>
                  </w:r>
                  <w:r>
                    <w:rPr>
                      <w:rFonts w:ascii="仿宋_GB2312" w:hAnsi="仿宋_GB2312" w:cs="仿宋_GB2312" w:eastAsia="仿宋_GB2312"/>
                      <w:sz w:val="24"/>
                      <w:color w:val="000000"/>
                    </w:rPr>
                    <w:t>≥10cm 66Min；</w:t>
                  </w:r>
                </w:p>
                <w:p>
                  <w:pPr>
                    <w:pStyle w:val="null3"/>
                    <w:jc w:val="left"/>
                  </w:pPr>
                  <w:r>
                    <w:rPr>
                      <w:rFonts w:ascii="仿宋_GB2312" w:hAnsi="仿宋_GB2312" w:cs="仿宋_GB2312" w:eastAsia="仿宋_GB2312"/>
                      <w:sz w:val="24"/>
                      <w:color w:val="000000"/>
                    </w:rPr>
                    <w:t>11.</w:t>
                  </w:r>
                  <w:r>
                    <w:rPr>
                      <w:rFonts w:ascii="仿宋_GB2312" w:hAnsi="仿宋_GB2312" w:cs="仿宋_GB2312" w:eastAsia="仿宋_GB2312"/>
                      <w:sz w:val="24"/>
                      <w:color w:val="000000"/>
                    </w:rPr>
                    <w:t>材料辅助功能：高粘度树脂恒温控制系统；</w:t>
                  </w:r>
                </w:p>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color w:val="000000"/>
                    </w:rPr>
                    <w:t>显示系统：</w:t>
                  </w:r>
                  <w:r>
                    <w:rPr>
                      <w:rFonts w:ascii="仿宋_GB2312" w:hAnsi="仿宋_GB2312" w:cs="仿宋_GB2312" w:eastAsia="仿宋_GB2312"/>
                      <w:sz w:val="24"/>
                      <w:color w:val="000000"/>
                    </w:rPr>
                    <w:t>≥7 英寸触控屏，且必须为嵌入式设计，与设备主体构成一体化结构；</w:t>
                  </w:r>
                </w:p>
                <w:p>
                  <w:pPr>
                    <w:pStyle w:val="null3"/>
                    <w:jc w:val="left"/>
                  </w:pPr>
                  <w:r>
                    <w:rPr>
                      <w:rFonts w:ascii="仿宋_GB2312" w:hAnsi="仿宋_GB2312" w:cs="仿宋_GB2312" w:eastAsia="仿宋_GB2312"/>
                      <w:sz w:val="24"/>
                      <w:color w:val="000000"/>
                    </w:rPr>
                    <w:t>13.</w:t>
                  </w:r>
                  <w:r>
                    <w:rPr>
                      <w:rFonts w:ascii="仿宋_GB2312" w:hAnsi="仿宋_GB2312" w:cs="仿宋_GB2312" w:eastAsia="仿宋_GB2312"/>
                      <w:sz w:val="24"/>
                      <w:color w:val="000000"/>
                    </w:rPr>
                    <w:t>材料性能：支持高强度工程塑料、透明材料、齿科材料、耐高温材料（</w:t>
                  </w:r>
                  <w:r>
                    <w:rPr>
                      <w:rFonts w:ascii="仿宋_GB2312" w:hAnsi="仿宋_GB2312" w:cs="仿宋_GB2312" w:eastAsia="仿宋_GB2312"/>
                      <w:sz w:val="24"/>
                      <w:color w:val="000000"/>
                    </w:rPr>
                    <w:t>135℃及以上）、柔性材料、抗菌材料打印；支持材料的颜色、强度、硬度等性能定制；</w:t>
                  </w:r>
                </w:p>
                <w:p>
                  <w:pPr>
                    <w:pStyle w:val="null3"/>
                    <w:jc w:val="left"/>
                  </w:pPr>
                  <w:r>
                    <w:rPr>
                      <w:rFonts w:ascii="仿宋_GB2312" w:hAnsi="仿宋_GB2312" w:cs="仿宋_GB2312" w:eastAsia="仿宋_GB2312"/>
                      <w:sz w:val="24"/>
                      <w:color w:val="000000"/>
                    </w:rPr>
                    <w:t>14.</w:t>
                  </w:r>
                  <w:r>
                    <w:rPr>
                      <w:rFonts w:ascii="仿宋_GB2312" w:hAnsi="仿宋_GB2312" w:cs="仿宋_GB2312" w:eastAsia="仿宋_GB2312"/>
                      <w:sz w:val="24"/>
                      <w:color w:val="000000"/>
                    </w:rPr>
                    <w:t>打印文件：</w:t>
                  </w:r>
                  <w:r>
                    <w:rPr>
                      <w:rFonts w:ascii="仿宋_GB2312" w:hAnsi="仿宋_GB2312" w:cs="仿宋_GB2312" w:eastAsia="仿宋_GB2312"/>
                      <w:sz w:val="24"/>
                      <w:color w:val="000000"/>
                    </w:rPr>
                    <w:t>stl、obj 、SLC格式</w:t>
                  </w:r>
                  <w:r>
                    <w:rPr>
                      <w:rFonts w:ascii="仿宋_GB2312" w:hAnsi="仿宋_GB2312" w:cs="仿宋_GB2312" w:eastAsia="仿宋_GB2312"/>
                      <w:sz w:val="24"/>
                      <w:color w:val="000000"/>
                    </w:rPr>
                    <w:t>等</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rPr>
                    <w:t>15.</w:t>
                  </w:r>
                  <w:r>
                    <w:rPr>
                      <w:rFonts w:ascii="仿宋_GB2312" w:hAnsi="仿宋_GB2312" w:cs="仿宋_GB2312" w:eastAsia="仿宋_GB2312"/>
                      <w:sz w:val="24"/>
                    </w:rPr>
                    <w:t>▲</w:t>
                  </w:r>
                  <w:r>
                    <w:rPr>
                      <w:rFonts w:ascii="仿宋_GB2312" w:hAnsi="仿宋_GB2312" w:cs="仿宋_GB2312" w:eastAsia="仿宋_GB2312"/>
                      <w:sz w:val="24"/>
                      <w:color w:val="000000"/>
                    </w:rPr>
                    <w:t>操控：支持设备一键触控打印，一健停止；支持远程任务发布与队列管理；支持远程设备状态管理；门自动升降；</w:t>
                  </w:r>
                </w:p>
                <w:p>
                  <w:pPr>
                    <w:pStyle w:val="null3"/>
                    <w:jc w:val="left"/>
                  </w:pPr>
                  <w:r>
                    <w:rPr>
                      <w:rFonts w:ascii="仿宋_GB2312" w:hAnsi="仿宋_GB2312" w:cs="仿宋_GB2312" w:eastAsia="仿宋_GB2312"/>
                      <w:sz w:val="24"/>
                      <w:color w:val="000000"/>
                    </w:rPr>
                    <w:t>16.</w:t>
                  </w:r>
                  <w:r>
                    <w:rPr>
                      <w:rFonts w:ascii="仿宋_GB2312" w:hAnsi="仿宋_GB2312" w:cs="仿宋_GB2312" w:eastAsia="仿宋_GB2312"/>
                      <w:sz w:val="24"/>
                      <w:color w:val="000000"/>
                    </w:rPr>
                    <w:t>工厂模式：支持多台打印机自由组网与智能化生产管理，可远程集中管理所有打印机的生产状态与任务状态；</w:t>
                  </w:r>
                </w:p>
                <w:p>
                  <w:pPr>
                    <w:pStyle w:val="null3"/>
                    <w:jc w:val="left"/>
                  </w:pPr>
                  <w:r>
                    <w:rPr>
                      <w:rFonts w:ascii="仿宋_GB2312" w:hAnsi="仿宋_GB2312" w:cs="仿宋_GB2312" w:eastAsia="仿宋_GB2312"/>
                      <w:sz w:val="24"/>
                      <w:color w:val="000000"/>
                    </w:rPr>
                    <w:t>二、</w:t>
                  </w:r>
                  <w:r>
                    <w:rPr>
                      <w:rFonts w:ascii="仿宋_GB2312" w:hAnsi="仿宋_GB2312" w:cs="仿宋_GB2312" w:eastAsia="仿宋_GB2312"/>
                      <w:sz w:val="24"/>
                      <w:color w:val="000000"/>
                    </w:rPr>
                    <w:t>软件参数</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设备控制软件：提供自研</w:t>
                  </w:r>
                  <w:r>
                    <w:rPr>
                      <w:rFonts w:ascii="仿宋_GB2312" w:hAnsi="仿宋_GB2312" w:cs="仿宋_GB2312" w:eastAsia="仿宋_GB2312"/>
                      <w:sz w:val="24"/>
                      <w:color w:val="000000"/>
                    </w:rPr>
                    <w:t>3D 打印控制系统软件，基于 Linux 开源系统，</w:t>
                  </w:r>
                  <w:r>
                    <w:rPr>
                      <w:rFonts w:ascii="仿宋_GB2312" w:hAnsi="仿宋_GB2312" w:cs="仿宋_GB2312" w:eastAsia="仿宋_GB2312"/>
                      <w:sz w:val="24"/>
                      <w:color w:val="000000"/>
                    </w:rPr>
                    <w:t>包含</w:t>
                  </w:r>
                  <w:r>
                    <w:rPr>
                      <w:rFonts w:ascii="仿宋_GB2312" w:hAnsi="仿宋_GB2312" w:cs="仿宋_GB2312" w:eastAsia="仿宋_GB2312"/>
                      <w:sz w:val="24"/>
                      <w:color w:val="000000"/>
                    </w:rPr>
                    <w:t>终</w:t>
                  </w:r>
                  <w:r>
                    <w:rPr>
                      <w:rFonts w:ascii="仿宋_GB2312" w:hAnsi="仿宋_GB2312" w:cs="仿宋_GB2312" w:eastAsia="仿宋_GB2312"/>
                      <w:sz w:val="24"/>
                      <w:color w:val="000000"/>
                    </w:rPr>
                    <w:t>身</w:t>
                  </w:r>
                  <w:r>
                    <w:rPr>
                      <w:rFonts w:ascii="仿宋_GB2312" w:hAnsi="仿宋_GB2312" w:cs="仿宋_GB2312" w:eastAsia="仿宋_GB2312"/>
                      <w:sz w:val="24"/>
                      <w:color w:val="000000"/>
                    </w:rPr>
                    <w:t>升级</w:t>
                  </w:r>
                  <w:r>
                    <w:rPr>
                      <w:rFonts w:ascii="仿宋_GB2312" w:hAnsi="仿宋_GB2312" w:cs="仿宋_GB2312" w:eastAsia="仿宋_GB2312"/>
                      <w:sz w:val="24"/>
                      <w:color w:val="000000"/>
                    </w:rPr>
                    <w:t>及</w:t>
                  </w:r>
                  <w:r>
                    <w:rPr>
                      <w:rFonts w:ascii="仿宋_GB2312" w:hAnsi="仿宋_GB2312" w:cs="仿宋_GB2312" w:eastAsia="仿宋_GB2312"/>
                      <w:sz w:val="24"/>
                      <w:color w:val="000000"/>
                    </w:rPr>
                    <w:t>新增模块</w:t>
                  </w:r>
                  <w:r>
                    <w:rPr>
                      <w:rFonts w:ascii="仿宋_GB2312" w:hAnsi="仿宋_GB2312" w:cs="仿宋_GB2312" w:eastAsia="仿宋_GB2312"/>
                      <w:sz w:val="24"/>
                      <w:color w:val="000000"/>
                    </w:rPr>
                    <w:t>的费用</w:t>
                  </w:r>
                  <w:r>
                    <w:rPr>
                      <w:rFonts w:ascii="仿宋_GB2312" w:hAnsi="仿宋_GB2312" w:cs="仿宋_GB2312" w:eastAsia="仿宋_GB2312"/>
                      <w:sz w:val="24"/>
                      <w:color w:val="000000"/>
                    </w:rPr>
                    <w:t>，软件主要功能：</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支持网页、平板，远程管理打印机；</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打印任务队列；</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加工时间预测；</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设备硬件操作；</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高级校准功能；</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color w:val="000000"/>
                    </w:rPr>
                    <w:t>可一键切换材料参数。</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具备工厂控制系统接口：当存在</w:t>
                  </w:r>
                  <w:r>
                    <w:rPr>
                      <w:rFonts w:ascii="仿宋_GB2312" w:hAnsi="仿宋_GB2312" w:cs="仿宋_GB2312" w:eastAsia="仿宋_GB2312"/>
                      <w:sz w:val="24"/>
                      <w:color w:val="000000"/>
                    </w:rPr>
                    <w:t>2 台以上的设备，设备可进一步配合工厂控制系 统可实现以下功能：</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详细状态监控；</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集群化控制，支持打印队列拖</w:t>
                  </w:r>
                  <w:r>
                    <w:rPr>
                      <w:rFonts w:ascii="仿宋_GB2312" w:hAnsi="仿宋_GB2312" w:cs="仿宋_GB2312" w:eastAsia="仿宋_GB2312"/>
                      <w:sz w:val="24"/>
                      <w:color w:val="000000"/>
                    </w:rPr>
                    <w:t>拽式上传；</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受控制系统管理的半自动打印和全自动</w:t>
                  </w:r>
                  <w:r>
                    <w:rPr>
                      <w:rFonts w:ascii="仿宋_GB2312" w:hAnsi="仿宋_GB2312" w:cs="仿宋_GB2312" w:eastAsia="仿宋_GB2312"/>
                      <w:sz w:val="24"/>
                      <w:color w:val="000000"/>
                    </w:rPr>
                    <w:t>连续打印；</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存在协作机器人接口，能够配合自动化</w:t>
                  </w:r>
                  <w:r>
                    <w:rPr>
                      <w:rFonts w:ascii="仿宋_GB2312" w:hAnsi="仿宋_GB2312" w:cs="仿宋_GB2312" w:eastAsia="仿宋_GB2312"/>
                      <w:sz w:val="24"/>
                      <w:color w:val="000000"/>
                    </w:rPr>
                    <w:t>系统与机器人通信，实现智能上下料；</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支持接口的二次开发。</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数据处理软件：提供正版三维数据分层切片处理软件，软件主要功能：</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支持多类型源数据文件模式，包括</w:t>
                  </w:r>
                  <w:r>
                    <w:rPr>
                      <w:rFonts w:ascii="仿宋_GB2312" w:hAnsi="仿宋_GB2312" w:cs="仿宋_GB2312" w:eastAsia="仿宋_GB2312"/>
                      <w:sz w:val="24"/>
                      <w:color w:val="000000"/>
                    </w:rPr>
                    <w:t>OBJ、PLY、STL 等；</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数据模型的可视化自由查阅，包括旋转、平移、</w:t>
                  </w:r>
                  <w:r>
                    <w:rPr>
                      <w:rFonts w:ascii="仿宋_GB2312" w:hAnsi="仿宋_GB2312" w:cs="仿宋_GB2312" w:eastAsia="仿宋_GB2312"/>
                      <w:sz w:val="24"/>
                      <w:color w:val="000000"/>
                    </w:rPr>
                    <w:t>缩放、测量等；</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STL 文件修复，数据破面、重面、掉面自动修补功 能模块；</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数据自动支撑功能模块，具有一键加支撑功能；</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打印过程预测与排版；</w:t>
                  </w:r>
                </w:p>
                <w:p>
                  <w:pPr>
                    <w:pStyle w:val="null3"/>
                    <w:jc w:val="left"/>
                  </w:pPr>
                  <w:r>
                    <w:rPr>
                      <w:rFonts w:ascii="仿宋_GB2312" w:hAnsi="仿宋_GB2312" w:cs="仿宋_GB2312" w:eastAsia="仿宋_GB2312"/>
                      <w:sz w:val="24"/>
                      <w:color w:val="000000"/>
                    </w:rPr>
                    <w:t>三、</w:t>
                  </w:r>
                  <w:r>
                    <w:rPr>
                      <w:rFonts w:ascii="仿宋_GB2312" w:hAnsi="仿宋_GB2312" w:cs="仿宋_GB2312" w:eastAsia="仿宋_GB2312"/>
                      <w:sz w:val="24"/>
                      <w:color w:val="000000"/>
                    </w:rPr>
                    <w:t>材料参数</w:t>
                  </w:r>
                  <w:r>
                    <w:rPr>
                      <w:rFonts w:ascii="仿宋_GB2312" w:hAnsi="仿宋_GB2312" w:cs="仿宋_GB2312" w:eastAsia="仿宋_GB2312"/>
                      <w:sz w:val="24"/>
                      <w:color w:val="000000"/>
                    </w:rPr>
                    <w:t xml:space="preserve">  </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配备高性能弹性材料</w:t>
                  </w:r>
                  <w:r>
                    <w:rPr>
                      <w:rFonts w:ascii="仿宋_GB2312" w:hAnsi="仿宋_GB2312" w:cs="仿宋_GB2312" w:eastAsia="仿宋_GB2312"/>
                      <w:sz w:val="24"/>
                      <w:color w:val="000000"/>
                    </w:rPr>
                    <w:t>≥30kg.</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高性能弹性材料：拉伸强度</w:t>
                  </w:r>
                  <w:r>
                    <w:rPr>
                      <w:rFonts w:ascii="仿宋_GB2312" w:hAnsi="仿宋_GB2312" w:cs="仿宋_GB2312" w:eastAsia="仿宋_GB2312"/>
                      <w:sz w:val="24"/>
                      <w:color w:val="000000"/>
                    </w:rPr>
                    <w:t>≥10MPa，断裂伸长率 ≥350%；</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高性能材料直接增材综合智造系统</w:t>
                  </w:r>
                </w:p>
              </w:tc>
              <w:tc>
                <w:tcPr>
                  <w:tcW w:type="dxa" w:w="1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left"/>
                  </w:pPr>
                  <w:r>
                    <w:rPr>
                      <w:rFonts w:ascii="仿宋_GB2312" w:hAnsi="仿宋_GB2312" w:cs="仿宋_GB2312" w:eastAsia="仿宋_GB2312"/>
                      <w:sz w:val="24"/>
                      <w:b/>
                    </w:rPr>
                    <w:t>1、</w:t>
                  </w:r>
                  <w:r>
                    <w:rPr>
                      <w:rFonts w:ascii="仿宋_GB2312" w:hAnsi="仿宋_GB2312" w:cs="仿宋_GB2312" w:eastAsia="仿宋_GB2312"/>
                      <w:sz w:val="24"/>
                      <w:b/>
                    </w:rPr>
                    <w:t>机器参数配置：</w:t>
                  </w:r>
                </w:p>
                <w:p>
                  <w:pPr>
                    <w:pStyle w:val="null3"/>
                    <w:jc w:val="left"/>
                  </w:pPr>
                  <w:r>
                    <w:rPr>
                      <w:rFonts w:ascii="仿宋_GB2312" w:hAnsi="仿宋_GB2312" w:cs="仿宋_GB2312" w:eastAsia="仿宋_GB2312"/>
                      <w:sz w:val="24"/>
                    </w:rPr>
                    <w:t>1.1 打印</w:t>
                  </w:r>
                  <w:r>
                    <w:rPr>
                      <w:rFonts w:ascii="仿宋_GB2312" w:hAnsi="仿宋_GB2312" w:cs="仿宋_GB2312" w:eastAsia="仿宋_GB2312"/>
                      <w:sz w:val="24"/>
                    </w:rPr>
                    <w:t>工艺</w:t>
                  </w:r>
                  <w:r>
                    <w:rPr>
                      <w:rFonts w:ascii="仿宋_GB2312" w:hAnsi="仿宋_GB2312" w:cs="仿宋_GB2312" w:eastAsia="仿宋_GB2312"/>
                      <w:sz w:val="24"/>
                    </w:rPr>
                    <w:t>：</w:t>
                  </w:r>
                  <w:r>
                    <w:rPr>
                      <w:rFonts w:ascii="仿宋_GB2312" w:hAnsi="仿宋_GB2312" w:cs="仿宋_GB2312" w:eastAsia="仿宋_GB2312"/>
                      <w:sz w:val="24"/>
                    </w:rPr>
                    <w:t>FFF/FDM</w:t>
                  </w:r>
                  <w:r>
                    <w:rPr>
                      <w:rFonts w:ascii="仿宋_GB2312" w:hAnsi="仿宋_GB2312" w:cs="仿宋_GB2312" w:eastAsia="仿宋_GB2312"/>
                      <w:sz w:val="24"/>
                    </w:rPr>
                    <w:t>技术；</w:t>
                  </w:r>
                </w:p>
                <w:p>
                  <w:pPr>
                    <w:pStyle w:val="null3"/>
                    <w:jc w:val="left"/>
                  </w:pPr>
                  <w:r>
                    <w:rPr>
                      <w:rFonts w:ascii="仿宋_GB2312" w:hAnsi="仿宋_GB2312" w:cs="仿宋_GB2312" w:eastAsia="仿宋_GB2312"/>
                      <w:sz w:val="24"/>
                    </w:rPr>
                    <w:t>1.2 成型尺寸：单喷头打印≥30</w:t>
                  </w:r>
                  <w:r>
                    <w:rPr>
                      <w:rFonts w:ascii="仿宋_GB2312" w:hAnsi="仿宋_GB2312" w:cs="仿宋_GB2312" w:eastAsia="仿宋_GB2312"/>
                      <w:sz w:val="24"/>
                    </w:rPr>
                    <w:t>0</w:t>
                  </w: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0 ×</w:t>
                  </w:r>
                  <w:r>
                    <w:rPr>
                      <w:rFonts w:ascii="仿宋_GB2312" w:hAnsi="仿宋_GB2312" w:cs="仿宋_GB2312" w:eastAsia="仿宋_GB2312"/>
                      <w:sz w:val="24"/>
                    </w:rPr>
                    <w:t>200</w:t>
                  </w:r>
                  <w:r>
                    <w:rPr>
                      <w:rFonts w:ascii="仿宋_GB2312" w:hAnsi="仿宋_GB2312" w:cs="仿宋_GB2312" w:eastAsia="仿宋_GB2312"/>
                      <w:sz w:val="24"/>
                    </w:rPr>
                    <w:t xml:space="preserve"> </w:t>
                  </w:r>
                  <w:r>
                    <w:rPr>
                      <w:rFonts w:ascii="仿宋_GB2312" w:hAnsi="仿宋_GB2312" w:cs="仿宋_GB2312" w:eastAsia="仿宋_GB2312"/>
                      <w:sz w:val="24"/>
                    </w:rPr>
                    <w:t>mm； 双喷头打印≥2</w:t>
                  </w:r>
                  <w:r>
                    <w:rPr>
                      <w:rFonts w:ascii="仿宋_GB2312" w:hAnsi="仿宋_GB2312" w:cs="仿宋_GB2312" w:eastAsia="仿宋_GB2312"/>
                      <w:sz w:val="24"/>
                    </w:rPr>
                    <w:t>0</w:t>
                  </w:r>
                  <w:r>
                    <w:rPr>
                      <w:rFonts w:ascii="仿宋_GB2312" w:hAnsi="仿宋_GB2312" w:cs="仿宋_GB2312" w:eastAsia="仿宋_GB2312"/>
                      <w:sz w:val="24"/>
                    </w:rPr>
                    <w:t>0×2</w:t>
                  </w:r>
                  <w:r>
                    <w:rPr>
                      <w:rFonts w:ascii="仿宋_GB2312" w:hAnsi="仿宋_GB2312" w:cs="仿宋_GB2312" w:eastAsia="仿宋_GB2312"/>
                      <w:sz w:val="24"/>
                    </w:rPr>
                    <w:t>0</w:t>
                  </w:r>
                  <w:r>
                    <w:rPr>
                      <w:rFonts w:ascii="仿宋_GB2312" w:hAnsi="仿宋_GB2312" w:cs="仿宋_GB2312" w:eastAsia="仿宋_GB2312"/>
                      <w:sz w:val="24"/>
                    </w:rPr>
                    <w:t>0×2</w:t>
                  </w:r>
                  <w:r>
                    <w:rPr>
                      <w:rFonts w:ascii="仿宋_GB2312" w:hAnsi="仿宋_GB2312" w:cs="仿宋_GB2312" w:eastAsia="仿宋_GB2312"/>
                      <w:sz w:val="24"/>
                    </w:rPr>
                    <w:t>0</w:t>
                  </w:r>
                  <w:r>
                    <w:rPr>
                      <w:rFonts w:ascii="仿宋_GB2312" w:hAnsi="仿宋_GB2312" w:cs="仿宋_GB2312" w:eastAsia="仿宋_GB2312"/>
                      <w:sz w:val="24"/>
                    </w:rPr>
                    <w:t>0mm；</w:t>
                  </w:r>
                </w:p>
                <w:p>
                  <w:pPr>
                    <w:pStyle w:val="null3"/>
                    <w:jc w:val="left"/>
                  </w:pPr>
                  <w:r>
                    <w:rPr>
                      <w:rFonts w:ascii="仿宋_GB2312" w:hAnsi="仿宋_GB2312" w:cs="仿宋_GB2312" w:eastAsia="仿宋_GB2312"/>
                      <w:sz w:val="24"/>
                    </w:rPr>
                    <w:t>1.3 运动系统：高精度步进电机，X轴</w:t>
                  </w:r>
                  <w:r>
                    <w:rPr>
                      <w:rFonts w:ascii="仿宋_GB2312" w:hAnsi="仿宋_GB2312" w:cs="仿宋_GB2312" w:eastAsia="仿宋_GB2312"/>
                      <w:sz w:val="24"/>
                    </w:rPr>
                    <w:t>采用</w:t>
                  </w:r>
                  <w:r>
                    <w:rPr>
                      <w:rFonts w:ascii="仿宋_GB2312" w:hAnsi="仿宋_GB2312" w:cs="仿宋_GB2312" w:eastAsia="仿宋_GB2312"/>
                      <w:sz w:val="24"/>
                    </w:rPr>
                    <w:t>直线导轨，</w:t>
                  </w:r>
                  <w:r>
                    <w:rPr>
                      <w:rFonts w:ascii="仿宋_GB2312" w:hAnsi="仿宋_GB2312" w:cs="仿宋_GB2312" w:eastAsia="仿宋_GB2312"/>
                      <w:sz w:val="24"/>
                    </w:rPr>
                    <w:t>Y轴</w:t>
                  </w:r>
                  <w:r>
                    <w:rPr>
                      <w:rFonts w:ascii="仿宋_GB2312" w:hAnsi="仿宋_GB2312" w:cs="仿宋_GB2312" w:eastAsia="仿宋_GB2312"/>
                      <w:sz w:val="24"/>
                    </w:rPr>
                    <w:t>采用光轴，</w:t>
                  </w:r>
                  <w:r>
                    <w:rPr>
                      <w:rFonts w:ascii="仿宋_GB2312" w:hAnsi="仿宋_GB2312" w:cs="仿宋_GB2312" w:eastAsia="仿宋_GB2312"/>
                      <w:sz w:val="24"/>
                    </w:rPr>
                    <w:t>Z轴</w:t>
                  </w:r>
                  <w:r>
                    <w:rPr>
                      <w:rFonts w:ascii="仿宋_GB2312" w:hAnsi="仿宋_GB2312" w:cs="仿宋_GB2312" w:eastAsia="仿宋_GB2312"/>
                      <w:sz w:val="24"/>
                    </w:rPr>
                    <w:t>采用了</w:t>
                  </w:r>
                  <w:r>
                    <w:rPr>
                      <w:rFonts w:ascii="仿宋_GB2312" w:hAnsi="仿宋_GB2312" w:cs="仿宋_GB2312" w:eastAsia="仿宋_GB2312"/>
                      <w:sz w:val="24"/>
                    </w:rPr>
                    <w:t>丝杠</w:t>
                  </w:r>
                  <w:r>
                    <w:rPr>
                      <w:rFonts w:ascii="仿宋_GB2312" w:hAnsi="仿宋_GB2312" w:cs="仿宋_GB2312" w:eastAsia="仿宋_GB2312"/>
                      <w:sz w:val="24"/>
                    </w:rPr>
                    <w:t>+光轴；</w:t>
                  </w:r>
                  <w:r>
                    <w:rPr>
                      <w:rFonts w:ascii="仿宋_GB2312" w:hAnsi="仿宋_GB2312" w:cs="仿宋_GB2312" w:eastAsia="仿宋_GB2312"/>
                      <w:sz w:val="24"/>
                    </w:rPr>
                    <w:t>分辨率</w:t>
                  </w:r>
                  <w:r>
                    <w:rPr>
                      <w:rFonts w:ascii="仿宋_GB2312" w:hAnsi="仿宋_GB2312" w:cs="仿宋_GB2312" w:eastAsia="仿宋_GB2312"/>
                      <w:sz w:val="24"/>
                    </w:rPr>
                    <w:t>：</w:t>
                  </w:r>
                  <w:r>
                    <w:rPr>
                      <w:rFonts w:ascii="仿宋_GB2312" w:hAnsi="仿宋_GB2312" w:cs="仿宋_GB2312" w:eastAsia="仿宋_GB2312"/>
                      <w:sz w:val="24"/>
                    </w:rPr>
                    <w:t>XY方向</w:t>
                  </w:r>
                  <w:r>
                    <w:rPr>
                      <w:rFonts w:ascii="仿宋_GB2312" w:hAnsi="仿宋_GB2312" w:cs="仿宋_GB2312" w:eastAsia="仿宋_GB2312"/>
                      <w:sz w:val="24"/>
                    </w:rPr>
                    <w:t>≤</w:t>
                  </w:r>
                  <w:r>
                    <w:rPr>
                      <w:rFonts w:ascii="仿宋_GB2312" w:hAnsi="仿宋_GB2312" w:cs="仿宋_GB2312" w:eastAsia="仿宋_GB2312"/>
                      <w:sz w:val="24"/>
                    </w:rPr>
                    <w:t>16</w:t>
                  </w:r>
                  <w:r>
                    <w:rPr>
                      <w:rFonts w:ascii="仿宋_GB2312" w:hAnsi="仿宋_GB2312" w:cs="仿宋_GB2312" w:eastAsia="仿宋_GB2312"/>
                      <w:sz w:val="24"/>
                    </w:rPr>
                    <w:t>μm</w:t>
                  </w:r>
                  <w:r>
                    <w:rPr>
                      <w:rFonts w:ascii="仿宋_GB2312" w:hAnsi="仿宋_GB2312" w:cs="仿宋_GB2312" w:eastAsia="仿宋_GB2312"/>
                      <w:sz w:val="24"/>
                    </w:rPr>
                    <w:t>，</w:t>
                  </w:r>
                  <w:r>
                    <w:rPr>
                      <w:rFonts w:ascii="仿宋_GB2312" w:hAnsi="仿宋_GB2312" w:cs="仿宋_GB2312" w:eastAsia="仿宋_GB2312"/>
                      <w:sz w:val="24"/>
                    </w:rPr>
                    <w:t>Z方向</w:t>
                  </w:r>
                  <w:r>
                    <w:rPr>
                      <w:rFonts w:ascii="仿宋_GB2312" w:hAnsi="仿宋_GB2312" w:cs="仿宋_GB2312" w:eastAsia="仿宋_GB2312"/>
                      <w:sz w:val="24"/>
                    </w:rPr>
                    <w:t>≤</w:t>
                  </w:r>
                  <w:r>
                    <w:rPr>
                      <w:rFonts w:ascii="仿宋_GB2312" w:hAnsi="仿宋_GB2312" w:cs="仿宋_GB2312" w:eastAsia="仿宋_GB2312"/>
                      <w:sz w:val="24"/>
                    </w:rPr>
                    <w:t>1.25</w:t>
                  </w:r>
                  <w:r>
                    <w:rPr>
                      <w:rFonts w:ascii="仿宋_GB2312" w:hAnsi="仿宋_GB2312" w:cs="仿宋_GB2312" w:eastAsia="仿宋_GB2312"/>
                      <w:sz w:val="24"/>
                    </w:rPr>
                    <w:t>μ</w:t>
                  </w:r>
                  <w:r>
                    <w:rPr>
                      <w:rFonts w:ascii="仿宋_GB2312" w:hAnsi="仿宋_GB2312" w:cs="仿宋_GB2312" w:eastAsia="仿宋_GB2312"/>
                      <w:sz w:val="24"/>
                    </w:rPr>
                    <w:t>m；</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1.4 打印喷头：独立双喷头，喷头免螺钉拆卸，双驱动齿轮进料，带可拆卸透明观察窗，可调速的双风道冷却。喷头运动速度</w:t>
                  </w:r>
                  <w:r>
                    <w:rPr>
                      <w:rFonts w:ascii="仿宋_GB2312" w:hAnsi="仿宋_GB2312" w:cs="仿宋_GB2312" w:eastAsia="仿宋_GB2312"/>
                      <w:sz w:val="24"/>
                    </w:rPr>
                    <w:t>≤</w:t>
                  </w:r>
                  <w:r>
                    <w:rPr>
                      <w:rFonts w:ascii="仿宋_GB2312" w:hAnsi="仿宋_GB2312" w:cs="仿宋_GB2312" w:eastAsia="仿宋_GB2312"/>
                      <w:sz w:val="24"/>
                    </w:rPr>
                    <w:t>500mm/s</w:t>
                  </w:r>
                  <w:r>
                    <w:rPr>
                      <w:rFonts w:ascii="仿宋_GB2312" w:hAnsi="仿宋_GB2312" w:cs="仿宋_GB2312" w:eastAsia="仿宋_GB2312"/>
                      <w:sz w:val="24"/>
                    </w:rPr>
                    <w:t>；</w:t>
                  </w:r>
                  <w:r>
                    <w:rPr>
                      <w:rFonts w:ascii="仿宋_GB2312" w:hAnsi="仿宋_GB2312" w:cs="仿宋_GB2312" w:eastAsia="仿宋_GB2312"/>
                      <w:sz w:val="24"/>
                    </w:rPr>
                    <w:t xml:space="preserve"> </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1.5 打印腔室：主动加热腔室，温度</w:t>
                  </w:r>
                  <w:r>
                    <w:rPr>
                      <w:rFonts w:ascii="仿宋_GB2312" w:hAnsi="仿宋_GB2312" w:cs="仿宋_GB2312" w:eastAsia="仿宋_GB2312"/>
                      <w:sz w:val="24"/>
                    </w:rPr>
                    <w:t>≤</w:t>
                  </w:r>
                  <w:r>
                    <w:rPr>
                      <w:rFonts w:ascii="仿宋_GB2312" w:hAnsi="仿宋_GB2312" w:cs="仿宋_GB2312" w:eastAsia="仿宋_GB2312"/>
                      <w:sz w:val="24"/>
                    </w:rPr>
                    <w:t>100℃，全封闭式成型腔体，金属外壳，顶部耐高温，腔室外部加厚保温棉全包裹，前门采用空气隔热技术</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1.6 打印平台：PI加热膜主动加热，平台温度</w:t>
                  </w:r>
                  <w:r>
                    <w:rPr>
                      <w:rFonts w:ascii="仿宋_GB2312" w:hAnsi="仿宋_GB2312" w:cs="仿宋_GB2312" w:eastAsia="仿宋_GB2312"/>
                      <w:sz w:val="24"/>
                    </w:rPr>
                    <w:t>≤</w:t>
                  </w:r>
                  <w:r>
                    <w:rPr>
                      <w:rFonts w:ascii="仿宋_GB2312" w:hAnsi="仿宋_GB2312" w:cs="仿宋_GB2312" w:eastAsia="仿宋_GB2312"/>
                      <w:sz w:val="24"/>
                    </w:rPr>
                    <w:t>160℃，柔性打印底板可重复使用，磁吸固定；</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 xml:space="preserve"> </w:t>
                  </w:r>
                  <w:r>
                    <w:rPr>
                      <w:rFonts w:ascii="仿宋_GB2312" w:hAnsi="仿宋_GB2312" w:cs="仿宋_GB2312" w:eastAsia="仿宋_GB2312"/>
                      <w:sz w:val="24"/>
                    </w:rPr>
                    <w:t>调平方式：多点网格化自动调平，调平点数最高可达</w:t>
                  </w:r>
                  <w:r>
                    <w:rPr>
                      <w:rFonts w:ascii="仿宋_GB2312" w:hAnsi="仿宋_GB2312" w:cs="仿宋_GB2312" w:eastAsia="仿宋_GB2312"/>
                      <w:sz w:val="24"/>
                    </w:rPr>
                    <w:t>100点，手动调平；</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 xml:space="preserve"> </w:t>
                  </w:r>
                  <w:r>
                    <w:rPr>
                      <w:rFonts w:ascii="仿宋_GB2312" w:hAnsi="仿宋_GB2312" w:cs="仿宋_GB2312" w:eastAsia="仿宋_GB2312"/>
                      <w:sz w:val="24"/>
                    </w:rPr>
                    <w:t>成型系统：打印前自动进行平台水平度测量，预热时间控制；打印中，可以暂停、取消打印；各温度参数、挤出流量、冷却风扇速度可调整；打印后，可以选择保持成型腔温度。</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9</w:t>
                  </w:r>
                  <w:r>
                    <w:rPr>
                      <w:rFonts w:ascii="仿宋_GB2312" w:hAnsi="仿宋_GB2312" w:cs="仿宋_GB2312" w:eastAsia="仿宋_GB2312"/>
                      <w:sz w:val="24"/>
                    </w:rPr>
                    <w:t xml:space="preserve"> </w:t>
                  </w:r>
                  <w:r>
                    <w:rPr>
                      <w:rFonts w:ascii="仿宋_GB2312" w:hAnsi="仿宋_GB2312" w:cs="仿宋_GB2312" w:eastAsia="仿宋_GB2312"/>
                      <w:sz w:val="24"/>
                    </w:rPr>
                    <w:t>打印材料：</w:t>
                  </w:r>
                  <w:r>
                    <w:rPr>
                      <w:rFonts w:ascii="仿宋_GB2312" w:hAnsi="仿宋_GB2312" w:cs="仿宋_GB2312" w:eastAsia="仿宋_GB2312"/>
                      <w:sz w:val="24"/>
                    </w:rPr>
                    <w:t>ABS、PC、PC-ABS、PA6/66、PA12 - CF、 ASA、PLA、HIPS、PVA等，支持第三方线材，具备可溶或易剥离的支撑材料解决方案。</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0</w:t>
                  </w:r>
                  <w:r>
                    <w:rPr>
                      <w:rFonts w:ascii="仿宋_GB2312" w:hAnsi="仿宋_GB2312" w:cs="仿宋_GB2312" w:eastAsia="仿宋_GB2312"/>
                      <w:sz w:val="24"/>
                    </w:rPr>
                    <w:t>空气过滤：内置</w:t>
                  </w:r>
                  <w:r>
                    <w:rPr>
                      <w:rFonts w:ascii="仿宋_GB2312" w:hAnsi="仿宋_GB2312" w:cs="仿宋_GB2312" w:eastAsia="仿宋_GB2312"/>
                      <w:sz w:val="24"/>
                    </w:rPr>
                    <w:t>HEPA过滤器+活性炭装置</w:t>
                  </w:r>
                  <w:r>
                    <w:rPr>
                      <w:rFonts w:ascii="仿宋_GB2312" w:hAnsi="仿宋_GB2312" w:cs="仿宋_GB2312" w:eastAsia="仿宋_GB2312"/>
                      <w:sz w:val="24"/>
                    </w:rPr>
                    <w:t>；</w:t>
                  </w:r>
                  <w:r>
                    <w:rPr>
                      <w:rFonts w:ascii="仿宋_GB2312" w:hAnsi="仿宋_GB2312" w:cs="仿宋_GB2312" w:eastAsia="仿宋_GB2312"/>
                      <w:sz w:val="24"/>
                      <w:b/>
                    </w:rPr>
                    <w:t xml:space="preserve"> </w:t>
                  </w:r>
                </w:p>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1</w:t>
                  </w:r>
                  <w:r>
                    <w:rPr>
                      <w:rFonts w:ascii="仿宋_GB2312" w:hAnsi="仿宋_GB2312" w:cs="仿宋_GB2312" w:eastAsia="仿宋_GB2312"/>
                      <w:sz w:val="24"/>
                    </w:rPr>
                    <w:t xml:space="preserve"> </w:t>
                  </w:r>
                  <w:r>
                    <w:rPr>
                      <w:rFonts w:ascii="仿宋_GB2312" w:hAnsi="仿宋_GB2312" w:cs="仿宋_GB2312" w:eastAsia="仿宋_GB2312"/>
                      <w:sz w:val="24"/>
                    </w:rPr>
                    <w:t>成型精度：尺寸</w:t>
                  </w:r>
                  <w:r>
                    <w:rPr>
                      <w:rFonts w:ascii="仿宋_GB2312" w:hAnsi="仿宋_GB2312" w:cs="仿宋_GB2312" w:eastAsia="仿宋_GB2312"/>
                      <w:sz w:val="24"/>
                    </w:rPr>
                    <w:t>≤</w:t>
                  </w:r>
                  <w:r>
                    <w:rPr>
                      <w:rFonts w:ascii="仿宋_GB2312" w:hAnsi="仿宋_GB2312" w:cs="仿宋_GB2312" w:eastAsia="仿宋_GB2312"/>
                      <w:sz w:val="24"/>
                    </w:rPr>
                    <w:t>100mm时±0.2mm,尺寸</w:t>
                  </w:r>
                  <w:r>
                    <w:rPr>
                      <w:rFonts w:ascii="仿宋_GB2312" w:hAnsi="仿宋_GB2312" w:cs="仿宋_GB2312" w:eastAsia="仿宋_GB2312"/>
                      <w:sz w:val="24"/>
                    </w:rPr>
                    <w:t>≥</w:t>
                  </w:r>
                  <w:r>
                    <w:rPr>
                      <w:rFonts w:ascii="仿宋_GB2312" w:hAnsi="仿宋_GB2312" w:cs="仿宋_GB2312" w:eastAsia="仿宋_GB2312"/>
                      <w:sz w:val="24"/>
                    </w:rPr>
                    <w:t>100mm时 ±0.002mm/mm</w:t>
                  </w:r>
                </w:p>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打印层厚：</w:t>
                  </w:r>
                  <w:r>
                    <w:rPr>
                      <w:rFonts w:ascii="仿宋_GB2312" w:hAnsi="仿宋_GB2312" w:cs="仿宋_GB2312" w:eastAsia="仿宋_GB2312"/>
                      <w:sz w:val="24"/>
                    </w:rPr>
                    <w:t>0.1mm</w:t>
                  </w:r>
                  <w:r>
                    <w:rPr>
                      <w:rFonts w:ascii="仿宋_GB2312" w:hAnsi="仿宋_GB2312" w:cs="仿宋_GB2312" w:eastAsia="仿宋_GB2312"/>
                      <w:sz w:val="24"/>
                    </w:rPr>
                    <w:t>-</w:t>
                  </w:r>
                  <w:r>
                    <w:rPr>
                      <w:rFonts w:ascii="仿宋_GB2312" w:hAnsi="仿宋_GB2312" w:cs="仿宋_GB2312" w:eastAsia="仿宋_GB2312"/>
                      <w:sz w:val="24"/>
                    </w:rPr>
                    <w:t>0.3mm；</w:t>
                  </w:r>
                </w:p>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3</w:t>
                  </w:r>
                  <w:r>
                    <w:rPr>
                      <w:rFonts w:ascii="仿宋_GB2312" w:hAnsi="仿宋_GB2312" w:cs="仿宋_GB2312" w:eastAsia="仿宋_GB2312"/>
                      <w:sz w:val="24"/>
                    </w:rPr>
                    <w:t xml:space="preserve"> </w:t>
                  </w:r>
                  <w:r>
                    <w:rPr>
                      <w:rFonts w:ascii="仿宋_GB2312" w:hAnsi="仿宋_GB2312" w:cs="仿宋_GB2312" w:eastAsia="仿宋_GB2312"/>
                      <w:sz w:val="24"/>
                    </w:rPr>
                    <w:t>丝材直径：</w:t>
                  </w:r>
                  <w:r>
                    <w:rPr>
                      <w:rFonts w:ascii="仿宋_GB2312" w:hAnsi="仿宋_GB2312" w:cs="仿宋_GB2312" w:eastAsia="仿宋_GB2312"/>
                      <w:sz w:val="24"/>
                    </w:rPr>
                    <w:t>≥1.75mm；</w:t>
                  </w:r>
                </w:p>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4</w:t>
                  </w:r>
                  <w:r>
                    <w:rPr>
                      <w:rFonts w:ascii="仿宋_GB2312" w:hAnsi="仿宋_GB2312" w:cs="仿宋_GB2312" w:eastAsia="仿宋_GB2312"/>
                      <w:sz w:val="24"/>
                    </w:rPr>
                    <w:t xml:space="preserve"> </w:t>
                  </w:r>
                  <w:r>
                    <w:rPr>
                      <w:rFonts w:ascii="仿宋_GB2312" w:hAnsi="仿宋_GB2312" w:cs="仿宋_GB2312" w:eastAsia="仿宋_GB2312"/>
                      <w:sz w:val="24"/>
                    </w:rPr>
                    <w:t>喷嘴直径：标配</w:t>
                  </w:r>
                  <w:r>
                    <w:rPr>
                      <w:rFonts w:ascii="仿宋_GB2312" w:hAnsi="仿宋_GB2312" w:cs="仿宋_GB2312" w:eastAsia="仿宋_GB2312"/>
                      <w:sz w:val="24"/>
                    </w:rPr>
                    <w:t>0.4mm（可选0.25，0.6mm）</w:t>
                  </w:r>
                </w:p>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5</w:t>
                  </w:r>
                  <w:r>
                    <w:rPr>
                      <w:rFonts w:ascii="仿宋_GB2312" w:hAnsi="仿宋_GB2312" w:cs="仿宋_GB2312" w:eastAsia="仿宋_GB2312"/>
                      <w:sz w:val="24"/>
                    </w:rPr>
                    <w:t xml:space="preserve"> </w:t>
                  </w:r>
                  <w:r>
                    <w:rPr>
                      <w:rFonts w:ascii="仿宋_GB2312" w:hAnsi="仿宋_GB2312" w:cs="仿宋_GB2312" w:eastAsia="仿宋_GB2312"/>
                      <w:sz w:val="24"/>
                    </w:rPr>
                    <w:t>智能化设计：具备缺丝报警，远程监控，远程控制，远程打印等功能；</w:t>
                  </w:r>
                </w:p>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6</w:t>
                  </w:r>
                  <w:r>
                    <w:rPr>
                      <w:rFonts w:ascii="仿宋_GB2312" w:hAnsi="仿宋_GB2312" w:cs="仿宋_GB2312" w:eastAsia="仿宋_GB2312"/>
                      <w:sz w:val="24"/>
                    </w:rPr>
                    <w:t xml:space="preserve"> </w:t>
                  </w:r>
                  <w:r>
                    <w:rPr>
                      <w:rFonts w:ascii="仿宋_GB2312" w:hAnsi="仿宋_GB2312" w:cs="仿宋_GB2312" w:eastAsia="仿宋_GB2312"/>
                      <w:sz w:val="24"/>
                    </w:rPr>
                    <w:t>安全设计：配备安全电磁门锁，开盖检测，超温保护，过载保护，通过</w:t>
                  </w:r>
                  <w:r>
                    <w:rPr>
                      <w:rFonts w:ascii="仿宋_GB2312" w:hAnsi="仿宋_GB2312" w:cs="仿宋_GB2312" w:eastAsia="仿宋_GB2312"/>
                      <w:sz w:val="24"/>
                    </w:rPr>
                    <w:t>CE、FCC安全认证；</w:t>
                  </w:r>
                </w:p>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7</w:t>
                  </w:r>
                  <w:r>
                    <w:rPr>
                      <w:rFonts w:ascii="仿宋_GB2312" w:hAnsi="仿宋_GB2312" w:cs="仿宋_GB2312" w:eastAsia="仿宋_GB2312"/>
                      <w:sz w:val="24"/>
                    </w:rPr>
                    <w:t xml:space="preserve"> </w:t>
                  </w:r>
                  <w:r>
                    <w:rPr>
                      <w:rFonts w:ascii="仿宋_GB2312" w:hAnsi="仿宋_GB2312" w:cs="仿宋_GB2312" w:eastAsia="仿宋_GB2312"/>
                      <w:sz w:val="24"/>
                    </w:rPr>
                    <w:t>交互界面：</w:t>
                  </w:r>
                  <w:r>
                    <w:rPr>
                      <w:rFonts w:ascii="仿宋_GB2312" w:hAnsi="仿宋_GB2312" w:cs="仿宋_GB2312" w:eastAsia="仿宋_GB2312"/>
                      <w:sz w:val="24"/>
                    </w:rPr>
                    <w:t>≥7英寸智能触摸屏</w:t>
                  </w:r>
                </w:p>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8</w:t>
                  </w:r>
                  <w:r>
                    <w:rPr>
                      <w:rFonts w:ascii="仿宋_GB2312" w:hAnsi="仿宋_GB2312" w:cs="仿宋_GB2312" w:eastAsia="仿宋_GB2312"/>
                      <w:sz w:val="24"/>
                    </w:rPr>
                    <w:t xml:space="preserve"> </w:t>
                  </w:r>
                  <w:r>
                    <w:rPr>
                      <w:rFonts w:ascii="仿宋_GB2312" w:hAnsi="仿宋_GB2312" w:cs="仿宋_GB2312" w:eastAsia="仿宋_GB2312"/>
                      <w:sz w:val="24"/>
                    </w:rPr>
                    <w:t>数据连接：</w:t>
                  </w:r>
                  <w:r>
                    <w:rPr>
                      <w:rFonts w:ascii="仿宋_GB2312" w:hAnsi="仿宋_GB2312" w:cs="仿宋_GB2312" w:eastAsia="仿宋_GB2312"/>
                      <w:sz w:val="24"/>
                    </w:rPr>
                    <w:t>WIFI,RJ45,USB等；</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19</w:t>
                  </w:r>
                  <w:r>
                    <w:rPr>
                      <w:rFonts w:ascii="仿宋_GB2312" w:hAnsi="仿宋_GB2312" w:cs="仿宋_GB2312" w:eastAsia="仿宋_GB2312"/>
                      <w:sz w:val="24"/>
                    </w:rPr>
                    <w:t xml:space="preserve"> </w:t>
                  </w:r>
                  <w:r>
                    <w:rPr>
                      <w:rFonts w:ascii="仿宋_GB2312" w:hAnsi="仿宋_GB2312" w:cs="仿宋_GB2312" w:eastAsia="仿宋_GB2312"/>
                      <w:sz w:val="24"/>
                    </w:rPr>
                    <w:t>设备尺寸：</w:t>
                  </w:r>
                  <w:r>
                    <w:rPr>
                      <w:rFonts w:ascii="仿宋_GB2312" w:hAnsi="仿宋_GB2312" w:cs="仿宋_GB2312" w:eastAsia="仿宋_GB2312"/>
                      <w:sz w:val="24"/>
                    </w:rPr>
                    <w:t>≥700×6</w:t>
                  </w:r>
                  <w:r>
                    <w:rPr>
                      <w:rFonts w:ascii="仿宋_GB2312" w:hAnsi="仿宋_GB2312" w:cs="仿宋_GB2312" w:eastAsia="仿宋_GB2312"/>
                      <w:sz w:val="24"/>
                    </w:rPr>
                    <w:t>00</w:t>
                  </w:r>
                  <w:r>
                    <w:rPr>
                      <w:rFonts w:ascii="仿宋_GB2312" w:hAnsi="仿宋_GB2312" w:cs="仿宋_GB2312" w:eastAsia="仿宋_GB2312"/>
                      <w:sz w:val="24"/>
                    </w:rPr>
                    <w:t>×700mm；</w:t>
                  </w:r>
                </w:p>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0</w:t>
                  </w:r>
                  <w:r>
                    <w:rPr>
                      <w:rFonts w:ascii="仿宋_GB2312" w:hAnsi="仿宋_GB2312" w:cs="仿宋_GB2312" w:eastAsia="仿宋_GB2312"/>
                      <w:sz w:val="24"/>
                    </w:rPr>
                    <w:t xml:space="preserve"> </w:t>
                  </w:r>
                  <w:r>
                    <w:rPr>
                      <w:rFonts w:ascii="仿宋_GB2312" w:hAnsi="仿宋_GB2312" w:cs="仿宋_GB2312" w:eastAsia="仿宋_GB2312"/>
                      <w:sz w:val="24"/>
                    </w:rPr>
                    <w:t>电源电压：</w:t>
                  </w:r>
                  <w:r>
                    <w:rPr>
                      <w:rFonts w:ascii="仿宋_GB2312" w:hAnsi="仿宋_GB2312" w:cs="仿宋_GB2312" w:eastAsia="仿宋_GB2312"/>
                      <w:sz w:val="24"/>
                    </w:rPr>
                    <w:t>200-240V, 7A, 50~60Hz；</w:t>
                  </w:r>
                </w:p>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 xml:space="preserve">1 </w:t>
                  </w:r>
                  <w:r>
                    <w:rPr>
                      <w:rFonts w:ascii="仿宋_GB2312" w:hAnsi="仿宋_GB2312" w:cs="仿宋_GB2312" w:eastAsia="仿宋_GB2312"/>
                      <w:sz w:val="24"/>
                    </w:rPr>
                    <w:t>最大功率：</w:t>
                  </w:r>
                  <w:r>
                    <w:rPr>
                      <w:rFonts w:ascii="仿宋_GB2312" w:hAnsi="仿宋_GB2312" w:cs="仿宋_GB2312" w:eastAsia="仿宋_GB2312"/>
                      <w:sz w:val="24"/>
                    </w:rPr>
                    <w:t>≤</w:t>
                  </w:r>
                  <w:r>
                    <w:rPr>
                      <w:rFonts w:ascii="仿宋_GB2312" w:hAnsi="仿宋_GB2312" w:cs="仿宋_GB2312" w:eastAsia="仿宋_GB2312"/>
                      <w:sz w:val="24"/>
                    </w:rPr>
                    <w:t>1500W。</w:t>
                  </w:r>
                </w:p>
                <w:p>
                  <w:pPr>
                    <w:pStyle w:val="null3"/>
                    <w:jc w:val="left"/>
                  </w:pPr>
                  <w:r>
                    <w:rPr>
                      <w:rFonts w:ascii="仿宋_GB2312" w:hAnsi="仿宋_GB2312" w:cs="仿宋_GB2312" w:eastAsia="仿宋_GB2312"/>
                      <w:sz w:val="24"/>
                      <w:b/>
                    </w:rPr>
                    <w:t>2、</w:t>
                  </w:r>
                  <w:r>
                    <w:rPr>
                      <w:rFonts w:ascii="仿宋_GB2312" w:hAnsi="仿宋_GB2312" w:cs="仿宋_GB2312" w:eastAsia="仿宋_GB2312"/>
                      <w:sz w:val="24"/>
                      <w:b/>
                    </w:rPr>
                    <w:t>过程监测控制软件</w:t>
                  </w:r>
                </w:p>
                <w:p>
                  <w:pPr>
                    <w:pStyle w:val="null3"/>
                    <w:jc w:val="left"/>
                  </w:pPr>
                  <w:r>
                    <w:rPr>
                      <w:rFonts w:ascii="仿宋_GB2312" w:hAnsi="仿宋_GB2312" w:cs="仿宋_GB2312" w:eastAsia="仿宋_GB2312"/>
                      <w:sz w:val="24"/>
                    </w:rPr>
                    <w:t>2.1 控制软件可实现Gcode代码读取与打印，数据可通过WIFI</w:t>
                  </w:r>
                  <w:r>
                    <w:rPr>
                      <w:rFonts w:ascii="仿宋_GB2312" w:hAnsi="仿宋_GB2312" w:cs="仿宋_GB2312" w:eastAsia="仿宋_GB2312"/>
                      <w:sz w:val="24"/>
                    </w:rPr>
                    <w:t>,RJ45, USB</w:t>
                  </w:r>
                  <w:r>
                    <w:rPr>
                      <w:rFonts w:ascii="仿宋_GB2312" w:hAnsi="仿宋_GB2312" w:cs="仿宋_GB2312" w:eastAsia="仿宋_GB2312"/>
                      <w:sz w:val="24"/>
                    </w:rPr>
                    <w:t>等方式传输</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2.2 软件与设备内置数个高温传感器相对应，实时监测设备打印喷头、打印腔室、打印平台、料仓内部温度变化；可设置打印喷头温度、腔室温度，打印前预热与打印完成后保温温度与时间</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 xml:space="preserve"> </w:t>
                  </w:r>
                  <w:r>
                    <w:rPr>
                      <w:rFonts w:ascii="仿宋_GB2312" w:hAnsi="仿宋_GB2312" w:cs="仿宋_GB2312" w:eastAsia="仿宋_GB2312"/>
                      <w:sz w:val="24"/>
                    </w:rPr>
                    <w:t>可实现打印喷头校准与打印平台自动调平功能</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 xml:space="preserve"> </w:t>
                  </w:r>
                  <w:r>
                    <w:rPr>
                      <w:rFonts w:ascii="仿宋_GB2312" w:hAnsi="仿宋_GB2312" w:cs="仿宋_GB2312" w:eastAsia="仿宋_GB2312"/>
                      <w:sz w:val="24"/>
                    </w:rPr>
                    <w:t>可进行打印线材设置与材料装载与卸载功能</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 xml:space="preserve"> </w:t>
                  </w:r>
                  <w:r>
                    <w:rPr>
                      <w:rFonts w:ascii="仿宋_GB2312" w:hAnsi="仿宋_GB2312" w:cs="仿宋_GB2312" w:eastAsia="仿宋_GB2312"/>
                      <w:sz w:val="24"/>
                    </w:rPr>
                    <w:t>软件内置</w:t>
                  </w:r>
                  <w:r>
                    <w:rPr>
                      <w:rFonts w:ascii="仿宋_GB2312" w:hAnsi="仿宋_GB2312" w:cs="仿宋_GB2312" w:eastAsia="仿宋_GB2312"/>
                      <w:sz w:val="24"/>
                    </w:rPr>
                    <w:t>不少于</w:t>
                  </w:r>
                  <w:r>
                    <w:rPr>
                      <w:rFonts w:ascii="仿宋_GB2312" w:hAnsi="仿宋_GB2312" w:cs="仿宋_GB2312" w:eastAsia="仿宋_GB2312"/>
                      <w:sz w:val="24"/>
                    </w:rPr>
                    <w:t>PC、PC-ABS、ABS、ASA、PA6/66、PA12、PA6-CF、PA12-CF，PLA，HIPS，PVA等材料打印工艺参数</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6</w:t>
                  </w:r>
                  <w:r>
                    <w:rPr>
                      <w:rFonts w:ascii="仿宋_GB2312" w:hAnsi="仿宋_GB2312" w:cs="仿宋_GB2312" w:eastAsia="仿宋_GB2312"/>
                      <w:sz w:val="24"/>
                    </w:rPr>
                    <w:t xml:space="preserve"> </w:t>
                  </w:r>
                  <w:r>
                    <w:rPr>
                      <w:rFonts w:ascii="仿宋_GB2312" w:hAnsi="仿宋_GB2312" w:cs="仿宋_GB2312" w:eastAsia="仿宋_GB2312"/>
                      <w:sz w:val="24"/>
                    </w:rPr>
                    <w:t>打印过程中可实时监测，出现问题报错提醒并提供对应解决方法</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7</w:t>
                  </w:r>
                  <w:r>
                    <w:rPr>
                      <w:rFonts w:ascii="仿宋_GB2312" w:hAnsi="仿宋_GB2312" w:cs="仿宋_GB2312" w:eastAsia="仿宋_GB2312"/>
                      <w:sz w:val="24"/>
                    </w:rPr>
                    <w:t xml:space="preserve"> </w:t>
                  </w:r>
                  <w:r>
                    <w:rPr>
                      <w:rFonts w:ascii="仿宋_GB2312" w:hAnsi="仿宋_GB2312" w:cs="仿宋_GB2312" w:eastAsia="仿宋_GB2312"/>
                      <w:sz w:val="24"/>
                    </w:rPr>
                    <w:t>标准</w:t>
                  </w:r>
                  <w:r>
                    <w:rPr>
                      <w:rFonts w:ascii="仿宋_GB2312" w:hAnsi="仿宋_GB2312" w:cs="仿宋_GB2312" w:eastAsia="仿宋_GB2312"/>
                      <w:sz w:val="24"/>
                    </w:rPr>
                    <w:t>HTTP/API接口：在线监控，提供API接口，</w:t>
                  </w:r>
                  <w:r>
                    <w:rPr>
                      <w:rFonts w:ascii="仿宋_GB2312" w:hAnsi="仿宋_GB2312" w:cs="仿宋_GB2312" w:eastAsia="仿宋_GB2312"/>
                      <w:sz w:val="24"/>
                    </w:rPr>
                    <w:t>支持</w:t>
                  </w:r>
                  <w:r>
                    <w:rPr>
                      <w:rFonts w:ascii="仿宋_GB2312" w:hAnsi="仿宋_GB2312" w:cs="仿宋_GB2312" w:eastAsia="仿宋_GB2312"/>
                      <w:sz w:val="24"/>
                    </w:rPr>
                    <w:t>收集过程数据进行打印工艺流程优化（喷头温度、腔室温度、打印底板温度、门锁状态等）</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8</w:t>
                  </w:r>
                  <w:r>
                    <w:rPr>
                      <w:rFonts w:ascii="仿宋_GB2312" w:hAnsi="仿宋_GB2312" w:cs="仿宋_GB2312" w:eastAsia="仿宋_GB2312"/>
                      <w:sz w:val="24"/>
                    </w:rPr>
                    <w:t>提供日志打印记录功能</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9</w:t>
                  </w:r>
                  <w:r>
                    <w:rPr>
                      <w:rFonts w:ascii="仿宋_GB2312" w:hAnsi="仿宋_GB2312" w:cs="仿宋_GB2312" w:eastAsia="仿宋_GB2312"/>
                      <w:sz w:val="24"/>
                    </w:rPr>
                    <w:t>在交互界面设计上，设备支持</w:t>
                  </w:r>
                  <w:r>
                    <w:rPr>
                      <w:rFonts w:ascii="仿宋_GB2312" w:hAnsi="仿宋_GB2312" w:cs="仿宋_GB2312" w:eastAsia="仿宋_GB2312"/>
                      <w:sz w:val="24"/>
                    </w:rPr>
                    <w:t>G-code的手动输入与调试。</w:t>
                  </w:r>
                </w:p>
                <w:p>
                  <w:pPr>
                    <w:pStyle w:val="null3"/>
                    <w:jc w:val="left"/>
                  </w:pPr>
                  <w:r>
                    <w:rPr>
                      <w:rFonts w:ascii="仿宋_GB2312" w:hAnsi="仿宋_GB2312" w:cs="仿宋_GB2312" w:eastAsia="仿宋_GB2312"/>
                      <w:sz w:val="24"/>
                      <w:b/>
                    </w:rPr>
                    <w:t>3、</w:t>
                  </w:r>
                  <w:r>
                    <w:rPr>
                      <w:rFonts w:ascii="仿宋_GB2312" w:hAnsi="仿宋_GB2312" w:cs="仿宋_GB2312" w:eastAsia="仿宋_GB2312"/>
                      <w:sz w:val="24"/>
                      <w:b/>
                    </w:rPr>
                    <w:t>切片软件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3.1 几何模型加载和保存功能：</w:t>
                  </w:r>
                  <w:r>
                    <w:rPr>
                      <w:rFonts w:ascii="仿宋_GB2312" w:hAnsi="仿宋_GB2312" w:cs="仿宋_GB2312" w:eastAsia="仿宋_GB2312"/>
                      <w:sz w:val="24"/>
                    </w:rPr>
                    <w:t>至少</w:t>
                  </w:r>
                  <w:r>
                    <w:rPr>
                      <w:rFonts w:ascii="仿宋_GB2312" w:hAnsi="仿宋_GB2312" w:cs="仿宋_GB2312" w:eastAsia="仿宋_GB2312"/>
                      <w:sz w:val="24"/>
                    </w:rPr>
                    <w:t>支持</w:t>
                  </w:r>
                  <w:r>
                    <w:rPr>
                      <w:rFonts w:ascii="仿宋_GB2312" w:hAnsi="仿宋_GB2312" w:cs="仿宋_GB2312" w:eastAsia="仿宋_GB2312"/>
                      <w:sz w:val="24"/>
                    </w:rPr>
                    <w:t>.stl，.obj，.amf，.3mf，.stp</w:t>
                  </w:r>
                  <w:r>
                    <w:rPr>
                      <w:rFonts w:ascii="仿宋_GB2312" w:hAnsi="仿宋_GB2312" w:cs="仿宋_GB2312" w:eastAsia="仿宋_GB2312"/>
                      <w:sz w:val="24"/>
                    </w:rPr>
                    <w:t>，</w:t>
                  </w:r>
                  <w:r>
                    <w:rPr>
                      <w:rFonts w:ascii="仿宋_GB2312" w:hAnsi="仿宋_GB2312" w:cs="仿宋_GB2312" w:eastAsia="仿宋_GB2312"/>
                      <w:sz w:val="24"/>
                    </w:rPr>
                    <w:t>.step ，</w:t>
                  </w:r>
                  <w:r>
                    <w:rPr>
                      <w:rFonts w:ascii="仿宋_GB2312" w:hAnsi="仿宋_GB2312" w:cs="仿宋_GB2312" w:eastAsia="仿宋_GB2312"/>
                      <w:sz w:val="24"/>
                    </w:rPr>
                    <w:t>.igs</w:t>
                  </w:r>
                  <w:r>
                    <w:rPr>
                      <w:rFonts w:ascii="仿宋_GB2312" w:hAnsi="仿宋_GB2312" w:cs="仿宋_GB2312" w:eastAsia="仿宋_GB2312"/>
                      <w:sz w:val="24"/>
                    </w:rPr>
                    <w:t>等</w:t>
                  </w:r>
                  <w:r>
                    <w:rPr>
                      <w:rFonts w:ascii="仿宋_GB2312" w:hAnsi="仿宋_GB2312" w:cs="仿宋_GB2312" w:eastAsia="仿宋_GB2312"/>
                      <w:sz w:val="24"/>
                    </w:rPr>
                    <w:t>文件格式。</w:t>
                  </w:r>
                </w:p>
                <w:p>
                  <w:pPr>
                    <w:pStyle w:val="null3"/>
                    <w:jc w:val="left"/>
                  </w:pPr>
                  <w:r>
                    <w:rPr>
                      <w:rFonts w:ascii="仿宋_GB2312" w:hAnsi="仿宋_GB2312" w:cs="仿宋_GB2312" w:eastAsia="仿宋_GB2312"/>
                      <w:sz w:val="24"/>
                    </w:rPr>
                    <w:t>3.2</w:t>
                  </w:r>
                  <w:r>
                    <w:rPr>
                      <w:rFonts w:ascii="仿宋_GB2312" w:hAnsi="仿宋_GB2312" w:cs="仿宋_GB2312" w:eastAsia="仿宋_GB2312"/>
                      <w:sz w:val="24"/>
                    </w:rPr>
                    <w:t>模型的编辑：移动，缩放，旋转，镜像，支撑手动添加，删除，分组合并等操作。</w:t>
                  </w:r>
                </w:p>
                <w:p>
                  <w:pPr>
                    <w:pStyle w:val="null3"/>
                    <w:jc w:val="left"/>
                  </w:pPr>
                  <w:r>
                    <w:rPr>
                      <w:rFonts w:ascii="仿宋_GB2312" w:hAnsi="仿宋_GB2312" w:cs="仿宋_GB2312" w:eastAsia="仿宋_GB2312"/>
                      <w:sz w:val="24"/>
                    </w:rPr>
                    <w:t>3.3</w:t>
                  </w:r>
                  <w:r>
                    <w:rPr>
                      <w:rFonts w:ascii="仿宋_GB2312" w:hAnsi="仿宋_GB2312" w:cs="仿宋_GB2312" w:eastAsia="仿宋_GB2312"/>
                      <w:sz w:val="24"/>
                    </w:rPr>
                    <w:t>视图操作：可在实体、透视、切片模式下查看模型；可以切换任意视角查看模型，包括</w:t>
                  </w:r>
                  <w:r>
                    <w:rPr>
                      <w:rFonts w:ascii="仿宋_GB2312" w:hAnsi="仿宋_GB2312" w:cs="仿宋_GB2312" w:eastAsia="仿宋_GB2312"/>
                      <w:sz w:val="24"/>
                    </w:rPr>
                    <w:t>3D视图，正视图，俯视图，左视图，右视图等。</w:t>
                  </w:r>
                </w:p>
                <w:p>
                  <w:pPr>
                    <w:pStyle w:val="null3"/>
                    <w:jc w:val="left"/>
                  </w:pPr>
                  <w:r>
                    <w:rPr>
                      <w:rFonts w:ascii="仿宋_GB2312" w:hAnsi="仿宋_GB2312" w:cs="仿宋_GB2312" w:eastAsia="仿宋_GB2312"/>
                      <w:sz w:val="24"/>
                    </w:rPr>
                    <w:t>3.4</w:t>
                  </w:r>
                  <w:r>
                    <w:rPr>
                      <w:rFonts w:ascii="仿宋_GB2312" w:hAnsi="仿宋_GB2312" w:cs="仿宋_GB2312" w:eastAsia="仿宋_GB2312"/>
                      <w:sz w:val="24"/>
                    </w:rPr>
                    <w:t>模型检查和修复：检查模型的几何合法性，修复常见的几何缺陷（孤立面，错误的法线等）。</w:t>
                  </w:r>
                </w:p>
                <w:p>
                  <w:pPr>
                    <w:pStyle w:val="null3"/>
                    <w:jc w:val="left"/>
                  </w:pPr>
                  <w:r>
                    <w:rPr>
                      <w:rFonts w:ascii="仿宋_GB2312" w:hAnsi="仿宋_GB2312" w:cs="仿宋_GB2312" w:eastAsia="仿宋_GB2312"/>
                      <w:sz w:val="24"/>
                    </w:rPr>
                    <w:t>3.5</w:t>
                  </w:r>
                  <w:r>
                    <w:rPr>
                      <w:rFonts w:ascii="仿宋_GB2312" w:hAnsi="仿宋_GB2312" w:cs="仿宋_GB2312" w:eastAsia="仿宋_GB2312"/>
                      <w:sz w:val="24"/>
                    </w:rPr>
                    <w:t>打印机设置：可进行打印机型号选择，亦可手动设置平台尺寸，挤出喷头数目，喷头口径，喷头运动的起始和终止位置等。</w:t>
                  </w:r>
                </w:p>
                <w:p>
                  <w:pPr>
                    <w:pStyle w:val="null3"/>
                    <w:jc w:val="left"/>
                  </w:pPr>
                  <w:r>
                    <w:rPr>
                      <w:rFonts w:ascii="仿宋_GB2312" w:hAnsi="仿宋_GB2312" w:cs="仿宋_GB2312" w:eastAsia="仿宋_GB2312"/>
                      <w:sz w:val="24"/>
                    </w:rPr>
                    <w:t>3.6</w:t>
                  </w:r>
                  <w:r>
                    <w:rPr>
                      <w:rFonts w:ascii="仿宋_GB2312" w:hAnsi="仿宋_GB2312" w:cs="仿宋_GB2312" w:eastAsia="仿宋_GB2312"/>
                      <w:sz w:val="24"/>
                    </w:rPr>
                    <w:t>打印材料的设置：内置</w:t>
                  </w:r>
                  <w:r>
                    <w:rPr>
                      <w:rFonts w:ascii="仿宋_GB2312" w:hAnsi="仿宋_GB2312" w:cs="仿宋_GB2312" w:eastAsia="仿宋_GB2312"/>
                      <w:sz w:val="24"/>
                    </w:rPr>
                    <w:t>至少</w:t>
                  </w:r>
                  <w:r>
                    <w:rPr>
                      <w:rFonts w:ascii="仿宋_GB2312" w:hAnsi="仿宋_GB2312" w:cs="仿宋_GB2312" w:eastAsia="仿宋_GB2312"/>
                      <w:sz w:val="24"/>
                    </w:rPr>
                    <w:t>PC、PC-ABS、ABS、ASA、PA6/66、PA12、PA6-CF、PA12-CF，PLA，HIPS，PVA等默认打印工艺参数，支持修改参数设置，包括：线材直径、挤出温度、底板温度、腔室温度、挤出流量、材料回抽等。</w:t>
                  </w:r>
                </w:p>
                <w:p>
                  <w:pPr>
                    <w:pStyle w:val="null3"/>
                    <w:jc w:val="left"/>
                  </w:pPr>
                  <w:r>
                    <w:rPr>
                      <w:rFonts w:ascii="仿宋_GB2312" w:hAnsi="仿宋_GB2312" w:cs="仿宋_GB2312" w:eastAsia="仿宋_GB2312"/>
                      <w:sz w:val="24"/>
                    </w:rPr>
                    <w:t>3.7</w:t>
                  </w:r>
                  <w:r>
                    <w:rPr>
                      <w:rFonts w:ascii="仿宋_GB2312" w:hAnsi="仿宋_GB2312" w:cs="仿宋_GB2312" w:eastAsia="仿宋_GB2312"/>
                      <w:sz w:val="24"/>
                    </w:rPr>
                    <w:t>打印参数设置：打印层厚，喷嘴直径，打印速度，填充率，支撑，冷却功能等</w:t>
                  </w:r>
                </w:p>
                <w:p>
                  <w:pPr>
                    <w:pStyle w:val="null3"/>
                    <w:jc w:val="left"/>
                  </w:pPr>
                  <w:r>
                    <w:rPr>
                      <w:rFonts w:ascii="仿宋_GB2312" w:hAnsi="仿宋_GB2312" w:cs="仿宋_GB2312" w:eastAsia="仿宋_GB2312"/>
                      <w:sz w:val="24"/>
                    </w:rPr>
                    <w:t>3.8</w:t>
                  </w:r>
                  <w:r>
                    <w:rPr>
                      <w:rFonts w:ascii="仿宋_GB2312" w:hAnsi="仿宋_GB2312" w:cs="仿宋_GB2312" w:eastAsia="仿宋_GB2312"/>
                      <w:sz w:val="24"/>
                    </w:rPr>
                    <w:t>单次多模型打印，可复制或导入多个模型以一次打印平台上的模型组，也可逐一打印。</w:t>
                  </w:r>
                </w:p>
                <w:p>
                  <w:pPr>
                    <w:pStyle w:val="null3"/>
                    <w:jc w:val="left"/>
                  </w:pPr>
                  <w:r>
                    <w:rPr>
                      <w:rFonts w:ascii="仿宋_GB2312" w:hAnsi="仿宋_GB2312" w:cs="仿宋_GB2312" w:eastAsia="仿宋_GB2312"/>
                      <w:sz w:val="24"/>
                    </w:rPr>
                    <w:t>3.9</w:t>
                  </w:r>
                  <w:r>
                    <w:rPr>
                      <w:rFonts w:ascii="仿宋_GB2312" w:hAnsi="仿宋_GB2312" w:cs="仿宋_GB2312" w:eastAsia="仿宋_GB2312"/>
                      <w:sz w:val="24"/>
                    </w:rPr>
                    <w:t>预览切片结果：可以逐层查看生成的路径，显示隐藏打印线型，显示打印速度和层高等。</w:t>
                  </w:r>
                </w:p>
                <w:p>
                  <w:pPr>
                    <w:pStyle w:val="null3"/>
                    <w:jc w:val="left"/>
                  </w:pPr>
                  <w:r>
                    <w:rPr>
                      <w:rFonts w:ascii="仿宋_GB2312" w:hAnsi="仿宋_GB2312" w:cs="仿宋_GB2312" w:eastAsia="仿宋_GB2312"/>
                      <w:sz w:val="24"/>
                    </w:rPr>
                    <w:t>3.10</w:t>
                  </w:r>
                  <w:r>
                    <w:rPr>
                      <w:rFonts w:ascii="仿宋_GB2312" w:hAnsi="仿宋_GB2312" w:cs="仿宋_GB2312" w:eastAsia="仿宋_GB2312"/>
                      <w:sz w:val="24"/>
                    </w:rPr>
                    <w:t xml:space="preserve">  </w:t>
                  </w:r>
                  <w:r>
                    <w:rPr>
                      <w:rFonts w:ascii="仿宋_GB2312" w:hAnsi="仿宋_GB2312" w:cs="仿宋_GB2312" w:eastAsia="仿宋_GB2312"/>
                      <w:sz w:val="24"/>
                    </w:rPr>
                    <w:t>G代码文件的保存方式打印文件导入方式：打印文件可通过U盘导入，USB链接，FTP传输或远程联网打印机代码可以保存到本地硬盘、USB联机打印。</w:t>
                  </w:r>
                </w:p>
                <w:p>
                  <w:pPr>
                    <w:pStyle w:val="null3"/>
                    <w:jc w:val="left"/>
                  </w:pPr>
                  <w:r>
                    <w:rPr>
                      <w:rFonts w:ascii="仿宋_GB2312" w:hAnsi="仿宋_GB2312" w:cs="仿宋_GB2312" w:eastAsia="仿宋_GB2312"/>
                      <w:sz w:val="24"/>
                    </w:rPr>
                    <w:t>3.11</w:t>
                  </w:r>
                  <w:r>
                    <w:rPr>
                      <w:rFonts w:ascii="仿宋_GB2312" w:hAnsi="仿宋_GB2312" w:cs="仿宋_GB2312" w:eastAsia="仿宋_GB2312"/>
                      <w:sz w:val="24"/>
                    </w:rPr>
                    <w:t xml:space="preserve"> </w:t>
                  </w:r>
                  <w:r>
                    <w:rPr>
                      <w:rFonts w:ascii="仿宋_GB2312" w:hAnsi="仿宋_GB2312" w:cs="仿宋_GB2312" w:eastAsia="仿宋_GB2312"/>
                      <w:sz w:val="24"/>
                    </w:rPr>
                    <w:t>开放的材料库：可支持导入导出经过实验室认证的材料数据，自定义材料切片工艺参数。</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3.1</w:t>
                  </w:r>
                  <w:r>
                    <w:rPr>
                      <w:rFonts w:ascii="仿宋_GB2312" w:hAnsi="仿宋_GB2312" w:cs="仿宋_GB2312" w:eastAsia="仿宋_GB2312"/>
                      <w:sz w:val="24"/>
                    </w:rPr>
                    <w:t>2</w:t>
                  </w:r>
                  <w:r>
                    <w:rPr>
                      <w:rFonts w:ascii="仿宋_GB2312" w:hAnsi="仿宋_GB2312" w:cs="仿宋_GB2312" w:eastAsia="仿宋_GB2312"/>
                      <w:sz w:val="24"/>
                    </w:rPr>
                    <w:t>可通过切片软件远程控制打印机，并实现局域网远程联网打印</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3.1</w:t>
                  </w:r>
                  <w:r>
                    <w:rPr>
                      <w:rFonts w:ascii="仿宋_GB2312" w:hAnsi="仿宋_GB2312" w:cs="仿宋_GB2312" w:eastAsia="仿宋_GB2312"/>
                      <w:sz w:val="24"/>
                    </w:rPr>
                    <w:t>3</w:t>
                  </w:r>
                  <w:r>
                    <w:rPr>
                      <w:rFonts w:ascii="仿宋_GB2312" w:hAnsi="仿宋_GB2312" w:cs="仿宋_GB2312" w:eastAsia="仿宋_GB2312"/>
                      <w:sz w:val="24"/>
                    </w:rPr>
                    <w:t xml:space="preserve"> </w:t>
                  </w:r>
                  <w:r>
                    <w:rPr>
                      <w:rFonts w:ascii="仿宋_GB2312" w:hAnsi="仿宋_GB2312" w:cs="仿宋_GB2312" w:eastAsia="仿宋_GB2312"/>
                      <w:sz w:val="24"/>
                    </w:rPr>
                    <w:t>可配置的打印工艺模板：可以根据需要自定义工艺模板，支持工艺模板的导入导出。</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3.1</w:t>
                  </w:r>
                  <w:r>
                    <w:rPr>
                      <w:rFonts w:ascii="仿宋_GB2312" w:hAnsi="仿宋_GB2312" w:cs="仿宋_GB2312" w:eastAsia="仿宋_GB2312"/>
                      <w:sz w:val="24"/>
                    </w:rPr>
                    <w:t>4</w:t>
                  </w:r>
                  <w:r>
                    <w:rPr>
                      <w:rFonts w:ascii="仿宋_GB2312" w:hAnsi="仿宋_GB2312" w:cs="仿宋_GB2312" w:eastAsia="仿宋_GB2312"/>
                      <w:sz w:val="24"/>
                    </w:rPr>
                    <w:t xml:space="preserve"> </w:t>
                  </w:r>
                  <w:r>
                    <w:rPr>
                      <w:rFonts w:ascii="仿宋_GB2312" w:hAnsi="仿宋_GB2312" w:cs="仿宋_GB2312" w:eastAsia="仿宋_GB2312"/>
                      <w:sz w:val="24"/>
                    </w:rPr>
                    <w:t>软件允许在切片</w:t>
                  </w:r>
                  <w:r>
                    <w:rPr>
                      <w:rFonts w:ascii="仿宋_GB2312" w:hAnsi="仿宋_GB2312" w:cs="仿宋_GB2312" w:eastAsia="仿宋_GB2312"/>
                      <w:sz w:val="24"/>
                    </w:rPr>
                    <w:t>3D模型时使用可变线宽功能</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3.1</w:t>
                  </w:r>
                  <w:r>
                    <w:rPr>
                      <w:rFonts w:ascii="仿宋_GB2312" w:hAnsi="仿宋_GB2312" w:cs="仿宋_GB2312" w:eastAsia="仿宋_GB2312"/>
                      <w:sz w:val="24"/>
                    </w:rPr>
                    <w:t>5</w:t>
                  </w:r>
                  <w:r>
                    <w:rPr>
                      <w:rFonts w:ascii="仿宋_GB2312" w:hAnsi="仿宋_GB2312" w:cs="仿宋_GB2312" w:eastAsia="仿宋_GB2312"/>
                      <w:sz w:val="24"/>
                    </w:rPr>
                    <w:t xml:space="preserve"> </w:t>
                  </w:r>
                  <w:r>
                    <w:rPr>
                      <w:rFonts w:ascii="仿宋_GB2312" w:hAnsi="仿宋_GB2312" w:cs="仿宋_GB2312" w:eastAsia="仿宋_GB2312"/>
                      <w:sz w:val="24"/>
                    </w:rPr>
                    <w:t>同步主流工业软件</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3.1</w:t>
                  </w:r>
                  <w:r>
                    <w:rPr>
                      <w:rFonts w:ascii="仿宋_GB2312" w:hAnsi="仿宋_GB2312" w:cs="仿宋_GB2312" w:eastAsia="仿宋_GB2312"/>
                      <w:sz w:val="24"/>
                    </w:rPr>
                    <w:t>6</w:t>
                  </w:r>
                  <w:r>
                    <w:rPr>
                      <w:rFonts w:ascii="仿宋_GB2312" w:hAnsi="仿宋_GB2312" w:cs="仿宋_GB2312" w:eastAsia="仿宋_GB2312"/>
                      <w:sz w:val="24"/>
                    </w:rPr>
                    <w:t xml:space="preserve"> </w:t>
                  </w:r>
                  <w:r>
                    <w:rPr>
                      <w:rFonts w:ascii="仿宋_GB2312" w:hAnsi="仿宋_GB2312" w:cs="仿宋_GB2312" w:eastAsia="仿宋_GB2312"/>
                      <w:sz w:val="24"/>
                    </w:rPr>
                    <w:t>支持并行处理和创建多打印任务与项目。</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3.1</w:t>
                  </w:r>
                  <w:r>
                    <w:rPr>
                      <w:rFonts w:ascii="仿宋_GB2312" w:hAnsi="仿宋_GB2312" w:cs="仿宋_GB2312" w:eastAsia="仿宋_GB2312"/>
                      <w:sz w:val="24"/>
                    </w:rPr>
                    <w:t>7</w:t>
                  </w:r>
                  <w:r>
                    <w:rPr>
                      <w:rFonts w:ascii="仿宋_GB2312" w:hAnsi="仿宋_GB2312" w:cs="仿宋_GB2312" w:eastAsia="仿宋_GB2312"/>
                      <w:sz w:val="24"/>
                    </w:rPr>
                    <w:t xml:space="preserve"> </w:t>
                  </w:r>
                  <w:r>
                    <w:rPr>
                      <w:rFonts w:ascii="仿宋_GB2312" w:hAnsi="仿宋_GB2312" w:cs="仿宋_GB2312" w:eastAsia="仿宋_GB2312"/>
                      <w:sz w:val="24"/>
                    </w:rPr>
                    <w:t>提供</w:t>
                  </w:r>
                  <w:r>
                    <w:rPr>
                      <w:rFonts w:ascii="仿宋_GB2312" w:hAnsi="仿宋_GB2312" w:cs="仿宋_GB2312" w:eastAsia="仿宋_GB2312"/>
                      <w:sz w:val="24"/>
                    </w:rPr>
                    <w:t>G-code图形化同步对比功能</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18</w:t>
                  </w:r>
                  <w:r>
                    <w:rPr>
                      <w:rFonts w:ascii="仿宋_GB2312" w:hAnsi="仿宋_GB2312" w:cs="仿宋_GB2312" w:eastAsia="仿宋_GB2312"/>
                      <w:sz w:val="24"/>
                    </w:rPr>
                    <w:t xml:space="preserve"> </w:t>
                  </w:r>
                  <w:r>
                    <w:rPr>
                      <w:rFonts w:ascii="仿宋_GB2312" w:hAnsi="仿宋_GB2312" w:cs="仿宋_GB2312" w:eastAsia="仿宋_GB2312"/>
                      <w:sz w:val="24"/>
                    </w:rPr>
                    <w:t>根据模型材料，自动推荐相适配的支撑材料和打印工艺。</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19</w:t>
                  </w:r>
                  <w:r>
                    <w:rPr>
                      <w:rFonts w:ascii="仿宋_GB2312" w:hAnsi="仿宋_GB2312" w:cs="仿宋_GB2312" w:eastAsia="仿宋_GB2312"/>
                      <w:sz w:val="24"/>
                    </w:rPr>
                    <w:t xml:space="preserve"> </w:t>
                  </w:r>
                  <w:r>
                    <w:rPr>
                      <w:rFonts w:ascii="仿宋_GB2312" w:hAnsi="仿宋_GB2312" w:cs="仿宋_GB2312" w:eastAsia="仿宋_GB2312"/>
                      <w:sz w:val="24"/>
                    </w:rPr>
                    <w:t>动态显示打印参数。</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20提供</w:t>
                  </w:r>
                  <w:r>
                    <w:rPr>
                      <w:rFonts w:ascii="仿宋_GB2312" w:hAnsi="仿宋_GB2312" w:cs="仿宋_GB2312" w:eastAsia="仿宋_GB2312"/>
                      <w:sz w:val="24"/>
                    </w:rPr>
                    <w:t>模型管理器</w:t>
                  </w:r>
                  <w:r>
                    <w:rPr>
                      <w:rFonts w:ascii="仿宋_GB2312" w:hAnsi="仿宋_GB2312" w:cs="仿宋_GB2312" w:eastAsia="仿宋_GB2312"/>
                      <w:sz w:val="24"/>
                    </w:rPr>
                    <w:t>的功能。</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21</w:t>
                  </w:r>
                  <w:r>
                    <w:rPr>
                      <w:rFonts w:ascii="仿宋_GB2312" w:hAnsi="仿宋_GB2312" w:cs="仿宋_GB2312" w:eastAsia="仿宋_GB2312"/>
                      <w:sz w:val="24"/>
                    </w:rPr>
                    <w:t xml:space="preserve"> </w:t>
                  </w:r>
                  <w:r>
                    <w:rPr>
                      <w:rFonts w:ascii="仿宋_GB2312" w:hAnsi="仿宋_GB2312" w:cs="仿宋_GB2312" w:eastAsia="仿宋_GB2312"/>
                      <w:sz w:val="24"/>
                    </w:rPr>
                    <w:t>支持局域网发送任务，远程监控</w:t>
                  </w:r>
                  <w:r>
                    <w:rPr>
                      <w:rFonts w:ascii="仿宋_GB2312" w:hAnsi="仿宋_GB2312" w:cs="仿宋_GB2312" w:eastAsia="仿宋_GB2312"/>
                      <w:sz w:val="24"/>
                    </w:rPr>
                    <w:t>3D打印机并支持批量打印。</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22</w:t>
                  </w:r>
                  <w:r>
                    <w:rPr>
                      <w:rFonts w:ascii="仿宋_GB2312" w:hAnsi="仿宋_GB2312" w:cs="仿宋_GB2312" w:eastAsia="仿宋_GB2312"/>
                      <w:sz w:val="24"/>
                    </w:rPr>
                    <w:t xml:space="preserve"> </w:t>
                  </w:r>
                  <w:r>
                    <w:rPr>
                      <w:rFonts w:ascii="仿宋_GB2312" w:hAnsi="仿宋_GB2312" w:cs="仿宋_GB2312" w:eastAsia="仿宋_GB2312"/>
                      <w:sz w:val="24"/>
                    </w:rPr>
                    <w:t>提供独立的远程打印应用，支持全景式控制和监控。</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23 提供</w:t>
                  </w:r>
                  <w:r>
                    <w:rPr>
                      <w:rFonts w:ascii="仿宋_GB2312" w:hAnsi="仿宋_GB2312" w:cs="仿宋_GB2312" w:eastAsia="仿宋_GB2312"/>
                      <w:sz w:val="24"/>
                    </w:rPr>
                    <w:t>网格修复工具，测量工具，剖切工具。</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基于晶格化建模的制鞋综合解决方案</w:t>
                  </w:r>
                </w:p>
              </w:tc>
              <w:tc>
                <w:tcPr>
                  <w:tcW w:type="dxa" w:w="1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color w:val="000000"/>
                    </w:rPr>
                    <w:t>1、提供</w:t>
                  </w:r>
                  <w:r>
                    <w:rPr>
                      <w:rFonts w:ascii="仿宋_GB2312" w:hAnsi="仿宋_GB2312" w:cs="仿宋_GB2312" w:eastAsia="仿宋_GB2312"/>
                      <w:sz w:val="24"/>
                    </w:rPr>
                    <w:t>≥</w:t>
                  </w:r>
                  <w:r>
                    <w:rPr>
                      <w:rFonts w:ascii="仿宋_GB2312" w:hAnsi="仿宋_GB2312" w:cs="仿宋_GB2312" w:eastAsia="仿宋_GB2312"/>
                      <w:sz w:val="24"/>
                      <w:color w:val="000000"/>
                    </w:rPr>
                    <w:t>10款授权鞋子款式档案，用于配套3D打印鞋生产</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color w:val="000000"/>
                    </w:rPr>
                    <w:t>2、配套鞋子建模课程，</w:t>
                  </w:r>
                  <w:r>
                    <w:rPr>
                      <w:rFonts w:ascii="仿宋_GB2312" w:hAnsi="仿宋_GB2312" w:cs="仿宋_GB2312" w:eastAsia="仿宋_GB2312"/>
                      <w:sz w:val="24"/>
                      <w:color w:val="000000"/>
                    </w:rPr>
                    <w:t>提供</w:t>
                  </w:r>
                  <w:r>
                    <w:rPr>
                      <w:rFonts w:ascii="仿宋_GB2312" w:hAnsi="仿宋_GB2312" w:cs="仿宋_GB2312" w:eastAsia="仿宋_GB2312"/>
                      <w:sz w:val="24"/>
                      <w:color w:val="000000"/>
                    </w:rPr>
                    <w:t>软件应用培训</w:t>
                  </w:r>
                </w:p>
                <w:p>
                  <w:pPr>
                    <w:pStyle w:val="null3"/>
                    <w:jc w:val="both"/>
                  </w:pP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86寸智慧黑板</w:t>
                  </w:r>
                </w:p>
              </w:tc>
              <w:tc>
                <w:tcPr>
                  <w:tcW w:type="dxa" w:w="1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w:t>
                  </w:r>
                  <w:r>
                    <w:rPr>
                      <w:rFonts w:ascii="仿宋_GB2312" w:hAnsi="仿宋_GB2312" w:cs="仿宋_GB2312" w:eastAsia="仿宋_GB2312"/>
                      <w:sz w:val="24"/>
                      <w:color w:val="000000"/>
                    </w:rPr>
                    <w:t>整体要求：</w:t>
                  </w:r>
                  <w:r>
                    <w:br/>
                  </w:r>
                  <w:r>
                    <w:rPr>
                      <w:rFonts w:ascii="仿宋_GB2312" w:hAnsi="仿宋_GB2312" w:cs="仿宋_GB2312" w:eastAsia="仿宋_GB2312"/>
                      <w:sz w:val="24"/>
                      <w:color w:val="000000"/>
                    </w:rPr>
                    <w:t>1．智慧黑板整体尺寸：液晶显示屏≥86吋，显示比例：16:9，分辨率不小于3840×2160，4K UHD超高清。屏幕亮度：≥350cd/㎡；</w:t>
                  </w:r>
                  <w:r>
                    <w:br/>
                  </w:r>
                  <w:r>
                    <w:rPr>
                      <w:rFonts w:ascii="仿宋_GB2312" w:hAnsi="仿宋_GB2312" w:cs="仿宋_GB2312" w:eastAsia="仿宋_GB2312"/>
                      <w:sz w:val="24"/>
                      <w:color w:val="000000"/>
                    </w:rPr>
                    <w:t>▲2．采用红外触控技术，手指、触控笔轻触、实现多点互动，并支持≥40点触控；</w:t>
                  </w:r>
                  <w:r>
                    <w:br/>
                  </w:r>
                  <w:r>
                    <w:rPr>
                      <w:rFonts w:ascii="仿宋_GB2312" w:hAnsi="仿宋_GB2312" w:cs="仿宋_GB2312" w:eastAsia="仿宋_GB2312"/>
                      <w:sz w:val="24"/>
                      <w:color w:val="000000"/>
                    </w:rPr>
                    <w:t>3．整机采用三拼接平面一体化设计，无外露连接线，整机两侧副屏可支持多种媒介进行板书书写，主屏采用3.2mm防眩钢化玻璃；</w:t>
                  </w:r>
                  <w:r>
                    <w:br/>
                  </w:r>
                  <w:r>
                    <w:rPr>
                      <w:rFonts w:ascii="仿宋_GB2312" w:hAnsi="仿宋_GB2312" w:cs="仿宋_GB2312" w:eastAsia="仿宋_GB2312"/>
                      <w:sz w:val="24"/>
                      <w:color w:val="000000"/>
                    </w:rPr>
                    <w:t>4．前置端口：≥3路双通道 PC/Android 共享 USB 接口 、≥1 路Touch-USB、≥1 路 HDMI输入接口、≥1路TYPE-C输入接口；</w:t>
                  </w:r>
                  <w:r>
                    <w:br/>
                  </w:r>
                  <w:r>
                    <w:rPr>
                      <w:rFonts w:ascii="仿宋_GB2312" w:hAnsi="仿宋_GB2312" w:cs="仿宋_GB2312" w:eastAsia="仿宋_GB2312"/>
                      <w:sz w:val="24"/>
                      <w:color w:val="000000"/>
                    </w:rPr>
                    <w:t>5．</w:t>
                  </w:r>
                  <w:r>
                    <w:rPr>
                      <w:rFonts w:ascii="仿宋_GB2312" w:hAnsi="仿宋_GB2312" w:cs="仿宋_GB2312" w:eastAsia="仿宋_GB2312"/>
                      <w:sz w:val="24"/>
                      <w:color w:val="000000"/>
                    </w:rPr>
                    <w:t>具有</w:t>
                  </w:r>
                  <w:r>
                    <w:rPr>
                      <w:rFonts w:ascii="仿宋_GB2312" w:hAnsi="仿宋_GB2312" w:cs="仿宋_GB2312" w:eastAsia="仿宋_GB2312"/>
                      <w:sz w:val="24"/>
                      <w:color w:val="000000"/>
                    </w:rPr>
                    <w:t>物理按键；</w:t>
                  </w:r>
                  <w:r>
                    <w:br/>
                  </w:r>
                  <w:r>
                    <w:rPr>
                      <w:rFonts w:ascii="仿宋_GB2312" w:hAnsi="仿宋_GB2312" w:cs="仿宋_GB2312" w:eastAsia="仿宋_GB2312"/>
                      <w:sz w:val="24"/>
                      <w:color w:val="000000"/>
                    </w:rPr>
                    <w:t>6．前置接口保护：前置接口具备翻转保护盖；</w:t>
                  </w:r>
                  <w:r>
                    <w:br/>
                  </w:r>
                  <w:r>
                    <w:rPr>
                      <w:rFonts w:ascii="仿宋_GB2312" w:hAnsi="仿宋_GB2312" w:cs="仿宋_GB2312" w:eastAsia="仿宋_GB2312"/>
                      <w:sz w:val="24"/>
                      <w:color w:val="000000"/>
                    </w:rPr>
                    <w:t>▲7．设备自带可磁吸式触控笔。</w:t>
                  </w:r>
                  <w:r>
                    <w:br/>
                  </w:r>
                  <w:r>
                    <w:rPr>
                      <w:rFonts w:ascii="仿宋_GB2312" w:hAnsi="仿宋_GB2312" w:cs="仿宋_GB2312" w:eastAsia="仿宋_GB2312"/>
                      <w:sz w:val="24"/>
                      <w:color w:val="000000"/>
                    </w:rPr>
                    <w:t>8．内置高性能安卓14.0系统平台，RAM≥4GB，ROM≥32GB，并支持蓝牙5.0技术；</w:t>
                  </w:r>
                </w:p>
                <w:p>
                  <w:pPr>
                    <w:pStyle w:val="null3"/>
                    <w:numPr>
                      <w:ilvl w:val="0"/>
                      <w:numId w:val="1"/>
                    </w:numPr>
                    <w:jc w:val="left"/>
                  </w:pPr>
                  <w:r>
                    <w:rPr>
                      <w:rFonts w:ascii="仿宋_GB2312" w:hAnsi="仿宋_GB2312" w:cs="仿宋_GB2312" w:eastAsia="仿宋_GB2312"/>
                      <w:sz w:val="24"/>
                      <w:color w:val="000000"/>
                    </w:rPr>
                    <w:t>支持同时四画面无线传屏，并支持反向控制，双向控制，支持扫码传屏，支持手机、</w:t>
                  </w:r>
                  <w:r>
                    <w:rPr>
                      <w:rFonts w:ascii="仿宋_GB2312" w:hAnsi="仿宋_GB2312" w:cs="仿宋_GB2312" w:eastAsia="仿宋_GB2312"/>
                      <w:sz w:val="24"/>
                      <w:color w:val="000000"/>
                    </w:rPr>
                    <w:t>PAD和电脑多终端平台使用；</w:t>
                  </w:r>
                  <w:r>
                    <w:br/>
                  </w:r>
                  <w:r>
                    <w:rPr>
                      <w:rFonts w:ascii="仿宋_GB2312" w:hAnsi="仿宋_GB2312" w:cs="仿宋_GB2312" w:eastAsia="仿宋_GB2312"/>
                      <w:sz w:val="24"/>
                      <w:color w:val="000000"/>
                    </w:rPr>
                    <w:t>10．10、后置接口：≥HDMI×1、≥USB×2、≥Touch USB×1、≥同轴输出×1、≥TF CARD×1、≥耳机输出×1、≥RJ45×1、≥R232×1、≥VGA×1、≥PC audio in×1；</w:t>
                  </w:r>
                  <w:r>
                    <w:br/>
                  </w:r>
                  <w:r>
                    <w:rPr>
                      <w:rFonts w:ascii="仿宋_GB2312" w:hAnsi="仿宋_GB2312" w:cs="仿宋_GB2312" w:eastAsia="仿宋_GB2312"/>
                      <w:sz w:val="24"/>
                      <w:color w:val="000000"/>
                    </w:rPr>
                    <w:t>▲11．智能护眼：设备具有全通道减滤蓝光护眼功能，实现多种不同类型纸质护眼效果；</w:t>
                  </w:r>
                  <w:r>
                    <w:br/>
                  </w:r>
                  <w:r>
                    <w:rPr>
                      <w:rFonts w:ascii="仿宋_GB2312" w:hAnsi="仿宋_GB2312" w:cs="仿宋_GB2312" w:eastAsia="仿宋_GB2312"/>
                      <w:sz w:val="24"/>
                      <w:color w:val="000000"/>
                    </w:rPr>
                    <w:t>12．信号源：支持自定义开机后直接进入对应通道画面，支持自定义设置安卓系统、内置电脑（OPS）、HDMI、上一次通道等</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13．支持可以任意场景下截取屏幕内容，可调节大小部分截取、或者全屏截取，并具有支持一个按键将屏幕下移，并具有全通道录屏功能，录屏的同时，可录制MIC输入声音、系统声音、可将屏幕UI、通道信号内容内容一起录制下来；</w:t>
                  </w:r>
                  <w:r>
                    <w:br/>
                  </w:r>
                  <w:r>
                    <w:rPr>
                      <w:rFonts w:ascii="仿宋_GB2312" w:hAnsi="仿宋_GB2312" w:cs="仿宋_GB2312" w:eastAsia="仿宋_GB2312"/>
                      <w:sz w:val="24"/>
                      <w:color w:val="000000"/>
                    </w:rPr>
                    <w:t>14．支持手势快捷功能设定，可设置五指上滑、下滑、左滑、右滑可分别对应不同快捷功能，此功能可单独开启和关闭；</w:t>
                  </w:r>
                  <w:r>
                    <w:br/>
                  </w:r>
                  <w:r>
                    <w:rPr>
                      <w:rFonts w:ascii="仿宋_GB2312" w:hAnsi="仿宋_GB2312" w:cs="仿宋_GB2312" w:eastAsia="仿宋_GB2312"/>
                      <w:sz w:val="24"/>
                      <w:color w:val="000000"/>
                    </w:rPr>
                    <w:t>15．具有应用锁功能，可通密码锁定指定的APP；</w:t>
                  </w:r>
                  <w:r>
                    <w:br/>
                  </w:r>
                  <w:r>
                    <w:rPr>
                      <w:rFonts w:ascii="仿宋_GB2312" w:hAnsi="仿宋_GB2312" w:cs="仿宋_GB2312" w:eastAsia="仿宋_GB2312"/>
                      <w:sz w:val="24"/>
                      <w:color w:val="000000"/>
                    </w:rPr>
                    <w:t>16．自带白板功能：支持笔可设置不同颜色、粗细，并支持三角板、直尺、圆规、量角器等数学工具，支持三角形、多边形、直线、虚线、箭头等十多种规则图形绘制，支持正方体、长方体、圆柱、圆锥等3D图形插入，并可多方协同书写，屏幕可同时启动2/3/4个白板，分开左右区域显示，并可通过二维码分享白板内容；</w:t>
                  </w:r>
                  <w:r>
                    <w:br/>
                  </w:r>
                  <w:r>
                    <w:rPr>
                      <w:rFonts w:ascii="仿宋_GB2312" w:hAnsi="仿宋_GB2312" w:cs="仿宋_GB2312" w:eastAsia="仿宋_GB2312"/>
                      <w:sz w:val="24"/>
                      <w:color w:val="000000"/>
                    </w:rPr>
                    <w:t>17．其它要求：支持定时器、投票器、幕布、放大镜、聚光灯、录屏等小工具，并具有对触控单元、OPS模块、光感系统、网络模块等模块进行检测，一键清理缓存等垃圾文件清理，一键加速优化后台任务；</w:t>
                  </w:r>
                  <w:r>
                    <w:br/>
                  </w:r>
                  <w:r>
                    <w:rPr>
                      <w:rFonts w:ascii="仿宋_GB2312" w:hAnsi="仿宋_GB2312" w:cs="仿宋_GB2312" w:eastAsia="仿宋_GB2312"/>
                      <w:sz w:val="24"/>
                      <w:color w:val="000000"/>
                    </w:rPr>
                    <w:t>18．摄像头及麦克风：配备≥1300 万像素摄像头及8阵列麦克风；</w:t>
                  </w:r>
                  <w:r>
                    <w:br/>
                  </w:r>
                  <w:r>
                    <w:rPr>
                      <w:rFonts w:ascii="仿宋_GB2312" w:hAnsi="仿宋_GB2312" w:cs="仿宋_GB2312" w:eastAsia="仿宋_GB2312"/>
                      <w:sz w:val="24"/>
                      <w:color w:val="000000"/>
                    </w:rPr>
                    <w:t>二、</w:t>
                  </w:r>
                  <w:r>
                    <w:rPr>
                      <w:rFonts w:ascii="仿宋_GB2312" w:hAnsi="仿宋_GB2312" w:cs="仿宋_GB2312" w:eastAsia="仿宋_GB2312"/>
                      <w:sz w:val="24"/>
                      <w:color w:val="000000"/>
                    </w:rPr>
                    <w:t>OPS配置要求</w:t>
                  </w:r>
                  <w:r>
                    <w:br/>
                  </w:r>
                  <w:r>
                    <w:rPr>
                      <w:rFonts w:ascii="仿宋_GB2312" w:hAnsi="仿宋_GB2312" w:cs="仿宋_GB2312" w:eastAsia="仿宋_GB2312"/>
                      <w:sz w:val="24"/>
                      <w:color w:val="000000"/>
                    </w:rPr>
                    <w:t>1．插拔式OPS微型PC设计，CPU不低于四核心处理器；</w:t>
                  </w:r>
                  <w:r>
                    <w:br/>
                  </w:r>
                  <w:r>
                    <w:rPr>
                      <w:rFonts w:ascii="仿宋_GB2312" w:hAnsi="仿宋_GB2312" w:cs="仿宋_GB2312" w:eastAsia="仿宋_GB2312"/>
                      <w:sz w:val="24"/>
                      <w:color w:val="000000"/>
                    </w:rPr>
                    <w:t>2．内存：≥8GBDDR4内存；</w:t>
                  </w:r>
                  <w:r>
                    <w:br/>
                  </w:r>
                  <w:r>
                    <w:rPr>
                      <w:rFonts w:ascii="仿宋_GB2312" w:hAnsi="仿宋_GB2312" w:cs="仿宋_GB2312" w:eastAsia="仿宋_GB2312"/>
                      <w:sz w:val="24"/>
                      <w:color w:val="000000"/>
                    </w:rPr>
                    <w:t>3．硬盘：≥256GB固态硬盘；</w:t>
                  </w:r>
                  <w:r>
                    <w:br/>
                  </w:r>
                  <w:r>
                    <w:rPr>
                      <w:rFonts w:ascii="仿宋_GB2312" w:hAnsi="仿宋_GB2312" w:cs="仿宋_GB2312" w:eastAsia="仿宋_GB2312"/>
                      <w:sz w:val="24"/>
                      <w:color w:val="000000"/>
                    </w:rPr>
                    <w:t>4．开放式可插接规范OPS接口，双面合计80针。</w:t>
                  </w:r>
                  <w:r>
                    <w:br/>
                  </w:r>
                  <w:r>
                    <w:rPr>
                      <w:rFonts w:ascii="仿宋_GB2312" w:hAnsi="仿宋_GB2312" w:cs="仿宋_GB2312" w:eastAsia="仿宋_GB2312"/>
                      <w:sz w:val="24"/>
                      <w:color w:val="000000"/>
                    </w:rPr>
                    <w:t>5．模块具有独立非外扩展的USB接口≥3个USB3.0接口。具有独立非外扩展的视频输出接口：≥1路HDMI；</w:t>
                  </w:r>
                  <w:r>
                    <w:br/>
                  </w:r>
                  <w:r>
                    <w:rPr>
                      <w:rFonts w:ascii="仿宋_GB2312" w:hAnsi="仿宋_GB2312" w:cs="仿宋_GB2312" w:eastAsia="仿宋_GB2312"/>
                      <w:sz w:val="24"/>
                      <w:color w:val="000000"/>
                    </w:rPr>
                    <w:t>6．支持WIFI无线网络；</w:t>
                  </w:r>
                  <w:r>
                    <w:br/>
                  </w:r>
                  <w:r>
                    <w:rPr>
                      <w:rFonts w:ascii="仿宋_GB2312" w:hAnsi="仿宋_GB2312" w:cs="仿宋_GB2312" w:eastAsia="仿宋_GB2312"/>
                      <w:sz w:val="24"/>
                      <w:color w:val="000000"/>
                    </w:rPr>
                    <w:t>7．支持电源：ACinput:100-240V/50-60HZ；DCoutput:19V/5A；</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r>
                    <w:rPr>
                      <w:rFonts w:ascii="仿宋_GB2312" w:hAnsi="仿宋_GB2312" w:cs="仿宋_GB2312" w:eastAsia="仿宋_GB2312"/>
                      <w:sz w:val="24"/>
                      <w:color w:val="000000"/>
                    </w:rPr>
                    <w:t>6</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智慧课堂软件</w:t>
                  </w:r>
                </w:p>
              </w:tc>
              <w:tc>
                <w:tcPr>
                  <w:tcW w:type="dxa" w:w="16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（一）白板软件</w:t>
                  </w:r>
                  <w:r>
                    <w:br/>
                  </w:r>
                  <w:r>
                    <w:rPr>
                      <w:rFonts w:ascii="仿宋_GB2312" w:hAnsi="仿宋_GB2312" w:cs="仿宋_GB2312" w:eastAsia="仿宋_GB2312"/>
                      <w:sz w:val="24"/>
                      <w:color w:val="000000"/>
                    </w:rPr>
                    <w:t>1</w:t>
                  </w:r>
                  <w:r>
                    <w:rPr>
                      <w:rFonts w:ascii="仿宋_GB2312" w:hAnsi="仿宋_GB2312" w:cs="仿宋_GB2312" w:eastAsia="仿宋_GB2312"/>
                      <w:sz w:val="24"/>
                      <w:color w:val="000000"/>
                    </w:rPr>
                    <w:t>．提供云存储空间</w:t>
                  </w:r>
                  <w:r>
                    <w:rPr>
                      <w:rFonts w:ascii="仿宋_GB2312" w:hAnsi="仿宋_GB2312" w:cs="仿宋_GB2312" w:eastAsia="仿宋_GB2312"/>
                      <w:sz w:val="24"/>
                      <w:color w:val="000000"/>
                    </w:rPr>
                    <w:t>，内存</w:t>
                  </w:r>
                  <w:r>
                    <w:rPr>
                      <w:rFonts w:ascii="仿宋_GB2312" w:hAnsi="仿宋_GB2312" w:cs="仿宋_GB2312" w:eastAsia="仿宋_GB2312"/>
                      <w:sz w:val="24"/>
                      <w:color w:val="000000"/>
                    </w:rPr>
                    <w:t>≥</w:t>
                  </w:r>
                  <w:r>
                    <w:rPr>
                      <w:rFonts w:ascii="仿宋_GB2312" w:hAnsi="仿宋_GB2312" w:cs="仿宋_GB2312" w:eastAsia="仿宋_GB2312"/>
                      <w:sz w:val="24"/>
                      <w:color w:val="000000"/>
                    </w:rPr>
                    <w:t>1TB</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．互动教学课件支持定向分享：分享者可将互动课件精准推送至指定接收方账号云空间，接收方可在云空间接收并打开分享课件。支持链接方式分享，生成二维码，扫码即可获取，可以选择分享有效期等。</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．上传下载一体化云存储：支持将云空间中存储图片、音频、视频等素材插入课件，同时支持将课件导出保存。</w:t>
                  </w:r>
                  <w:r>
                    <w:br/>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场景切换。</w:t>
                  </w:r>
                  <w:r>
                    <w:br/>
                  </w:r>
                  <w:r>
                    <w:rPr>
                      <w:rFonts w:ascii="仿宋_GB2312" w:hAnsi="仿宋_GB2312" w:cs="仿宋_GB2312" w:eastAsia="仿宋_GB2312"/>
                      <w:sz w:val="24"/>
                      <w:color w:val="000000"/>
                    </w:rPr>
                    <w:t>5</w:t>
                  </w:r>
                  <w:r>
                    <w:rPr>
                      <w:rFonts w:ascii="仿宋_GB2312" w:hAnsi="仿宋_GB2312" w:cs="仿宋_GB2312" w:eastAsia="仿宋_GB2312"/>
                      <w:sz w:val="24"/>
                      <w:color w:val="000000"/>
                    </w:rPr>
                    <w:t>．互动课件与教案资料相互独立。可新建课件组文件夹对教学资源进行个性化的分类与标记。</w:t>
                  </w:r>
                  <w:r>
                    <w:br/>
                  </w:r>
                  <w:r>
                    <w:rPr>
                      <w:rFonts w:ascii="仿宋_GB2312" w:hAnsi="仿宋_GB2312" w:cs="仿宋_GB2312" w:eastAsia="仿宋_GB2312"/>
                      <w:sz w:val="24"/>
                      <w:color w:val="000000"/>
                    </w:rPr>
                    <w:t>6</w:t>
                  </w:r>
                  <w:r>
                    <w:rPr>
                      <w:rFonts w:ascii="仿宋_GB2312" w:hAnsi="仿宋_GB2312" w:cs="仿宋_GB2312" w:eastAsia="仿宋_GB2312"/>
                      <w:sz w:val="24"/>
                      <w:color w:val="000000"/>
                    </w:rPr>
                    <w:t>．支持一键授课功能，点击一键授课即可生成授课模式书写白板。</w:t>
                  </w:r>
                  <w:r>
                    <w:br/>
                  </w:r>
                  <w:r>
                    <w:rPr>
                      <w:rFonts w:ascii="仿宋_GB2312" w:hAnsi="仿宋_GB2312" w:cs="仿宋_GB2312" w:eastAsia="仿宋_GB2312"/>
                      <w:sz w:val="24"/>
                      <w:color w:val="000000"/>
                    </w:rPr>
                    <w:t>7</w:t>
                  </w:r>
                  <w:r>
                    <w:rPr>
                      <w:rFonts w:ascii="仿宋_GB2312" w:hAnsi="仿宋_GB2312" w:cs="仿宋_GB2312" w:eastAsia="仿宋_GB2312"/>
                      <w:sz w:val="24"/>
                      <w:color w:val="000000"/>
                    </w:rPr>
                    <w:t>．互动课件内容的编辑修改无需人为保存即可自动同步至云空间，可根据需要调整云空间自动同步的时间间隔，一键将所有处于编辑状态的课件同步到互动课件云空间。</w:t>
                  </w:r>
                  <w:r>
                    <w:br/>
                  </w:r>
                  <w:r>
                    <w:rPr>
                      <w:rFonts w:ascii="仿宋_GB2312" w:hAnsi="仿宋_GB2312" w:cs="仿宋_GB2312" w:eastAsia="仿宋_GB2312"/>
                      <w:sz w:val="24"/>
                      <w:color w:val="000000"/>
                    </w:rPr>
                    <w:t>8</w:t>
                  </w:r>
                  <w:r>
                    <w:rPr>
                      <w:rFonts w:ascii="仿宋_GB2312" w:hAnsi="仿宋_GB2312" w:cs="仿宋_GB2312" w:eastAsia="仿宋_GB2312"/>
                      <w:sz w:val="24"/>
                      <w:color w:val="000000"/>
                    </w:rPr>
                    <w:t>．备课模式下教学系统支持</w:t>
                  </w:r>
                  <w:r>
                    <w:rPr>
                      <w:rFonts w:ascii="仿宋_GB2312" w:hAnsi="仿宋_GB2312" w:cs="仿宋_GB2312" w:eastAsia="仿宋_GB2312"/>
                      <w:sz w:val="24"/>
                      <w:color w:val="000000"/>
                    </w:rPr>
                    <w:t>PPT的原生解析，可将ppt课件转化为互动教学课件，可</w:t>
                  </w:r>
                  <w:r>
                    <w:rPr>
                      <w:rFonts w:ascii="仿宋_GB2312" w:hAnsi="仿宋_GB2312" w:cs="仿宋_GB2312" w:eastAsia="仿宋_GB2312"/>
                      <w:sz w:val="24"/>
                      <w:color w:val="000000"/>
                    </w:rPr>
                    <w:t>进行</w:t>
                  </w:r>
                  <w:r>
                    <w:rPr>
                      <w:rFonts w:ascii="仿宋_GB2312" w:hAnsi="仿宋_GB2312" w:cs="仿宋_GB2312" w:eastAsia="仿宋_GB2312"/>
                      <w:sz w:val="24"/>
                      <w:color w:val="000000"/>
                    </w:rPr>
                    <w:t>编辑，并可为课件增加互动教学元素，保存生成独立格式课件。</w:t>
                  </w:r>
                  <w:r>
                    <w:br/>
                  </w:r>
                  <w:r>
                    <w:rPr>
                      <w:rFonts w:ascii="仿宋_GB2312" w:hAnsi="仿宋_GB2312" w:cs="仿宋_GB2312" w:eastAsia="仿宋_GB2312"/>
                      <w:sz w:val="24"/>
                      <w:color w:val="000000"/>
                    </w:rPr>
                    <w:t>9</w:t>
                  </w:r>
                  <w:r>
                    <w:rPr>
                      <w:rFonts w:ascii="仿宋_GB2312" w:hAnsi="仿宋_GB2312" w:cs="仿宋_GB2312" w:eastAsia="仿宋_GB2312"/>
                      <w:sz w:val="24"/>
                      <w:color w:val="000000"/>
                    </w:rPr>
                    <w:t>．备课模式下支持替换查找。</w:t>
                  </w:r>
                  <w:r>
                    <w:br/>
                  </w:r>
                  <w:r>
                    <w:rPr>
                      <w:rFonts w:ascii="仿宋_GB2312" w:hAnsi="仿宋_GB2312" w:cs="仿宋_GB2312" w:eastAsia="仿宋_GB2312"/>
                      <w:sz w:val="24"/>
                      <w:color w:val="000000"/>
                    </w:rPr>
                    <w:t>1</w:t>
                  </w:r>
                  <w:r>
                    <w:rPr>
                      <w:rFonts w:ascii="仿宋_GB2312" w:hAnsi="仿宋_GB2312" w:cs="仿宋_GB2312" w:eastAsia="仿宋_GB2312"/>
                      <w:sz w:val="24"/>
                      <w:color w:val="000000"/>
                    </w:rPr>
                    <w:t>0</w:t>
                  </w:r>
                  <w:r>
                    <w:rPr>
                      <w:rFonts w:ascii="仿宋_GB2312" w:hAnsi="仿宋_GB2312" w:cs="仿宋_GB2312" w:eastAsia="仿宋_GB2312"/>
                      <w:sz w:val="24"/>
                      <w:color w:val="000000"/>
                    </w:rPr>
                    <w:t>．备课模式下支持多媒体素材。</w:t>
                  </w:r>
                  <w:r>
                    <w:br/>
                  </w:r>
                  <w:r>
                    <w:rPr>
                      <w:rFonts w:ascii="仿宋_GB2312" w:hAnsi="仿宋_GB2312" w:cs="仿宋_GB2312" w:eastAsia="仿宋_GB2312"/>
                      <w:sz w:val="24"/>
                      <w:color w:val="000000"/>
                    </w:rPr>
                    <w:t>1</w:t>
                  </w:r>
                  <w:r>
                    <w:rPr>
                      <w:rFonts w:ascii="仿宋_GB2312" w:hAnsi="仿宋_GB2312" w:cs="仿宋_GB2312" w:eastAsia="仿宋_GB2312"/>
                      <w:sz w:val="24"/>
                      <w:color w:val="000000"/>
                    </w:rPr>
                    <w:t>1</w:t>
                  </w:r>
                  <w:r>
                    <w:rPr>
                      <w:rFonts w:ascii="仿宋_GB2312" w:hAnsi="仿宋_GB2312" w:cs="仿宋_GB2312" w:eastAsia="仿宋_GB2312"/>
                      <w:sz w:val="24"/>
                      <w:color w:val="000000"/>
                    </w:rPr>
                    <w:t>．备课模式下支持形状图表及表格。</w:t>
                  </w:r>
                  <w:r>
                    <w:br/>
                  </w:r>
                  <w:r>
                    <w:rPr>
                      <w:rFonts w:ascii="仿宋_GB2312" w:hAnsi="仿宋_GB2312" w:cs="仿宋_GB2312" w:eastAsia="仿宋_GB2312"/>
                      <w:sz w:val="24"/>
                      <w:color w:val="000000"/>
                    </w:rPr>
                    <w:t>1</w:t>
                  </w:r>
                  <w:r>
                    <w:rPr>
                      <w:rFonts w:ascii="仿宋_GB2312" w:hAnsi="仿宋_GB2312" w:cs="仿宋_GB2312" w:eastAsia="仿宋_GB2312"/>
                      <w:sz w:val="24"/>
                      <w:color w:val="000000"/>
                    </w:rPr>
                    <w:t>2</w:t>
                  </w:r>
                  <w:r>
                    <w:rPr>
                      <w:rFonts w:ascii="仿宋_GB2312" w:hAnsi="仿宋_GB2312" w:cs="仿宋_GB2312" w:eastAsia="仿宋_GB2312"/>
                      <w:sz w:val="24"/>
                      <w:color w:val="000000"/>
                    </w:rPr>
                    <w:t>．备课模式下支持思维导图。</w:t>
                  </w:r>
                  <w:r>
                    <w:br/>
                  </w:r>
                  <w:r>
                    <w:rPr>
                      <w:rFonts w:ascii="仿宋_GB2312" w:hAnsi="仿宋_GB2312" w:cs="仿宋_GB2312" w:eastAsia="仿宋_GB2312"/>
                      <w:sz w:val="24"/>
                      <w:color w:val="000000"/>
                    </w:rPr>
                    <w:t>1</w:t>
                  </w:r>
                  <w:r>
                    <w:rPr>
                      <w:rFonts w:ascii="仿宋_GB2312" w:hAnsi="仿宋_GB2312" w:cs="仿宋_GB2312" w:eastAsia="仿宋_GB2312"/>
                      <w:sz w:val="24"/>
                      <w:color w:val="000000"/>
                    </w:rPr>
                    <w:t>3</w:t>
                  </w:r>
                  <w:r>
                    <w:rPr>
                      <w:rFonts w:ascii="仿宋_GB2312" w:hAnsi="仿宋_GB2312" w:cs="仿宋_GB2312" w:eastAsia="仿宋_GB2312"/>
                      <w:sz w:val="24"/>
                      <w:color w:val="000000"/>
                    </w:rPr>
                    <w:t>．备课模式下支持课堂活动。</w:t>
                  </w:r>
                  <w:r>
                    <w:br/>
                  </w:r>
                  <w:r>
                    <w:rPr>
                      <w:rFonts w:ascii="仿宋_GB2312" w:hAnsi="仿宋_GB2312" w:cs="仿宋_GB2312" w:eastAsia="仿宋_GB2312"/>
                      <w:sz w:val="24"/>
                      <w:color w:val="000000"/>
                    </w:rPr>
                    <w:t>1</w:t>
                  </w:r>
                  <w:r>
                    <w:rPr>
                      <w:rFonts w:ascii="仿宋_GB2312" w:hAnsi="仿宋_GB2312" w:cs="仿宋_GB2312" w:eastAsia="仿宋_GB2312"/>
                      <w:sz w:val="24"/>
                      <w:color w:val="000000"/>
                    </w:rPr>
                    <w:t>4</w:t>
                  </w:r>
                  <w:r>
                    <w:rPr>
                      <w:rFonts w:ascii="仿宋_GB2312" w:hAnsi="仿宋_GB2312" w:cs="仿宋_GB2312" w:eastAsia="仿宋_GB2312"/>
                      <w:sz w:val="24"/>
                      <w:color w:val="000000"/>
                    </w:rPr>
                    <w:t>．备课模式下支持学科工具。</w:t>
                  </w:r>
                  <w:r>
                    <w:br/>
                  </w:r>
                  <w:r>
                    <w:rPr>
                      <w:rFonts w:ascii="仿宋_GB2312" w:hAnsi="仿宋_GB2312" w:cs="仿宋_GB2312" w:eastAsia="仿宋_GB2312"/>
                      <w:sz w:val="24"/>
                      <w:color w:val="000000"/>
                    </w:rPr>
                    <w:t>1</w:t>
                  </w:r>
                  <w:r>
                    <w:rPr>
                      <w:rFonts w:ascii="仿宋_GB2312" w:hAnsi="仿宋_GB2312" w:cs="仿宋_GB2312" w:eastAsia="仿宋_GB2312"/>
                      <w:sz w:val="24"/>
                      <w:color w:val="000000"/>
                    </w:rPr>
                    <w:t>5</w:t>
                  </w:r>
                  <w:r>
                    <w:rPr>
                      <w:rFonts w:ascii="仿宋_GB2312" w:hAnsi="仿宋_GB2312" w:cs="仿宋_GB2312" w:eastAsia="仿宋_GB2312"/>
                      <w:sz w:val="24"/>
                      <w:color w:val="000000"/>
                    </w:rPr>
                    <w:t>．备课模式下支持白板页面设置可提供多种学科背景、多种预置主题、文本工具、动画。</w:t>
                  </w:r>
                  <w:r>
                    <w:br/>
                  </w:r>
                  <w:r>
                    <w:rPr>
                      <w:rFonts w:ascii="仿宋_GB2312" w:hAnsi="仿宋_GB2312" w:cs="仿宋_GB2312" w:eastAsia="仿宋_GB2312"/>
                      <w:sz w:val="24"/>
                      <w:color w:val="000000"/>
                    </w:rPr>
                    <w:t>1</w:t>
                  </w:r>
                  <w:r>
                    <w:rPr>
                      <w:rFonts w:ascii="仿宋_GB2312" w:hAnsi="仿宋_GB2312" w:cs="仿宋_GB2312" w:eastAsia="仿宋_GB2312"/>
                      <w:sz w:val="24"/>
                      <w:color w:val="000000"/>
                    </w:rPr>
                    <w:t>6</w:t>
                  </w:r>
                  <w:r>
                    <w:rPr>
                      <w:rFonts w:ascii="仿宋_GB2312" w:hAnsi="仿宋_GB2312" w:cs="仿宋_GB2312" w:eastAsia="仿宋_GB2312"/>
                      <w:sz w:val="24"/>
                      <w:color w:val="000000"/>
                    </w:rPr>
                    <w:t>．授课模式下支持课件随时扫码分享，将课件同步保存在云盘中后，课件的内容可通过二维码的形式扫码保存到手机中或分享给其他。</w:t>
                  </w:r>
                  <w:r>
                    <w:br/>
                  </w:r>
                  <w:r>
                    <w:rPr>
                      <w:rFonts w:ascii="仿宋_GB2312" w:hAnsi="仿宋_GB2312" w:cs="仿宋_GB2312" w:eastAsia="仿宋_GB2312"/>
                      <w:sz w:val="24"/>
                      <w:color w:val="000000"/>
                    </w:rPr>
                    <w:t>1</w:t>
                  </w:r>
                  <w:r>
                    <w:rPr>
                      <w:rFonts w:ascii="仿宋_GB2312" w:hAnsi="仿宋_GB2312" w:cs="仿宋_GB2312" w:eastAsia="仿宋_GB2312"/>
                      <w:sz w:val="24"/>
                      <w:color w:val="000000"/>
                    </w:rPr>
                    <w:t>7</w:t>
                  </w:r>
                  <w:r>
                    <w:rPr>
                      <w:rFonts w:ascii="仿宋_GB2312" w:hAnsi="仿宋_GB2312" w:cs="仿宋_GB2312" w:eastAsia="仿宋_GB2312"/>
                      <w:sz w:val="24"/>
                      <w:color w:val="000000"/>
                    </w:rPr>
                    <w:t>．授课模式下支持便捷工具条。</w:t>
                  </w:r>
                  <w:r>
                    <w:br/>
                  </w:r>
                  <w:r>
                    <w:rPr>
                      <w:rFonts w:ascii="仿宋_GB2312" w:hAnsi="仿宋_GB2312" w:cs="仿宋_GB2312" w:eastAsia="仿宋_GB2312"/>
                      <w:sz w:val="24"/>
                      <w:color w:val="000000"/>
                    </w:rPr>
                    <w:t>18</w:t>
                  </w:r>
                  <w:r>
                    <w:rPr>
                      <w:rFonts w:ascii="仿宋_GB2312" w:hAnsi="仿宋_GB2312" w:cs="仿宋_GB2312" w:eastAsia="仿宋_GB2312"/>
                      <w:sz w:val="24"/>
                      <w:color w:val="000000"/>
                    </w:rPr>
                    <w:t>．授课模式下支持至少多种书写笔，自由调节颜色以及粗细，可根据不同教学场景选择需要类型的笔进行教学。</w:t>
                  </w:r>
                  <w:r>
                    <w:br/>
                  </w:r>
                  <w:r>
                    <w:rPr>
                      <w:rFonts w:ascii="仿宋_GB2312" w:hAnsi="仿宋_GB2312" w:cs="仿宋_GB2312" w:eastAsia="仿宋_GB2312"/>
                      <w:sz w:val="24"/>
                      <w:color w:val="000000"/>
                    </w:rPr>
                    <w:t>19</w:t>
                  </w:r>
                  <w:r>
                    <w:rPr>
                      <w:rFonts w:ascii="仿宋_GB2312" w:hAnsi="仿宋_GB2312" w:cs="仿宋_GB2312" w:eastAsia="仿宋_GB2312"/>
                      <w:sz w:val="24"/>
                      <w:color w:val="000000"/>
                    </w:rPr>
                    <w:t>．授课模式下支持通用工具。</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0</w:t>
                  </w:r>
                  <w:r>
                    <w:rPr>
                      <w:rFonts w:ascii="仿宋_GB2312" w:hAnsi="仿宋_GB2312" w:cs="仿宋_GB2312" w:eastAsia="仿宋_GB2312"/>
                      <w:sz w:val="24"/>
                      <w:color w:val="000000"/>
                    </w:rPr>
                    <w:t>．白板软件内嵌</w:t>
                  </w:r>
                  <w:r>
                    <w:rPr>
                      <w:rFonts w:ascii="仿宋_GB2312" w:hAnsi="仿宋_GB2312" w:cs="仿宋_GB2312" w:eastAsia="仿宋_GB2312"/>
                      <w:sz w:val="24"/>
                      <w:color w:val="000000"/>
                    </w:rPr>
                    <w:t>AI 人工智能平台，可一键访问 AI平台。</w:t>
                  </w:r>
                  <w:r>
                    <w:br/>
                  </w:r>
                  <w:r>
                    <w:rPr>
                      <w:rFonts w:ascii="仿宋_GB2312" w:hAnsi="仿宋_GB2312" w:cs="仿宋_GB2312" w:eastAsia="仿宋_GB2312"/>
                      <w:sz w:val="24"/>
                      <w:color w:val="000000"/>
                    </w:rPr>
                    <w:t>（二）设备移动端集控管理：</w:t>
                  </w:r>
                  <w:r>
                    <w:br/>
                  </w:r>
                  <w:r>
                    <w:rPr>
                      <w:rFonts w:ascii="仿宋_GB2312" w:hAnsi="仿宋_GB2312" w:cs="仿宋_GB2312" w:eastAsia="仿宋_GB2312"/>
                      <w:sz w:val="24"/>
                      <w:color w:val="000000"/>
                    </w:rPr>
                    <w:t>1．支持移动端远程巡课功能，在小程序端可查看大屏设备Windows桌面，支持打开大屏端摄像头，麦克风，实时查看教室情况。</w:t>
                  </w:r>
                  <w:r>
                    <w:br/>
                  </w:r>
                  <w:r>
                    <w:rPr>
                      <w:rFonts w:ascii="仿宋_GB2312" w:hAnsi="仿宋_GB2312" w:cs="仿宋_GB2312" w:eastAsia="仿宋_GB2312"/>
                      <w:sz w:val="24"/>
                      <w:color w:val="000000"/>
                    </w:rPr>
                    <w:t>2．具备设备软硬件检测功能，支持在手机上查看电脑软硬件相关信息，设备在线状态可以实时监视电脑CPU、内存使用率与温度等变化。</w:t>
                  </w:r>
                  <w:r>
                    <w:br/>
                  </w:r>
                  <w:r>
                    <w:rPr>
                      <w:rFonts w:ascii="仿宋_GB2312" w:hAnsi="仿宋_GB2312" w:cs="仿宋_GB2312" w:eastAsia="仿宋_GB2312"/>
                      <w:sz w:val="24"/>
                      <w:color w:val="000000"/>
                    </w:rPr>
                    <w:t>3．移动端控制电脑，支持远程控制设备电脑关机、重启、锁定等。</w:t>
                  </w:r>
                  <w:r>
                    <w:br/>
                  </w:r>
                  <w:r>
                    <w:rPr>
                      <w:rFonts w:ascii="仿宋_GB2312" w:hAnsi="仿宋_GB2312" w:cs="仿宋_GB2312" w:eastAsia="仿宋_GB2312"/>
                      <w:sz w:val="24"/>
                      <w:color w:val="000000"/>
                    </w:rPr>
                    <w:t>4．支持移动端远程控制设备电脑音频播放，并可实现音量调节、切换音频等操作。</w:t>
                  </w:r>
                  <w:r>
                    <w:br/>
                  </w:r>
                  <w:r>
                    <w:rPr>
                      <w:rFonts w:ascii="仿宋_GB2312" w:hAnsi="仿宋_GB2312" w:cs="仿宋_GB2312" w:eastAsia="仿宋_GB2312"/>
                      <w:sz w:val="24"/>
                      <w:color w:val="000000"/>
                    </w:rPr>
                    <w:t>5．支持远程更改桌面壁纸，可自定义多种场景的图片进行上传。</w:t>
                  </w:r>
                  <w:r>
                    <w:br/>
                  </w:r>
                  <w:r>
                    <w:rPr>
                      <w:rFonts w:ascii="仿宋_GB2312" w:hAnsi="仿宋_GB2312" w:cs="仿宋_GB2312" w:eastAsia="仿宋_GB2312"/>
                      <w:sz w:val="24"/>
                      <w:color w:val="000000"/>
                    </w:rPr>
                    <w:t>6．应用管理，不用远程控制桌面，也能掌握电脑中应用的开启与关闭，实时监控应用状态。</w:t>
                  </w:r>
                  <w:r>
                    <w:br/>
                  </w:r>
                  <w:r>
                    <w:rPr>
                      <w:rFonts w:ascii="仿宋_GB2312" w:hAnsi="仿宋_GB2312" w:cs="仿宋_GB2312" w:eastAsia="仿宋_GB2312"/>
                      <w:sz w:val="24"/>
                      <w:color w:val="000000"/>
                    </w:rPr>
                    <w:t>7．设备电脑开机通知，微信通知PC上线情况，一体机开机，手机（微信）上推送通知。</w:t>
                  </w:r>
                  <w:r>
                    <w:br/>
                  </w:r>
                  <w:r>
                    <w:rPr>
                      <w:rFonts w:ascii="仿宋_GB2312" w:hAnsi="仿宋_GB2312" w:cs="仿宋_GB2312" w:eastAsia="仿宋_GB2312"/>
                      <w:sz w:val="24"/>
                      <w:color w:val="000000"/>
                    </w:rPr>
                    <w:t>8．云剪贴板：支持移动端输入文字信息，发送信息与绑定设备进行通知和互动。</w:t>
                  </w:r>
                  <w:r>
                    <w:br/>
                  </w:r>
                  <w:r>
                    <w:rPr>
                      <w:rFonts w:ascii="仿宋_GB2312" w:hAnsi="仿宋_GB2312" w:cs="仿宋_GB2312" w:eastAsia="仿宋_GB2312"/>
                      <w:sz w:val="24"/>
                      <w:color w:val="000000"/>
                    </w:rPr>
                    <w:t>9．开机时长：支持移动端查看设备电脑开机时长，可显示累计开机时长、累计开机次数、累计开机天数，并可行成数据可视图，用于教学考勤统计。</w:t>
                  </w:r>
                  <w:r>
                    <w:br/>
                  </w:r>
                  <w:r>
                    <w:rPr>
                      <w:rFonts w:ascii="仿宋_GB2312" w:hAnsi="仿宋_GB2312" w:cs="仿宋_GB2312" w:eastAsia="仿宋_GB2312"/>
                      <w:sz w:val="24"/>
                      <w:color w:val="000000"/>
                    </w:rPr>
                    <w:t>10．支持移动端发布指令，无需控制桌面情况下，远程打开设备桌面文件、音视频等不同类型文件。</w:t>
                  </w:r>
                  <w:r>
                    <w:br/>
                  </w:r>
                  <w:r>
                    <w:rPr>
                      <w:rFonts w:ascii="仿宋_GB2312" w:hAnsi="仿宋_GB2312" w:cs="仿宋_GB2312" w:eastAsia="仿宋_GB2312"/>
                      <w:sz w:val="24"/>
                      <w:color w:val="000000"/>
                    </w:rPr>
                    <w:t>11．支持共享电脑管理权限，支持</w:t>
                  </w:r>
                  <w:r>
                    <w:rPr>
                      <w:rFonts w:ascii="仿宋_GB2312" w:hAnsi="仿宋_GB2312" w:cs="仿宋_GB2312" w:eastAsia="仿宋_GB2312"/>
                      <w:sz w:val="24"/>
                      <w:color w:val="000000"/>
                    </w:rPr>
                    <w:t>多</w:t>
                  </w:r>
                  <w:r>
                    <w:rPr>
                      <w:rFonts w:ascii="仿宋_GB2312" w:hAnsi="仿宋_GB2312" w:cs="仿宋_GB2312" w:eastAsia="仿宋_GB2312"/>
                      <w:sz w:val="24"/>
                      <w:color w:val="000000"/>
                    </w:rPr>
                    <w:t>人共同管理同一台设备。</w:t>
                  </w:r>
                  <w:r>
                    <w:br/>
                  </w:r>
                  <w:r>
                    <w:rPr>
                      <w:rFonts w:ascii="仿宋_GB2312" w:hAnsi="仿宋_GB2312" w:cs="仿宋_GB2312" w:eastAsia="仿宋_GB2312"/>
                      <w:sz w:val="24"/>
                      <w:color w:val="000000"/>
                    </w:rPr>
                    <w:t>（三）移动授课：</w:t>
                  </w:r>
                  <w:r>
                    <w:br/>
                  </w:r>
                  <w:r>
                    <w:rPr>
                      <w:rFonts w:ascii="仿宋_GB2312" w:hAnsi="仿宋_GB2312" w:cs="仿宋_GB2312" w:eastAsia="仿宋_GB2312"/>
                      <w:sz w:val="24"/>
                      <w:color w:val="000000"/>
                    </w:rPr>
                    <w:t>1．PPT助手：</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手机翻页</w:t>
                  </w:r>
                  <w:r>
                    <w:rPr>
                      <w:rFonts w:ascii="仿宋_GB2312" w:hAnsi="仿宋_GB2312" w:cs="仿宋_GB2312" w:eastAsia="仿宋_GB2312"/>
                      <w:sz w:val="24"/>
                      <w:color w:val="000000"/>
                    </w:rPr>
                    <w:t>操作</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PPT的播放、退出、翻页功能，且能锁定操作、触感震动反馈等。</w:t>
                  </w:r>
                  <w:r>
                    <w:br/>
                  </w:r>
                  <w:r>
                    <w:rPr>
                      <w:rFonts w:ascii="仿宋_GB2312" w:hAnsi="仿宋_GB2312" w:cs="仿宋_GB2312" w:eastAsia="仿宋_GB2312"/>
                      <w:sz w:val="24"/>
                      <w:color w:val="000000"/>
                    </w:rPr>
                    <w:t>2．可将手机中本地图片上传至电脑，变为电脑桌面，支持截图设备桌面并保存至手机端本地。</w:t>
                  </w:r>
                  <w:r>
                    <w:br/>
                  </w:r>
                  <w:r>
                    <w:rPr>
                      <w:rFonts w:ascii="仿宋_GB2312" w:hAnsi="仿宋_GB2312" w:cs="仿宋_GB2312" w:eastAsia="仿宋_GB2312"/>
                      <w:sz w:val="24"/>
                      <w:color w:val="000000"/>
                    </w:rPr>
                    <w:t>3．移动端、电脑文件双向互传功能：通过管理小程序能随时随地连接设备电脑硬盘，支持从手机上传照片、视频、微信中收发的文件到电脑。一键上传文件。</w:t>
                  </w:r>
                  <w:r>
                    <w:br/>
                  </w:r>
                  <w:r>
                    <w:rPr>
                      <w:rFonts w:ascii="仿宋_GB2312" w:hAnsi="仿宋_GB2312" w:cs="仿宋_GB2312" w:eastAsia="仿宋_GB2312"/>
                      <w:sz w:val="24"/>
                      <w:color w:val="000000"/>
                    </w:rPr>
                    <w:t>（四）教学资源：</w:t>
                  </w:r>
                  <w:r>
                    <w:br/>
                  </w:r>
                  <w:r>
                    <w:rPr>
                      <w:rFonts w:ascii="仿宋_GB2312" w:hAnsi="仿宋_GB2312" w:cs="仿宋_GB2312" w:eastAsia="仿宋_GB2312"/>
                      <w:sz w:val="24"/>
                      <w:color w:val="000000"/>
                    </w:rPr>
                    <w:t>1．智慧课堂界面内进入免费的在线教学资源，支持学科类课程，名师讲堂课程讲解，同时支持专题教育类课程。</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．支持体育知识功能，可以查看多种运动项目知识介绍。</w:t>
                  </w:r>
                  <w:r>
                    <w:br/>
                  </w:r>
                  <w:r>
                    <w:rPr>
                      <w:rFonts w:ascii="仿宋_GB2312" w:hAnsi="仿宋_GB2312" w:cs="仿宋_GB2312" w:eastAsia="仿宋_GB2312"/>
                      <w:sz w:val="24"/>
                      <w:color w:val="000000"/>
                    </w:rPr>
                    <w:t>（五）售后服务工具：</w:t>
                  </w:r>
                  <w:r>
                    <w:br/>
                  </w:r>
                  <w:r>
                    <w:rPr>
                      <w:rFonts w:ascii="仿宋_GB2312" w:hAnsi="仿宋_GB2312" w:cs="仿宋_GB2312" w:eastAsia="仿宋_GB2312"/>
                      <w:sz w:val="24"/>
                      <w:color w:val="000000"/>
                    </w:rPr>
                    <w:t>1．使用微信扫描</w:t>
                  </w:r>
                  <w:r>
                    <w:rPr>
                      <w:rFonts w:ascii="仿宋_GB2312" w:hAnsi="仿宋_GB2312" w:cs="仿宋_GB2312" w:eastAsia="仿宋_GB2312"/>
                      <w:sz w:val="24"/>
                      <w:color w:val="000000"/>
                    </w:rPr>
                    <w:t>二维码</w:t>
                  </w:r>
                  <w:r>
                    <w:rPr>
                      <w:rFonts w:ascii="仿宋_GB2312" w:hAnsi="仿宋_GB2312" w:cs="仿宋_GB2312" w:eastAsia="仿宋_GB2312"/>
                      <w:sz w:val="24"/>
                      <w:color w:val="000000"/>
                    </w:rPr>
                    <w:t>进入小程序反馈平台，提交上传异常问题，异常现象等图片，一键上报售后。</w:t>
                  </w:r>
                  <w:r>
                    <w:br/>
                  </w:r>
                  <w:r>
                    <w:rPr>
                      <w:rFonts w:ascii="仿宋_GB2312" w:hAnsi="仿宋_GB2312" w:cs="仿宋_GB2312" w:eastAsia="仿宋_GB2312"/>
                      <w:sz w:val="24"/>
                      <w:color w:val="000000"/>
                    </w:rPr>
                    <w:t>2．通过售后小程序可以快速查询产品使用指南，支持填写申请，预约售后服务人员。</w:t>
                  </w:r>
                  <w:r>
                    <w:br/>
                  </w:r>
                  <w:r>
                    <w:rPr>
                      <w:rFonts w:ascii="仿宋_GB2312" w:hAnsi="仿宋_GB2312" w:cs="仿宋_GB2312" w:eastAsia="仿宋_GB2312"/>
                      <w:sz w:val="24"/>
                      <w:color w:val="000000"/>
                    </w:rPr>
                    <w:t>3．通过售后小程序可以进行对产品，售后服务的评价，投诉。</w:t>
                  </w:r>
                  <w:r>
                    <w:br/>
                  </w:r>
                  <w:r>
                    <w:rPr>
                      <w:rFonts w:ascii="仿宋_GB2312" w:hAnsi="仿宋_GB2312" w:cs="仿宋_GB2312" w:eastAsia="仿宋_GB2312"/>
                      <w:sz w:val="24"/>
                      <w:color w:val="000000"/>
                    </w:rPr>
                    <w:t>4．售后服务通过小程序，可以查询机器的维修记录，后台可以实时了解异常情况，快速获取反馈人信息及联系方式，指定维修人员及时服务。</w:t>
                  </w:r>
                  <w:r>
                    <w:br/>
                  </w:r>
                  <w:r>
                    <w:rPr>
                      <w:rFonts w:ascii="仿宋_GB2312" w:hAnsi="仿宋_GB2312" w:cs="仿宋_GB2312" w:eastAsia="仿宋_GB2312"/>
                      <w:sz w:val="24"/>
                      <w:color w:val="000000"/>
                    </w:rPr>
                    <w:t>5．智慧课堂界面含有二维码，查看教学软件更新信息，可查看产品信息以及在线服务反馈。</w:t>
                  </w:r>
                  <w:r>
                    <w:br/>
                  </w:r>
                  <w:r>
                    <w:rPr>
                      <w:rFonts w:ascii="仿宋_GB2312" w:hAnsi="仿宋_GB2312" w:cs="仿宋_GB2312" w:eastAsia="仿宋_GB2312"/>
                      <w:sz w:val="24"/>
                      <w:color w:val="000000"/>
                    </w:rPr>
                    <w:t>（六）无线投屏：</w:t>
                  </w:r>
                  <w:r>
                    <w:br/>
                  </w:r>
                  <w:r>
                    <w:rPr>
                      <w:rFonts w:ascii="仿宋_GB2312" w:hAnsi="仿宋_GB2312" w:cs="仿宋_GB2312" w:eastAsia="仿宋_GB2312"/>
                      <w:sz w:val="24"/>
                      <w:color w:val="000000"/>
                    </w:rPr>
                    <w:t>1．无线投屏支持多平台登录使用。</w:t>
                  </w:r>
                  <w:r>
                    <w:br/>
                  </w:r>
                  <w:r>
                    <w:rPr>
                      <w:rFonts w:ascii="仿宋_GB2312" w:hAnsi="仿宋_GB2312" w:cs="仿宋_GB2312" w:eastAsia="仿宋_GB2312"/>
                      <w:sz w:val="24"/>
                      <w:color w:val="000000"/>
                    </w:rPr>
                    <w:t>2．PC端和移动端可以通过设备码互相投屏，支持手机端扫码投屏到PC端。</w:t>
                  </w:r>
                  <w:r>
                    <w:br/>
                  </w:r>
                  <w:r>
                    <w:rPr>
                      <w:rFonts w:ascii="仿宋_GB2312" w:hAnsi="仿宋_GB2312" w:cs="仿宋_GB2312" w:eastAsia="仿宋_GB2312"/>
                      <w:sz w:val="24"/>
                      <w:color w:val="000000"/>
                    </w:rPr>
                    <w:t>3．PC端投屏，可以设置投屏端声音投放系统声音或者麦克风的外音。</w:t>
                  </w:r>
                  <w:r>
                    <w:br/>
                  </w:r>
                  <w:r>
                    <w:rPr>
                      <w:rFonts w:ascii="仿宋_GB2312" w:hAnsi="仿宋_GB2312" w:cs="仿宋_GB2312" w:eastAsia="仿宋_GB2312"/>
                      <w:sz w:val="24"/>
                      <w:color w:val="000000"/>
                    </w:rPr>
                    <w:t>4．移动端向PC端投屏时，可在PC端进行批注、录制、截屏等功能。</w:t>
                  </w:r>
                  <w:r>
                    <w:br/>
                  </w:r>
                  <w:r>
                    <w:rPr>
                      <w:rFonts w:ascii="仿宋_GB2312" w:hAnsi="仿宋_GB2312" w:cs="仿宋_GB2312" w:eastAsia="仿宋_GB2312"/>
                      <w:sz w:val="24"/>
                      <w:color w:val="000000"/>
                    </w:rPr>
                    <w:t>5．投屏连接成功后，移动端可以开启小画板，功能支持书写、擦除等功能。</w:t>
                  </w:r>
                  <w:r>
                    <w:br/>
                  </w:r>
                  <w:r>
                    <w:rPr>
                      <w:rFonts w:ascii="仿宋_GB2312" w:hAnsi="仿宋_GB2312" w:cs="仿宋_GB2312" w:eastAsia="仿宋_GB2312"/>
                      <w:sz w:val="24"/>
                      <w:color w:val="000000"/>
                    </w:rPr>
                    <w:t>6．移动端支持文档投屏功能，可以将手机端的文档投屏到设备端显示。</w:t>
                  </w:r>
                  <w:r>
                    <w:br/>
                  </w:r>
                  <w:r>
                    <w:rPr>
                      <w:rFonts w:ascii="仿宋_GB2312" w:hAnsi="仿宋_GB2312" w:cs="仿宋_GB2312" w:eastAsia="仿宋_GB2312"/>
                      <w:sz w:val="24"/>
                      <w:color w:val="000000"/>
                    </w:rPr>
                    <w:t>7．支持PC端进行投屏设置、存储设置、快捷设置、系统设置。</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bl>
          <w:p>
            <w:pPr>
              <w:pStyle w:val="null3"/>
              <w:jc w:val="center"/>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自合同签订之日起60个日历日内完成交货、安装、调试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交货完成后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终验合格后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根据招标文件、投标文件以及合同约定执行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质保期为终验合格后不少于36个月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根据招标文件、投标文件以及合同约定执行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一般资格要求.docx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一般资格要求.docx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一般资格要求.docx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具有独立承担民事责任能力的法人、其他组织或自然人，营业执照、组织机构代码证、税务登记证（多证合一只提供营业执照，事业单位提供事业单位法人证书，自然人提供本人身份证）合法有效；</w:t>
            </w:r>
          </w:p>
        </w:tc>
        <w:tc>
          <w:tcPr>
            <w:tcW w:type="dxa" w:w="1661"/>
          </w:tcPr>
          <w:p>
            <w:pPr>
              <w:pStyle w:val="null3"/>
            </w:pPr>
            <w:r>
              <w:rPr>
                <w:rFonts w:ascii="仿宋_GB2312" w:hAnsi="仿宋_GB2312" w:cs="仿宋_GB2312" w:eastAsia="仿宋_GB2312"/>
              </w:rPr>
              <w:t>特殊资格要求.docx 一般资格要求.docx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法定代表人授权书（附法定代表人身份证复印件）及被授权人身份证（法定代表人直接参加投标只须提供法定代表人身份证）；</w:t>
            </w:r>
          </w:p>
        </w:tc>
        <w:tc>
          <w:tcPr>
            <w:tcW w:type="dxa" w:w="1661"/>
          </w:tcPr>
          <w:p>
            <w:pPr>
              <w:pStyle w:val="null3"/>
            </w:pPr>
            <w:r>
              <w:rPr>
                <w:rFonts w:ascii="仿宋_GB2312" w:hAnsi="仿宋_GB2312" w:cs="仿宋_GB2312" w:eastAsia="仿宋_GB2312"/>
              </w:rPr>
              <w:t>特殊资格要求.docx 一般资格要求.docx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 ccgp. gov.cn )，供应商应按照汉中市财政局《关于全面推行政府采购供应商基本资格条件承诺制的通知》（汉采办采管〔2024〕20号）文件要求，提供加盖公章的《汉中市政府采购供应商资格承诺函》；</w:t>
            </w:r>
          </w:p>
        </w:tc>
        <w:tc>
          <w:tcPr>
            <w:tcW w:type="dxa" w:w="1661"/>
          </w:tcPr>
          <w:p>
            <w:pPr>
              <w:pStyle w:val="null3"/>
            </w:pPr>
            <w:r>
              <w:rPr>
                <w:rFonts w:ascii="仿宋_GB2312" w:hAnsi="仿宋_GB2312" w:cs="仿宋_GB2312" w:eastAsia="仿宋_GB2312"/>
              </w:rPr>
              <w:t>特殊资格要求.docx 一般资格要求.docx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应满足招标文件中要求的交货时间</w:t>
            </w:r>
          </w:p>
        </w:tc>
        <w:tc>
          <w:tcPr>
            <w:tcW w:type="dxa" w:w="1661"/>
          </w:tcPr>
          <w:p>
            <w:pPr>
              <w:pStyle w:val="null3"/>
            </w:pPr>
            <w:r>
              <w:rPr>
                <w:rFonts w:ascii="仿宋_GB2312" w:hAnsi="仿宋_GB2312" w:cs="仿宋_GB2312" w:eastAsia="仿宋_GB2312"/>
              </w:rPr>
              <w:t>开标一览表 商务应答表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技术部分</w:t>
            </w:r>
          </w:p>
        </w:tc>
        <w:tc>
          <w:tcPr>
            <w:tcW w:type="dxa" w:w="2492"/>
          </w:tcPr>
          <w:p>
            <w:pPr>
              <w:pStyle w:val="null3"/>
            </w:pPr>
            <w:r>
              <w:rPr>
                <w:rFonts w:ascii="仿宋_GB2312" w:hAnsi="仿宋_GB2312" w:cs="仿宋_GB2312" w:eastAsia="仿宋_GB2312"/>
              </w:rPr>
              <w:t>一、评审内容：投标设备及软件系统的技术指标和性能优于或完全满足招标文件计30分。 二、评审标准：“▲”项为重点参数，1项不满足扣1分；其它参数为一般参数，1项不满足扣0.5分，扣完为止。投标人必须在投标文件中进行逐一响应，“▲”项需提供相应证明材料。未提供佐证材料的，按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一、评审内容：提供周密的实施方案，包括但不限于①项目整体实施方案；②项目计划进度安排；③应急处理方案；④配送方案等： 二、评审标准：每提供一项得2分，最高计8分，每有一处内容存在缺陷扣1分，扣完为止，未提供或提供的内容与本项目不符计0分。备注：缺陷是指内容不合理，虽有内容但不完善，内容表述前后不一致，与项目需求不匹配及其他不利项目实施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一、评审内容：提供完善的质量保障体系，包括但不限于①质量目标；②保障措施等。 二、评审标准：每提供一项得2分，最高计4分，每有一处内容存在缺陷扣1分，扣完为止，未提供或提供的内容与本项目不符计0分。备注：缺陷是指内容不合理，虽有内容但不完善，内容表述前后不一致，与项目需求不匹配及其他不利项目实施的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故障问题及应对措施方案</w:t>
            </w:r>
          </w:p>
        </w:tc>
        <w:tc>
          <w:tcPr>
            <w:tcW w:type="dxa" w:w="2492"/>
          </w:tcPr>
          <w:p>
            <w:pPr>
              <w:pStyle w:val="null3"/>
            </w:pPr>
            <w:r>
              <w:rPr>
                <w:rFonts w:ascii="仿宋_GB2312" w:hAnsi="仿宋_GB2312" w:cs="仿宋_GB2312" w:eastAsia="仿宋_GB2312"/>
              </w:rPr>
              <w:t>一、评审内容：提供完善的项目实施过程中可能遇到的问题及其应对措施，包括但不限于①故障响应时间；②故障应对措施等。 二、评审标准：每提供一项得2分，最高计4分，每有一处内容存在缺陷扣1分，扣完为止，未提供或提供的内容与本项目不符计0分。备注：缺陷是指内容不合理，虽有内容但不完善，内容表述前后不一致，与项目需求不匹配及其他不利项目实施的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提供所投产品的合法来源渠道证明文件（包括但不限于产品制造商授权、销售协议、代理协议等），每提供一个产品计1分，满分5分，未提供不计分。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项目团队人员</w:t>
            </w:r>
          </w:p>
        </w:tc>
        <w:tc>
          <w:tcPr>
            <w:tcW w:type="dxa" w:w="2492"/>
          </w:tcPr>
          <w:p>
            <w:pPr>
              <w:pStyle w:val="null3"/>
            </w:pPr>
            <w:r>
              <w:rPr>
                <w:rFonts w:ascii="仿宋_GB2312" w:hAnsi="仿宋_GB2312" w:cs="仿宋_GB2312" w:eastAsia="仿宋_GB2312"/>
              </w:rPr>
              <w:t>一、评审内容：对本项目拟投入的团队人员，包括但不限于①团队人员分工、职责；②团队人员数量、名单等。 二、评审标准：每提供一项得4分，最高计8分，每有一处内容存在缺陷扣2分，扣完为止，未提供或提供的内容与本项目不符计0分。备注：缺陷是指内容不合理，虽有内容但不完善，内容表述前后不一致，与项目需求不匹配及其他不利项目实施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一、评审内容：提供针对本项目的售后服务方案：包含①售后服务体系②售后服务响应时间③售后维修方案等； 二、评审标准：每提供一项得1.5分，最高计4.5分，每有一处内容存在缺陷扣1分，扣完为止，未提供或提供的内容与本项目不符计0分。备注：缺陷是指内容不合理，虽有内容但不完善，内容表述前后不一致，与项目需求不匹配及其他不利项目实施的任意一种情形。</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一、评审内容，提供详细的项目培训方案，确保使用人员能够独立操作，并进行简单故障排查处理，包括但不限于：①管理员培训；②用户培训：③相关技术培训等。 二、评分标准，每提供一项计1.5分，最高计4.5分。每有一处内容存在缺陷扣1分，扣完为止，未提供或提供的内容与本项目不符计0分。 备注：缺陷是指内容不合理、虽有内容但不完善、内容表述前后不一致、与项目需求不匹配及其他不利于项目实施的任意一种情形。</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节能、环保、自主创新</w:t>
            </w:r>
          </w:p>
        </w:tc>
        <w:tc>
          <w:tcPr>
            <w:tcW w:type="dxa" w:w="2492"/>
          </w:tcPr>
          <w:p>
            <w:pPr>
              <w:pStyle w:val="null3"/>
            </w:pPr>
            <w:r>
              <w:rPr>
                <w:rFonts w:ascii="仿宋_GB2312" w:hAnsi="仿宋_GB2312" w:cs="仿宋_GB2312" w:eastAsia="仿宋_GB2312"/>
              </w:rPr>
              <w:t>产品具有节能、环保、自主创新的、提供相关证明文件等资料。根据情况计0-2分。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详细评审.docx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价格分采用低价优先法计算，即满足招标文件要求且投标价格最低的投标报价为评审基准价，其价格分为满分。其他投标人的价格分统一按照下列公式计算：投标报价得分=（评审基准价/投标报价）×价格权值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详见附件：详细评审.docx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