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版本号：JXZC-HZ-2025-04920260108002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2025年五堵镇元山村林下天麻种植项目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JXZC-HZ-2025-049</w:t>
      </w:r>
      <w:r>
        <w:br/>
      </w:r>
      <w:r>
        <w:br/>
      </w:r>
      <w:r>
        <w:br/>
      </w:r>
    </w:p>
    <w:p>
      <w:pPr>
        <w:pStyle w:val="null3"/>
        <w:jc w:val="center"/>
        <w:outlineLvl w:val="2"/>
      </w:pPr>
      <w:r>
        <w:rPr>
          <w:rFonts w:ascii="仿宋_GB2312" w:hAnsi="仿宋_GB2312" w:cs="仿宋_GB2312" w:eastAsia="仿宋_GB2312"/>
          <w:sz w:val="28"/>
          <w:b/>
        </w:rPr>
        <w:t>城固县五堵镇人民政府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城固县五堵镇人民政府</w:t>
      </w:r>
      <w:r>
        <w:rPr>
          <w:rFonts w:ascii="仿宋_GB2312" w:hAnsi="仿宋_GB2312" w:cs="仿宋_GB2312" w:eastAsia="仿宋_GB2312"/>
        </w:rPr>
        <w:t>委托，拟对</w:t>
      </w:r>
      <w:r>
        <w:rPr>
          <w:rFonts w:ascii="仿宋_GB2312" w:hAnsi="仿宋_GB2312" w:cs="仿宋_GB2312" w:eastAsia="仿宋_GB2312"/>
        </w:rPr>
        <w:t>2025年五堵镇元山村林下天麻种植项目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JXZC-HZ-2025-049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2025年五堵镇元山村林下天麻种植项目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2025年五堵镇元山村林下天麻种植项目，采购天麻种苗及相关育苗耗材一批。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采购包1（林下天麻种植）：属于专门面向中小企业采购。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1、营业执照或法人证书：①具有独立承担民事责任能力的法人、其他组织或自然人，并出具合法有效的营业执照等国家规定的相关证明，自然人参与的提供其身份证明；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2、法定代表人授权书原件及被授权人身份证原件：②法定代表人授权书原件及被授权人身份证原件（法定代表人直接参加磋商响应只须提供法定代表人身份证原件）；</w:t>
      </w:r>
    </w:p>
    <w:p>
      <w:pPr>
        <w:pStyle w:val="null3"/>
      </w:pPr>
      <w:r>
        <w:rPr>
          <w:rFonts w:ascii="仿宋_GB2312" w:hAnsi="仿宋_GB2312" w:cs="仿宋_GB2312" w:eastAsia="仿宋_GB2312"/>
        </w:rPr>
        <w:t>3、汉中市政府采购供应商资格承诺函：供应商须具有健全的财务会计制度、履行合同所需的设备和专业技术能力、依法缴纳税收和社会保障资金，以及参加采购活动前3年内经营活动无重大违法活动记录，供应商须提供《汉中市政府采购供应商资格承诺函》；</w:t>
      </w:r>
    </w:p>
    <w:p>
      <w:pPr>
        <w:pStyle w:val="null3"/>
      </w:pPr>
      <w:r>
        <w:rPr>
          <w:rFonts w:ascii="仿宋_GB2312" w:hAnsi="仿宋_GB2312" w:cs="仿宋_GB2312" w:eastAsia="仿宋_GB2312"/>
        </w:rPr>
        <w:t>4、具有有效期内的林木种子生产经营许可证或林草种子生产经营许可证；：具有有效期内的林木种子生产经营许可证或林草种子生产经营许可证；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城固县五堵镇人民政府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城固县五堵镇五堵街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城固县五堵镇人民政府经办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18829760797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汉台区风景路汉上第一街小区7号楼1401室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 ）和国家发展改革委员会办公厅颁发的《关于招标代理服务收费有关问题的通知》（发改办价 格[2003]857号）规定标准（即中标金额的1.5%）收取代理服务费。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城固县五堵镇人民政府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城固县五堵镇人民政府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城固县五堵镇人民政府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建信众诚工程咨询有限公司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顺利完成2025年五堵镇元山村林下天麻种植项目</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地址：汉台区风景路汉上第一街小区7号楼1401室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2025年五堵镇元山村林下天麻种植项目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林下天麻种植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标的名称：林下天麻种植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天麻零代种</w:t>
            </w:r>
          </w:p>
          <w:p>
            <w:pPr>
              <w:pStyle w:val="null3"/>
            </w:pPr>
            <w:r>
              <w:rPr>
                <w:rFonts w:ascii="仿宋_GB2312" w:hAnsi="仿宋_GB2312" w:cs="仿宋_GB2312" w:eastAsia="仿宋_GB2312"/>
              </w:rPr>
              <w:t>数量：8500斤</w:t>
            </w:r>
          </w:p>
          <w:p>
            <w:pPr>
              <w:pStyle w:val="null3"/>
            </w:pPr>
            <w:r>
              <w:rPr>
                <w:rFonts w:ascii="仿宋_GB2312" w:hAnsi="仿宋_GB2312" w:cs="仿宋_GB2312" w:eastAsia="仿宋_GB2312"/>
              </w:rPr>
              <w:t>质量标准</w:t>
            </w:r>
            <w:r>
              <w:br/>
            </w:r>
            <w:r>
              <w:rPr>
                <w:rFonts w:ascii="仿宋_GB2312" w:hAnsi="仿宋_GB2312" w:cs="仿宋_GB2312" w:eastAsia="仿宋_GB2312"/>
              </w:rPr>
              <w:t xml:space="preserve"> • 核心定义：种子直播获得的种麻，为零代种麻。</w:t>
            </w:r>
          </w:p>
          <w:p>
            <w:pPr>
              <w:pStyle w:val="null3"/>
            </w:pPr>
            <w:r>
              <w:rPr>
                <w:rFonts w:ascii="仿宋_GB2312" w:hAnsi="仿宋_GB2312" w:cs="仿宋_GB2312" w:eastAsia="仿宋_GB2312"/>
              </w:rPr>
              <w:t>• 感官要求：形态长尖圆形、环节明显，节处有薄膜鳞片；颜色白色/乳白色/淡黄白色；状态新鲜完整、无病虫害/损伤/畸形，顶芽尖、尾端无残留、无菌索。</w:t>
            </w:r>
            <w:r>
              <w:br/>
            </w:r>
            <w:r>
              <w:rPr>
                <w:rFonts w:ascii="仿宋_GB2312" w:hAnsi="仿宋_GB2312" w:cs="仿宋_GB2312" w:eastAsia="仿宋_GB2312"/>
              </w:rPr>
              <w:t xml:space="preserve"> 规格分级：单粒重≥3g、长度≥3CM</w:t>
            </w:r>
            <w:r>
              <w:br/>
            </w:r>
            <w:r>
              <w:rPr>
                <w:rFonts w:ascii="仿宋_GB2312" w:hAnsi="仿宋_GB2312" w:cs="仿宋_GB2312" w:eastAsia="仿宋_GB2312"/>
              </w:rPr>
              <w:t xml:space="preserve"> 安全要求：重金属（铅≤0.5mg/kg、砷≤2.0mg/kg、汞≤0.2mg/kg）、农残符合国家中药材相关规定；无检疫性有害生物</w:t>
            </w:r>
            <w:r>
              <w:br/>
            </w:r>
            <w:r>
              <w:rPr>
                <w:rFonts w:ascii="仿宋_GB2312" w:hAnsi="仿宋_GB2312" w:cs="仿宋_GB2312" w:eastAsia="仿宋_GB2312"/>
              </w:rPr>
              <w:t xml:space="preserve"> 其他参考：运输保鲜防挤压，贮存温度0-5℃、相对湿度85%-90% </w:t>
            </w:r>
          </w:p>
          <w:p>
            <w:pPr>
              <w:pStyle w:val="null3"/>
            </w:pPr>
            <w:r>
              <w:rPr>
                <w:rFonts w:ascii="仿宋_GB2312" w:hAnsi="仿宋_GB2312" w:cs="仿宋_GB2312" w:eastAsia="仿宋_GB2312"/>
              </w:rPr>
              <w:t>• 上述产品须提供第三方专业机构出具的《质量检测报告》（包括但不限于：农药残留物检测、重金属未超标检测等）</w:t>
            </w:r>
          </w:p>
          <w:p>
            <w:pPr>
              <w:pStyle w:val="null3"/>
            </w:pPr>
            <w:r>
              <w:br/>
            </w:r>
            <w:r>
              <w:rPr>
                <w:rFonts w:ascii="仿宋_GB2312" w:hAnsi="仿宋_GB2312" w:cs="仿宋_GB2312" w:eastAsia="仿宋_GB2312"/>
              </w:rPr>
              <w:t xml:space="preserve"> 二、蜜环菌</w:t>
            </w:r>
          </w:p>
          <w:p>
            <w:pPr>
              <w:pStyle w:val="null3"/>
            </w:pPr>
            <w:r>
              <w:rPr>
                <w:rFonts w:ascii="仿宋_GB2312" w:hAnsi="仿宋_GB2312" w:cs="仿宋_GB2312" w:eastAsia="仿宋_GB2312"/>
              </w:rPr>
              <w:t>数量：天麻蜜环菌    750ML     40000瓶；固体蜜环菌      1600ML      20000瓶。</w:t>
            </w:r>
          </w:p>
          <w:p>
            <w:pPr>
              <w:pStyle w:val="null3"/>
            </w:pPr>
            <w:r>
              <w:rPr>
                <w:rFonts w:ascii="仿宋_GB2312" w:hAnsi="仿宋_GB2312" w:cs="仿宋_GB2312" w:eastAsia="仿宋_GB2312"/>
              </w:rPr>
              <w:t>质量标准</w:t>
            </w:r>
            <w:r>
              <w:br/>
            </w:r>
            <w:r>
              <w:rPr>
                <w:rFonts w:ascii="仿宋_GB2312" w:hAnsi="仿宋_GB2312" w:cs="仿宋_GB2312" w:eastAsia="仿宋_GB2312"/>
              </w:rPr>
              <w:t xml:space="preserve"> 以NY/T 1742《食用菌菌种通用技术要求》、DB6107/T 11.2-2019《天麻标准综合体 第2部分：萌发菌、蜜环菌菌种质量要求》等为核心依据。</w:t>
            </w:r>
            <w:r>
              <w:br/>
            </w:r>
            <w:r>
              <w:rPr>
                <w:rFonts w:ascii="仿宋_GB2312" w:hAnsi="仿宋_GB2312" w:cs="仿宋_GB2312" w:eastAsia="仿宋_GB2312"/>
              </w:rPr>
              <w:t xml:space="preserve"> • 栽培种（三级种）：容器符合GB/T 41220；菌丝丰满均匀；特有清香味；25±1℃下长满≤45天；无杂菌；用于天麻栽培的菌材需菌丝密布、菌索粗壮有韧性。</w:t>
            </w:r>
            <w:r>
              <w:br/>
            </w:r>
            <w:r>
              <w:rPr>
                <w:rFonts w:ascii="仿宋_GB2312" w:hAnsi="仿宋_GB2312" w:cs="仿宋_GB2312" w:eastAsia="仿宋_GB2312"/>
              </w:rPr>
              <w:t xml:space="preserve"> 规格分级：水剂枝条：容器：750ML   单瓶重≥650g</w:t>
            </w:r>
            <w:r>
              <w:br/>
            </w:r>
            <w:r>
              <w:rPr>
                <w:rFonts w:ascii="仿宋_GB2312" w:hAnsi="仿宋_GB2312" w:cs="仿宋_GB2312" w:eastAsia="仿宋_GB2312"/>
              </w:rPr>
              <w:t xml:space="preserve">                  固体粮食菌： 容器：1150ML 单瓶重≥800g</w:t>
            </w:r>
            <w:r>
              <w:br/>
            </w:r>
            <w:r>
              <w:rPr>
                <w:rFonts w:ascii="仿宋_GB2312" w:hAnsi="仿宋_GB2312" w:cs="仿宋_GB2312" w:eastAsia="仿宋_GB2312"/>
              </w:rPr>
              <w:t xml:space="preserve"> • 安全要求：培养基原料符合NY/T标准，用水符合GB 5749；重金属、霉菌毒素等符合食用菌菌种安全规定</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注：1、供应商须提供全称提供专业的服务团队，技术指导种植工作，其服务团队的必须为供应商的自营团队；</w:t>
            </w:r>
          </w:p>
          <w:p>
            <w:pPr>
              <w:pStyle w:val="null3"/>
            </w:pPr>
            <w:r>
              <w:rPr>
                <w:rFonts w:ascii="仿宋_GB2312" w:hAnsi="仿宋_GB2312" w:cs="仿宋_GB2312" w:eastAsia="仿宋_GB2312"/>
              </w:rPr>
              <w:t xml:space="preserve">       2、服务指导团队负责人具有农业方面相关专业中级及以上职称。</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货到验收合格，并达到菌种成活验收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菌种成活验收后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符合国家相关政策及法规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营业执照或法人证书</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法定代表人授权书原件及被授权人身份证原件</w:t>
            </w:r>
          </w:p>
        </w:tc>
        <w:tc>
          <w:tcPr>
            <w:tcW w:type="dxa" w:w="3322"/>
          </w:tcPr>
          <w:p>
            <w:pPr>
              <w:pStyle w:val="null3"/>
            </w:pPr>
            <w:r>
              <w:rPr>
                <w:rFonts w:ascii="仿宋_GB2312" w:hAnsi="仿宋_GB2312" w:cs="仿宋_GB2312" w:eastAsia="仿宋_GB2312"/>
              </w:rPr>
              <w:t>②法定代表人授权书原件及被授权人身份证原件（法定代表人直接参加磋商响应只须提供法定代表人身份证原件）；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w:t>
            </w:r>
          </w:p>
        </w:tc>
        <w:tc>
          <w:tcPr>
            <w:tcW w:type="dxa" w:w="1661"/>
          </w:tcPr>
          <w:p>
            <w:pPr>
              <w:pStyle w:val="null3"/>
            </w:pPr>
            <w:r>
              <w:rPr>
                <w:rFonts w:ascii="仿宋_GB2312" w:hAnsi="仿宋_GB2312" w:cs="仿宋_GB2312" w:eastAsia="仿宋_GB2312"/>
              </w:rPr>
              <w:t>供应商资格承诺函.pdf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具有有效期内的林木种子生产经营许可证或林草种子生产经营许可证；</w:t>
            </w:r>
          </w:p>
        </w:tc>
        <w:tc>
          <w:tcPr>
            <w:tcW w:type="dxa" w:w="3322"/>
          </w:tcPr>
          <w:p>
            <w:pPr>
              <w:pStyle w:val="null3"/>
            </w:pPr>
            <w:r>
              <w:rPr>
                <w:rFonts w:ascii="仿宋_GB2312" w:hAnsi="仿宋_GB2312" w:cs="仿宋_GB2312" w:eastAsia="仿宋_GB2312"/>
              </w:rPr>
              <w:t>具有有效期内的林木种子生产经营许可证或林草种子生产经营许可证；</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供应商资格承诺函.pdf 响应函 资格证明文件.pdf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详见附件：供应商资格承诺函.pdf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