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版本号：HC2025CG06020251226001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元胡播种机</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HC2025CG060</w:t>
      </w:r>
      <w:r>
        <w:br/>
      </w:r>
      <w:r>
        <w:br/>
      </w:r>
      <w:r>
        <w:br/>
      </w:r>
      <w:r>
        <w:br/>
      </w:r>
      <w:r>
        <w:br/>
      </w:r>
    </w:p>
    <w:p>
      <w:pPr>
        <w:pStyle w:val="null3"/>
        <w:jc w:val="center"/>
        <w:outlineLvl w:val="5"/>
      </w:pPr>
      <w:r>
        <w:rPr>
          <w:rFonts w:ascii="仿宋_GB2312" w:hAnsi="仿宋_GB2312" w:cs="仿宋_GB2312" w:eastAsia="仿宋_GB2312"/>
          <w:sz w:val="15"/>
          <w:b/>
        </w:rPr>
        <w:t>陕西省城固县农业机械化发展中心</w:t>
      </w:r>
    </w:p>
    <w:p>
      <w:pPr>
        <w:pStyle w:val="null3"/>
        <w:jc w:val="center"/>
        <w:outlineLvl w:val="5"/>
      </w:pPr>
      <w:r>
        <w:rPr>
          <w:rFonts w:ascii="仿宋_GB2312" w:hAnsi="仿宋_GB2312" w:cs="仿宋_GB2312" w:eastAsia="仿宋_GB2312"/>
          <w:sz w:val="15"/>
          <w:b/>
        </w:rPr>
        <w:t>陕西华城建设项目管理有限公司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陕西省城固县农业机械化发展中心</w:t>
      </w:r>
      <w:r>
        <w:rPr>
          <w:rFonts w:ascii="仿宋_GB2312" w:hAnsi="仿宋_GB2312" w:cs="仿宋_GB2312" w:eastAsia="仿宋_GB2312"/>
        </w:rPr>
        <w:t>委托，拟对</w:t>
      </w:r>
      <w:r>
        <w:rPr>
          <w:rFonts w:ascii="仿宋_GB2312" w:hAnsi="仿宋_GB2312" w:cs="仿宋_GB2312" w:eastAsia="仿宋_GB2312"/>
        </w:rPr>
        <w:t>元胡播种机</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HC2025CG060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元胡播种机</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采购元胡播种机一批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采购包1（元胡播种机）：属于专门面向中小企业采购。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5、单位负责人为同一人或者存在直接控股、管理关系的不同供应商不得参加同一合同项下的政府采购活动；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陕西省城固县农业机械化发展中心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亿腾时代广场6栋4楼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陈建斌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13571694860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陕西省城固县农业机械化发展中心</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陕西省城固县农业机械化发展中心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采购元胡播种机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元胡播种机、 1批</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标的名称：元胡播种机、 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主要功能或目标:自走式；配套动力（KW）≥4.0；播种行距（cm）10；播种行数10；整机重量（kg）约500kg；</w:t>
            </w:r>
          </w:p>
          <w:p>
            <w:pPr>
              <w:pStyle w:val="null3"/>
            </w:pPr>
            <w:r>
              <w:rPr>
                <w:rFonts w:ascii="仿宋_GB2312" w:hAnsi="仿宋_GB2312" w:cs="仿宋_GB2312" w:eastAsia="仿宋_GB2312"/>
                <w:b/>
              </w:rPr>
              <w:t>★</w:t>
            </w:r>
            <w:r>
              <w:rPr>
                <w:rFonts w:ascii="仿宋_GB2312" w:hAnsi="仿宋_GB2312" w:cs="仿宋_GB2312" w:eastAsia="仿宋_GB2312"/>
              </w:rPr>
              <w:t>需满足的要求:配套动力（KW）≥4.0；播种行距（cm）10；播种行数10；整机重量（kg）约500kg。</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硬件质保3年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交货安装调试好后（以财政资金到位情况为准）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资格证明文件格式1.docx 中小企业声明函 商务应答表 供应商应提交的相关资格证明材料 报价表 汉中市政府采购供应商资格承诺函.docx 响应文件封面 产品技术参数表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资格证明文件格式1.docx 中小企业声明函 商务应答表 供应商应提交的相关资格证明材料 报价表 汉中市政府采购供应商资格承诺函.docx 响应文件封面 产品技术参数表 残疾人福利性单位声明函 标的清单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