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pPr>
        <w:rPr>
          <w:b w:val="0"/>
          <w:bCs w:val="0"/>
        </w:rPr>
      </w:pPr>
      <w:r>
        <w:rPr>
          <w:rFonts w:hint="eastAsia" w:ascii="仿宋" w:hAnsi="仿宋" w:eastAsia="仿宋" w:cs="Times New Roman"/>
          <w:b w:val="0"/>
          <w:bCs w:val="0"/>
          <w:kern w:val="2"/>
          <w:sz w:val="28"/>
          <w:szCs w:val="28"/>
          <w:lang w:val="en-US" w:eastAsia="zh-CN" w:bidi="ar-SA"/>
        </w:rPr>
        <w:t>根据评分标准中详细评审内容进行编制</w:t>
      </w:r>
    </w:p>
    <w:p w14:paraId="23DA4B9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73D63"/>
    <w:rsid w:val="3C4721A1"/>
    <w:rsid w:val="47A61639"/>
    <w:rsid w:val="5281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2025-04-09T11:46:00Z</dcterms:created>
  <dc:creator>Administrator</dc:creator>
  <cp:lastModifiedBy>毛毛麻麻^_^跨境代购</cp:lastModifiedBy>
  <dcterms:modified xsi:type="dcterms:W3CDTF">2025-12-26T04:07:56Z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39F308F596334A159D0A020A94C199E0_12</vt:lpwstr>
  </property>
</Properties>
</file>