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版本号：THJT2025ZC—01920250808001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GE64排CT机（OptimaCT680Expert）配套原装球管</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THJT2025ZC—019</w:t>
      </w:r>
      <w:r>
        <w:br/>
      </w:r>
      <w:r>
        <w:br/>
      </w:r>
      <w:r>
        <w:br/>
      </w:r>
      <w:r>
        <w:br/>
      </w:r>
      <w:r>
        <w:br/>
      </w:r>
    </w:p>
    <w:p>
      <w:pPr>
        <w:pStyle w:val="null3"/>
        <w:jc w:val="center"/>
        <w:outlineLvl w:val="5"/>
      </w:pPr>
      <w:r>
        <w:rPr>
          <w:rFonts w:ascii="仿宋_GB2312" w:hAnsi="仿宋_GB2312" w:cs="仿宋_GB2312" w:eastAsia="仿宋_GB2312"/>
          <w:sz w:val="15"/>
          <w:b/>
        </w:rPr>
        <w:t>城固县中医医院</w:t>
      </w:r>
    </w:p>
    <w:p>
      <w:pPr>
        <w:pStyle w:val="null3"/>
        <w:jc w:val="center"/>
        <w:outlineLvl w:val="5"/>
      </w:pPr>
      <w:r>
        <w:rPr>
          <w:rFonts w:ascii="仿宋_GB2312" w:hAnsi="仿宋_GB2312" w:cs="仿宋_GB2312" w:eastAsia="仿宋_GB2312"/>
          <w:sz w:val="15"/>
          <w:b/>
        </w:rPr>
        <w:t>陕西天恒金泰项目管理有限公司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陕西天恒金泰项目管理有限公司</w:t>
      </w:r>
      <w:r>
        <w:rPr>
          <w:rFonts w:ascii="仿宋_GB2312" w:hAnsi="仿宋_GB2312" w:cs="仿宋_GB2312" w:eastAsia="仿宋_GB2312"/>
        </w:rPr>
        <w:t>（以下简称“代理机构”）受</w:t>
      </w:r>
      <w:r>
        <w:rPr>
          <w:rFonts w:ascii="仿宋_GB2312" w:hAnsi="仿宋_GB2312" w:cs="仿宋_GB2312" w:eastAsia="仿宋_GB2312"/>
        </w:rPr>
        <w:t>城固县中医医院</w:t>
      </w:r>
      <w:r>
        <w:rPr>
          <w:rFonts w:ascii="仿宋_GB2312" w:hAnsi="仿宋_GB2312" w:cs="仿宋_GB2312" w:eastAsia="仿宋_GB2312"/>
        </w:rPr>
        <w:t>委托，拟对</w:t>
      </w:r>
      <w:r>
        <w:rPr>
          <w:rFonts w:ascii="仿宋_GB2312" w:hAnsi="仿宋_GB2312" w:cs="仿宋_GB2312" w:eastAsia="仿宋_GB2312"/>
        </w:rPr>
        <w:t>GE64排CT机（OptimaCT680Expert）配套原装球管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THJT2025ZC—019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GE64排CT机（OptimaCT680Expert）配套原装球管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采购GE64排CT机（OptimaCT680Expert）配套原装球管一套。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2、法定代表人身份证明或授权委托书：法定代表人直接参加投标的，须提供法定代表人身份证，并与营业执照上信息一致。被授权代表参加投标的，须提供法定代表人授权书；</w:t>
      </w:r>
    </w:p>
    <w:p>
      <w:pPr>
        <w:pStyle w:val="null3"/>
      </w:pPr>
      <w:r>
        <w:rPr>
          <w:rFonts w:ascii="仿宋_GB2312" w:hAnsi="仿宋_GB2312" w:cs="仿宋_GB2312" w:eastAsia="仿宋_GB2312"/>
        </w:rPr>
        <w:t>3、特定资格：投标人为经销商的应具有医疗器械经营许可证或医疗器械经营备案凭证（投标产品须在其经营范围内）；投标人为制造厂家应具有医疗器械经营许可证或医疗器械经营备案凭证（投标产品须在其经营范围内），并具有医疗器械生产许可证（投标产品须在其生产范围内，进口产品除外）； 投标产品属于医疗器械管理的提供医疗器械注册证； 投标产品属于进口产品提供制造商授权书；</w:t>
      </w:r>
    </w:p>
    <w:p>
      <w:pPr>
        <w:pStyle w:val="null3"/>
      </w:pPr>
      <w:r>
        <w:rPr>
          <w:rFonts w:ascii="仿宋_GB2312" w:hAnsi="仿宋_GB2312" w:cs="仿宋_GB2312" w:eastAsia="仿宋_GB2312"/>
        </w:rPr>
        <w:t>4、供应商须提供《汉中市政府采购供应商资格承诺函》：提供《汉中市政府采购供应商资格承诺函》；</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0916-7209317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陕西天恒金泰项目管理有限公司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陕西省汉中市汉台区太白路252号百嘉汇广场B 座14楼0201室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0916-8836688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采购包1：1,740,000.00元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采购包1：1,740,000.00元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代理服务费收费标准：参照《国家发展改革委关于降低部分建设项目收费标准规范收费行为等有关问题的通知》（发改价格[2011]534号）文件计取。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城固县中医医院</w:t>
      </w:r>
      <w:r>
        <w:rPr>
          <w:rFonts w:ascii="仿宋_GB2312" w:hAnsi="仿宋_GB2312" w:cs="仿宋_GB2312" w:eastAsia="仿宋_GB2312"/>
        </w:rPr>
        <w:t>和</w:t>
      </w:r>
      <w:r>
        <w:rPr>
          <w:rFonts w:ascii="仿宋_GB2312" w:hAnsi="仿宋_GB2312" w:cs="仿宋_GB2312" w:eastAsia="仿宋_GB2312"/>
        </w:rPr>
        <w:t>陕西天恒金泰项目管理有限公司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陕西天恒金泰项目管理有限公司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城固县中医医院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陕西天恒金泰项目管理有限公司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以合同签订的为准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陕西天恒金泰项目管理有限公司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陕西天恒金泰项目管理有限公司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陕西天恒金泰项目管理有限公司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采购 GE 64排CT机（Optima CT680 Expert）配套原装球管。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1,740,000.00</w:t>
      </w:r>
    </w:p>
    <w:p>
      <w:pPr>
        <w:pStyle w:val="null3"/>
      </w:pPr>
      <w:r>
        <w:rPr>
          <w:rFonts w:ascii="仿宋_GB2312" w:hAnsi="仿宋_GB2312" w:cs="仿宋_GB2312" w:eastAsia="仿宋_GB2312"/>
        </w:rPr>
        <w:t>采购包最高限价（元）: 1,740,000.00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64排CT球管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标的名称：64排CT球管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 xml:space="preserve">GE </w:t>
            </w:r>
            <w:r>
              <w:rPr>
                <w:rFonts w:ascii="仿宋_GB2312" w:hAnsi="仿宋_GB2312" w:cs="仿宋_GB2312" w:eastAsia="仿宋_GB2312"/>
                <w:sz w:val="36"/>
              </w:rPr>
              <w:t>64排CT</w:t>
            </w:r>
            <w:r>
              <w:rPr>
                <w:rFonts w:ascii="仿宋_GB2312" w:hAnsi="仿宋_GB2312" w:cs="仿宋_GB2312" w:eastAsia="仿宋_GB2312"/>
                <w:sz w:val="36"/>
              </w:rPr>
              <w:t>球管参数</w:t>
            </w:r>
          </w:p>
          <w:tbl>
            <w:tblPr>
              <w:tblBorders>
                <w:top w:val="none" w:color="000000" w:sz="4"/>
                <w:left w:val="none" w:color="000000" w:sz="4"/>
                <w:bottom w:val="none" w:color="000000" w:sz="4"/>
                <w:right w:val="none" w:color="000000" w:sz="4"/>
                <w:insideH w:val="none"/>
                <w:insideV w:val="none"/>
              </w:tblBorders>
            </w:tblPr>
            <w:tblGrid>
              <w:gridCol w:w="381"/>
              <w:gridCol w:w="2807"/>
            </w:tblGrid>
            <w:tr>
              <w:tc>
                <w:tcPr>
                  <w:tcW w:type="dxa" w:w="38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80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要求</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提供投标型号球管的原版技术白皮书（DATA SHEET），且以下应标参数均以此技术白皮书为准，如白皮书无法提供参数则视为废标。</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投标人必须提供GE球管授权书或者该球管从</w:t>
                  </w:r>
                  <w:r>
                    <w:rPr>
                      <w:rFonts w:ascii="仿宋_GB2312" w:hAnsi="仿宋_GB2312" w:cs="仿宋_GB2312" w:eastAsia="仿宋_GB2312"/>
                      <w:sz w:val="24"/>
                    </w:rPr>
                    <w:t>GE</w:t>
                  </w:r>
                  <w:r>
                    <w:rPr>
                      <w:rFonts w:ascii="仿宋_GB2312" w:hAnsi="仿宋_GB2312" w:cs="仿宋_GB2312" w:eastAsia="仿宋_GB2312"/>
                      <w:sz w:val="24"/>
                    </w:rPr>
                    <w:t>制造商到投标人所有的合法购买合同。</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阳极热容量：</w:t>
                  </w:r>
                  <w:r>
                    <w:rPr>
                      <w:rFonts w:ascii="仿宋_GB2312" w:hAnsi="仿宋_GB2312" w:cs="仿宋_GB2312" w:eastAsia="仿宋_GB2312"/>
                      <w:sz w:val="24"/>
                    </w:rPr>
                    <w:t xml:space="preserve">7.0MHU  </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管套热容量要求不小于7.7MJ</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焦点数量：≥两个</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焦点尺寸（IEC 336/2005）：小焦点≤0.9mm*0.7mm；大焦点≥1.2mm*1.1mm</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焦点功率要求最大≥72KW</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120KV时最大毫安输出不低于600mA</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管套出线窗口FOV（Field of View）尺寸：40mm</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支持0.35秒每圈的高速旋转</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11</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球管拥有ASiR芯片，并提供接口，以支持小宝石CT的ASiR技术</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球管最大额定电压≥140KV</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阳极靶面角度：7度</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投标人在我省有长期稳定的服务机构</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省内服务机构需配备有至少两名全职的、原CT厂家认证的工程师，需提供厂家颁发的有效资质证明</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16</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投标人经营范围必须要包含有CT整机的维修</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提供经年检有效地营业执照</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提供球管与CT整机匹配的SFDA认证报告</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19</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服务商</w:t>
                  </w:r>
                  <w:r>
                    <w:rPr>
                      <w:rFonts w:ascii="仿宋_GB2312" w:hAnsi="仿宋_GB2312" w:cs="仿宋_GB2312" w:eastAsia="仿宋_GB2312"/>
                      <w:sz w:val="24"/>
                      <w:color w:val="000000"/>
                    </w:rPr>
                    <w:t>需</w:t>
                  </w:r>
                  <w:r>
                    <w:rPr>
                      <w:rFonts w:ascii="仿宋_GB2312" w:hAnsi="仿宋_GB2312" w:cs="仿宋_GB2312" w:eastAsia="仿宋_GB2312"/>
                      <w:sz w:val="24"/>
                      <w:color w:val="000000"/>
                    </w:rPr>
                    <w:t>通过ISO9001和医疗器械维修行业ISO13485</w:t>
                  </w:r>
                  <w:r>
                    <w:rPr>
                      <w:rFonts w:ascii="仿宋_GB2312" w:hAnsi="仿宋_GB2312" w:cs="仿宋_GB2312" w:eastAsia="仿宋_GB2312"/>
                      <w:sz w:val="24"/>
                      <w:color w:val="333333"/>
                    </w:rPr>
                    <w:t>、ISO27001质量管理体系认证，有BSI/TUV等权威公司认证</w:t>
                  </w:r>
                  <w:r>
                    <w:rPr>
                      <w:rFonts w:ascii="仿宋_GB2312" w:hAnsi="仿宋_GB2312" w:cs="仿宋_GB2312" w:eastAsia="仿宋_GB2312"/>
                      <w:sz w:val="24"/>
                      <w:color w:val="000000"/>
                    </w:rPr>
                    <w:t>证书。提供复印件</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提供CT原厂的 InSite</w:t>
                  </w:r>
                  <w:r>
                    <w:rPr>
                      <w:rFonts w:ascii="仿宋_GB2312" w:hAnsi="仿宋_GB2312" w:cs="仿宋_GB2312" w:eastAsia="仿宋_GB2312"/>
                      <w:sz w:val="24"/>
                      <w:vertAlign w:val="superscript"/>
                    </w:rPr>
                    <w:t xml:space="preserve">TM </w:t>
                  </w:r>
                  <w:r>
                    <w:rPr>
                      <w:rFonts w:ascii="仿宋_GB2312" w:hAnsi="仿宋_GB2312" w:cs="仿宋_GB2312" w:eastAsia="仿宋_GB2312"/>
                      <w:sz w:val="24"/>
                    </w:rPr>
                    <w:t>数字化远程故障筛排系统，提前预知CT整机及球管的问题，帮医院提早做计划，无计划外停机。需提供相关文件或以往案例以证明投标厂家具有此能力</w:t>
                  </w:r>
                  <w:r>
                    <w:rPr>
                      <w:rFonts w:ascii="仿宋_GB2312" w:hAnsi="仿宋_GB2312" w:cs="仿宋_GB2312" w:eastAsia="仿宋_GB2312"/>
                      <w:sz w:val="24"/>
                    </w:rPr>
                    <w:t>。</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21</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提供基于宽带接入的、可动态远程监测标的设备温湿度实时曲线的软件及硬件,具备对标的设备的电气环境进行24小时实时监测能力</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22</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w:t>
                  </w:r>
                  <w:r>
                    <w:rPr>
                      <w:rFonts w:ascii="仿宋_GB2312" w:hAnsi="仿宋_GB2312" w:cs="仿宋_GB2312" w:eastAsia="仿宋_GB2312"/>
                      <w:sz w:val="24"/>
                    </w:rPr>
                    <w:t>显示标的设备的24小时实时动态的球管异常打火次数，球管使用量等，需提供相关证明</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23</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提供能及时获取并实施原厂系统安全性软硬件改版通知(FMI)能力的证明，保修期内免费提供设备（含独立工作站）的系统软件升级补丁和技术支持，保证所有系统软件为最新版本。</w:t>
                  </w:r>
                </w:p>
              </w:tc>
            </w:tr>
            <w:tr>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24</w:t>
                  </w:r>
                </w:p>
              </w:tc>
              <w:tc>
                <w:tcPr>
                  <w:tcW w:type="dxa" w:w="28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售后要求</w:t>
                  </w:r>
                </w:p>
                <w:p>
                  <w:pPr>
                    <w:pStyle w:val="null3"/>
                    <w:numPr>
                      <w:ilvl w:val="0"/>
                      <w:numId w:val="1"/>
                    </w:numPr>
                    <w:jc w:val="both"/>
                  </w:pPr>
                  <w:r>
                    <w:rPr>
                      <w:rFonts w:ascii="仿宋_GB2312" w:hAnsi="仿宋_GB2312" w:cs="仿宋_GB2312" w:eastAsia="仿宋_GB2312"/>
                      <w:sz w:val="24"/>
                    </w:rPr>
                    <w:t>自安装之日起两年或40000个病人先到为准。</w:t>
                  </w:r>
                </w:p>
                <w:p>
                  <w:pPr>
                    <w:pStyle w:val="null3"/>
                    <w:numPr>
                      <w:ilvl w:val="0"/>
                      <w:numId w:val="1"/>
                    </w:numPr>
                    <w:jc w:val="both"/>
                  </w:pPr>
                  <w:r>
                    <w:rPr>
                      <w:rFonts w:ascii="仿宋_GB2312" w:hAnsi="仿宋_GB2312" w:cs="仿宋_GB2312" w:eastAsia="仿宋_GB2312"/>
                      <w:sz w:val="24"/>
                    </w:rPr>
                    <w:t>自安装之日起，如在完全保证病人量/时间（先到为准）内出现无法使用的故障，乙方将免费为甲方更换新球管，直至乙方提供的全部球管累计病人量/时间达到完全保证病人量/时间为止。</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自合同签订后7日内到货安装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验收合格之日起满一年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自安装之日起两年或40000个病人先到为准。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人为经销商的应具有医疗器械经营许可证或医疗器械经营备案凭证（投标产品须在其经营范围内）；投标人为制造厂家应具有医疗器械经营许可证或医疗器械经营备案凭证（投标产品须在其经营范围内），并具有医疗器械生产许可证（投标产品须在其生产范围内，进口产品除外）； 投标产品属于医疗器械管理的提供医疗器械注册证； 投标产品属于进口产品提供制造商授权书；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投标人按照采购文件要求上传响应文件</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项目实施方案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供应商报价是固定价且未超过预算金额（单一来源采购文件有最高限价的，报价未超过最高限价）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不存在其它不符合法律法规或采购文件规定的响应无效条款</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项目实施方案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满足单一来源采购文件要求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