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版本号：FHGJ-HZ-2025118号20250828001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刑事技术装备采购项目计划</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FHGJ-HZ-2025118号</w:t>
      </w:r>
      <w:r>
        <w:br/>
      </w:r>
      <w:r>
        <w:br/>
      </w:r>
      <w:r>
        <w:br/>
      </w:r>
    </w:p>
    <w:p>
      <w:pPr>
        <w:pStyle w:val="null3"/>
        <w:jc w:val="center"/>
        <w:outlineLvl w:val="2"/>
      </w:pPr>
      <w:r>
        <w:rPr>
          <w:rFonts w:ascii="仿宋_GB2312" w:hAnsi="仿宋_GB2312" w:cs="仿宋_GB2312" w:eastAsia="仿宋_GB2312"/>
          <w:sz w:val="28"/>
          <w:b/>
        </w:rPr>
        <w:t>城固县公安局</w:t>
      </w:r>
    </w:p>
    <w:p>
      <w:pPr>
        <w:pStyle w:val="null3"/>
        <w:jc w:val="center"/>
        <w:outlineLvl w:val="2"/>
      </w:pPr>
      <w:r>
        <w:rPr>
          <w:rFonts w:ascii="仿宋_GB2312" w:hAnsi="仿宋_GB2312" w:cs="仿宋_GB2312" w:eastAsia="仿宋_GB2312"/>
          <w:sz w:val="28"/>
          <w:b/>
        </w:rPr>
        <w:t>丰汇国际项目管理有限公司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丰汇国际项目管理有限公司</w:t>
      </w:r>
      <w:r>
        <w:rPr>
          <w:rFonts w:ascii="仿宋_GB2312" w:hAnsi="仿宋_GB2312" w:cs="仿宋_GB2312" w:eastAsia="仿宋_GB2312"/>
        </w:rPr>
        <w:t>（以下简称“代理机构”）受</w:t>
      </w:r>
      <w:r>
        <w:rPr>
          <w:rFonts w:ascii="仿宋_GB2312" w:hAnsi="仿宋_GB2312" w:cs="仿宋_GB2312" w:eastAsia="仿宋_GB2312"/>
        </w:rPr>
        <w:t>城固县公安局</w:t>
      </w:r>
      <w:r>
        <w:rPr>
          <w:rFonts w:ascii="仿宋_GB2312" w:hAnsi="仿宋_GB2312" w:cs="仿宋_GB2312" w:eastAsia="仿宋_GB2312"/>
        </w:rPr>
        <w:t>委托，拟对</w:t>
      </w:r>
      <w:r>
        <w:rPr>
          <w:rFonts w:ascii="仿宋_GB2312" w:hAnsi="仿宋_GB2312" w:cs="仿宋_GB2312" w:eastAsia="仿宋_GB2312"/>
        </w:rPr>
        <w:t>刑事技术装备采购项目计划</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FHGJ-HZ-2025118号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刑事技术装备采购项目计划</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采购便携式声纹采集设备7套、生物检材勘查光源1套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采购包1（刑事技术装备采购项目）：属于专门面向中小企业采购。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1、主体资格：供应商为具有独立承担民事责任能力的企业法人或其他组织或自然人，并出具有效的营业执照(事业法人证)或证明文件或自然人的身份证明；</w:t>
      </w:r>
    </w:p>
    <w:p>
      <w:pPr>
        <w:pStyle w:val="null3"/>
      </w:pPr>
      <w:r>
        <w:rPr>
          <w:rFonts w:ascii="仿宋_GB2312" w:hAnsi="仿宋_GB2312" w:cs="仿宋_GB2312" w:eastAsia="仿宋_GB2312"/>
        </w:rPr>
        <w:t>2、投标授权代表：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pPr>
        <w:pStyle w:val="null3"/>
      </w:pPr>
      <w:r>
        <w:rPr>
          <w:rFonts w:ascii="仿宋_GB2312" w:hAnsi="仿宋_GB2312" w:cs="仿宋_GB2312" w:eastAsia="仿宋_GB2312"/>
        </w:rPr>
        <w:t>3、资格承诺：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城固县公安局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城固县西环一路北段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城固县公安局经办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0916-7232913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丰汇国际项目管理有限公司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汉中市汉台区兴汉路牛家桥自强大厦东二楼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0916-8891819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采购包1：290,500.00元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开户名称：丰汇国际项目管理有限公司汉中分公司</w:t>
            </w:r>
          </w:p>
          <w:p>
            <w:pPr>
              <w:pStyle w:val="null3"/>
            </w:pPr>
            <w:r>
              <w:rPr>
                <w:rFonts w:ascii="仿宋_GB2312" w:hAnsi="仿宋_GB2312" w:cs="仿宋_GB2312" w:eastAsia="仿宋_GB2312"/>
              </w:rPr>
              <w:t>开户银行：中国银行汉中莲湖路支行</w:t>
            </w:r>
          </w:p>
          <w:p>
            <w:pPr>
              <w:pStyle w:val="null3"/>
            </w:pPr>
            <w:r>
              <w:rPr>
                <w:rFonts w:ascii="仿宋_GB2312" w:hAnsi="仿宋_GB2312" w:cs="仿宋_GB2312" w:eastAsia="仿宋_GB2312"/>
              </w:rPr>
              <w:t>银行账号：102490275472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关于印发招标代理服务收费管理暂行办法的通知》（计价格【2002】1980号）和国家发改委办公厅颁发的《关于招标代理服务收费有关问题的通知》（发改办价格【2003】857号）文件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城固县公安局</w:t>
      </w:r>
      <w:r>
        <w:rPr>
          <w:rFonts w:ascii="仿宋_GB2312" w:hAnsi="仿宋_GB2312" w:cs="仿宋_GB2312" w:eastAsia="仿宋_GB2312"/>
        </w:rPr>
        <w:t>和</w:t>
      </w:r>
      <w:r>
        <w:rPr>
          <w:rFonts w:ascii="仿宋_GB2312" w:hAnsi="仿宋_GB2312" w:cs="仿宋_GB2312" w:eastAsia="仿宋_GB2312"/>
        </w:rPr>
        <w:t>丰汇国际项目管理有限公司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城固县公安局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丰汇国际项目管理有限公司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城固县公安局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丰汇国际项目管理有限公司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满足采购人验收标准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联系人：陈先生</w:t>
      </w:r>
    </w:p>
    <w:p>
      <w:pPr>
        <w:pStyle w:val="null3"/>
      </w:pPr>
      <w:r>
        <w:rPr>
          <w:rFonts w:ascii="仿宋_GB2312" w:hAnsi="仿宋_GB2312" w:cs="仿宋_GB2312" w:eastAsia="仿宋_GB2312"/>
        </w:rPr>
        <w:t>联系电话：0916-8891819</w:t>
      </w:r>
    </w:p>
    <w:p>
      <w:pPr>
        <w:pStyle w:val="null3"/>
      </w:pPr>
      <w:r>
        <w:rPr>
          <w:rFonts w:ascii="仿宋_GB2312" w:hAnsi="仿宋_GB2312" w:cs="仿宋_GB2312" w:eastAsia="仿宋_GB2312"/>
        </w:rPr>
        <w:t>地址：汉中市汉台区兴汉路牛家桥自强大厦东二楼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本项目主要采购便携式声纹采集设备7套、生物检材勘查光源1套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290,500.00</w:t>
      </w:r>
    </w:p>
    <w:p>
      <w:pPr>
        <w:pStyle w:val="null3"/>
      </w:pPr>
      <w:r>
        <w:rPr>
          <w:rFonts w:ascii="仿宋_GB2312" w:hAnsi="仿宋_GB2312" w:cs="仿宋_GB2312" w:eastAsia="仿宋_GB2312"/>
        </w:rPr>
        <w:t>采购包最高限价（元）: 290,500.00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290500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290,500.00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标的名称：290500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rPr>
              <w:t>声纹采集设备</w:t>
            </w:r>
            <w:r>
              <w:rPr>
                <w:rFonts w:ascii="仿宋_GB2312" w:hAnsi="仿宋_GB2312" w:cs="仿宋_GB2312" w:eastAsia="仿宋_GB2312"/>
                <w:sz w:val="21"/>
                <w:b/>
              </w:rPr>
              <w:t>（软硬一体）：</w:t>
            </w:r>
          </w:p>
          <w:p>
            <w:pPr>
              <w:pStyle w:val="null3"/>
              <w:jc w:val="left"/>
            </w:pPr>
            <w:r>
              <w:rPr>
                <w:rFonts w:ascii="仿宋_GB2312" w:hAnsi="仿宋_GB2312" w:cs="仿宋_GB2312" w:eastAsia="仿宋_GB2312"/>
                <w:sz w:val="21"/>
              </w:rPr>
              <w:t>一、软件功能指标</w:t>
            </w:r>
          </w:p>
          <w:p>
            <w:pPr>
              <w:pStyle w:val="null3"/>
              <w:jc w:val="left"/>
            </w:pPr>
            <w:r>
              <w:rPr>
                <w:rFonts w:ascii="仿宋_GB2312" w:hAnsi="仿宋_GB2312" w:cs="仿宋_GB2312" w:eastAsia="仿宋_GB2312"/>
                <w:sz w:val="21"/>
              </w:rPr>
              <w:t>1.有效语音时长检测：具有有效语音时长检测功能。要求有效语音时长不低于120s，否则无法上报语音；</w:t>
            </w:r>
          </w:p>
          <w:p>
            <w:pPr>
              <w:pStyle w:val="null3"/>
              <w:jc w:val="left"/>
            </w:pPr>
            <w:r>
              <w:rPr>
                <w:rFonts w:ascii="仿宋_GB2312" w:hAnsi="仿宋_GB2312" w:cs="仿宋_GB2312" w:eastAsia="仿宋_GB2312"/>
                <w:sz w:val="21"/>
              </w:rPr>
              <w:t>2.平均能量检测：具有平均能量检测功能。要求语音平均能量不低于-25dB，否则无法上报语音；</w:t>
            </w:r>
          </w:p>
          <w:p>
            <w:pPr>
              <w:pStyle w:val="null3"/>
              <w:jc w:val="left"/>
            </w:pPr>
            <w:r>
              <w:rPr>
                <w:rFonts w:ascii="仿宋_GB2312" w:hAnsi="仿宋_GB2312" w:cs="仿宋_GB2312" w:eastAsia="仿宋_GB2312"/>
                <w:sz w:val="21"/>
              </w:rPr>
              <w:t>3.说话人数检测：具有说话人数检测功能。要求语音数据中仅有一人且为同一人语音，否则无法上报语音；</w:t>
            </w:r>
          </w:p>
          <w:p>
            <w:pPr>
              <w:pStyle w:val="null3"/>
              <w:jc w:val="left"/>
            </w:pPr>
            <w:r>
              <w:rPr>
                <w:rFonts w:ascii="仿宋_GB2312" w:hAnsi="仿宋_GB2312" w:cs="仿宋_GB2312" w:eastAsia="仿宋_GB2312"/>
                <w:sz w:val="21"/>
              </w:rPr>
              <w:t>4.截幅比例检测：具有截幅比例检测功能。要求整段语音截幅比不超过10%，否则无法上报语音；</w:t>
            </w:r>
          </w:p>
          <w:p>
            <w:pPr>
              <w:pStyle w:val="null3"/>
              <w:jc w:val="left"/>
            </w:pPr>
            <w:r>
              <w:rPr>
                <w:rFonts w:ascii="仿宋_GB2312" w:hAnsi="仿宋_GB2312" w:cs="仿宋_GB2312" w:eastAsia="仿宋_GB2312"/>
                <w:sz w:val="21"/>
              </w:rPr>
              <w:t>5.声纹采集：具备高精度、高品质的录音功能，并能够定向采集目标发言人的语音信息，保存高保真语音样本；</w:t>
            </w:r>
          </w:p>
          <w:p>
            <w:pPr>
              <w:pStyle w:val="null3"/>
              <w:jc w:val="left"/>
            </w:pPr>
            <w:r>
              <w:rPr>
                <w:rFonts w:ascii="仿宋_GB2312" w:hAnsi="仿宋_GB2312" w:cs="仿宋_GB2312" w:eastAsia="仿宋_GB2312"/>
                <w:sz w:val="21"/>
              </w:rPr>
              <w:t>6.信息采集：支持目标人员信息采集，包括人员基本信息、类别、案件类型等；支持自动过滤问话人语音，只保留目标人语音；支持采集信息分类列表展示，包括未上报、已上报、审核不通过等；支持上报信息统计并分时间段列表展示；</w:t>
            </w:r>
          </w:p>
          <w:p>
            <w:pPr>
              <w:pStyle w:val="null3"/>
              <w:jc w:val="left"/>
            </w:pPr>
            <w:r>
              <w:rPr>
                <w:rFonts w:ascii="仿宋_GB2312" w:hAnsi="仿宋_GB2312" w:cs="仿宋_GB2312" w:eastAsia="仿宋_GB2312"/>
                <w:sz w:val="21"/>
              </w:rPr>
              <w:t>7.质量检测：支持声音波形图的实时显示；支持语音数据质量检测实时显示并及时提醒录入语音的有效性；支持有效时长、平均能量、截幅比、信噪比、说话人数等检测；</w:t>
            </w:r>
          </w:p>
          <w:p>
            <w:pPr>
              <w:pStyle w:val="null3"/>
              <w:jc w:val="left"/>
            </w:pPr>
            <w:r>
              <w:rPr>
                <w:rFonts w:ascii="仿宋_GB2312" w:hAnsi="仿宋_GB2312" w:cs="仿宋_GB2312" w:eastAsia="仿宋_GB2312"/>
                <w:sz w:val="21"/>
              </w:rPr>
              <w:t>8.语音上报：支持采集到的语音和人员信息提交上报；离线采集时，支持系统联网后上报；可在上报队列查看上报进度；</w:t>
            </w:r>
          </w:p>
          <w:p>
            <w:pPr>
              <w:pStyle w:val="null3"/>
              <w:jc w:val="left"/>
            </w:pPr>
            <w:r>
              <w:rPr>
                <w:rFonts w:ascii="仿宋_GB2312" w:hAnsi="仿宋_GB2312" w:cs="仿宋_GB2312" w:eastAsia="仿宋_GB2312"/>
                <w:sz w:val="21"/>
              </w:rPr>
              <w:t>9.注册反馈：支持展示声纹库反馈的声纹注册审核状态，并支持展示声纹编码；</w:t>
            </w:r>
          </w:p>
          <w:p>
            <w:pPr>
              <w:pStyle w:val="null3"/>
              <w:jc w:val="left"/>
            </w:pPr>
            <w:r>
              <w:rPr>
                <w:rFonts w:ascii="仿宋_GB2312" w:hAnsi="仿宋_GB2312" w:cs="仿宋_GB2312" w:eastAsia="仿宋_GB2312"/>
                <w:sz w:val="21"/>
              </w:rPr>
              <w:t>10.自动升级：支持升级版本检测，并支持远程一键升级；</w:t>
            </w:r>
          </w:p>
          <w:p>
            <w:pPr>
              <w:pStyle w:val="null3"/>
              <w:jc w:val="left"/>
            </w:pPr>
            <w:r>
              <w:rPr>
                <w:rFonts w:ascii="仿宋_GB2312" w:hAnsi="仿宋_GB2312" w:cs="仿宋_GB2312" w:eastAsia="仿宋_GB2312"/>
                <w:sz w:val="21"/>
              </w:rPr>
              <w:t>11.角色分离：支持声音波形图的实时显示：支持语音数据质量检测实时显示并及时提醒录入语音的有效性：支持有效时长、平均能量、截幅比、信噪比、信噪比、说话人数等检测；</w:t>
            </w:r>
          </w:p>
          <w:p>
            <w:pPr>
              <w:pStyle w:val="null3"/>
              <w:jc w:val="left"/>
            </w:pPr>
            <w:r>
              <w:rPr>
                <w:rFonts w:ascii="仿宋_GB2312" w:hAnsi="仿宋_GB2312" w:cs="仿宋_GB2312" w:eastAsia="仿宋_GB2312"/>
                <w:sz w:val="21"/>
              </w:rPr>
              <w:t>12.软件兼容性：设备通过USB接口连接在客户端电脑上，免驱使用，通过声纹采集客户端进行控制，兼容WindowsXP/7/10等多版本操纵系统；并且兼容国产化操作系统，如：统信OS、银河麒麟。</w:t>
            </w:r>
          </w:p>
          <w:p>
            <w:pPr>
              <w:pStyle w:val="null3"/>
              <w:jc w:val="left"/>
            </w:pPr>
            <w:r>
              <w:rPr>
                <w:rFonts w:ascii="仿宋_GB2312" w:hAnsi="仿宋_GB2312" w:cs="仿宋_GB2312" w:eastAsia="仿宋_GB2312"/>
                <w:sz w:val="21"/>
              </w:rPr>
              <w:t>二、设备硬件指标：</w:t>
            </w:r>
          </w:p>
          <w:p>
            <w:pPr>
              <w:pStyle w:val="null3"/>
              <w:jc w:val="left"/>
            </w:pPr>
            <w:r>
              <w:rPr>
                <w:rFonts w:ascii="仿宋_GB2312" w:hAnsi="仿宋_GB2312" w:cs="仿宋_GB2312" w:eastAsia="仿宋_GB2312"/>
                <w:sz w:val="21"/>
              </w:rPr>
              <w:t>1.设备外观：设备采用集成化设计，小巧便携，外形美观，能够适配多种采集场景；</w:t>
            </w:r>
          </w:p>
          <w:p>
            <w:pPr>
              <w:pStyle w:val="null3"/>
              <w:jc w:val="left"/>
            </w:pPr>
            <w:r>
              <w:rPr>
                <w:rFonts w:ascii="仿宋_GB2312" w:hAnsi="仿宋_GB2312" w:cs="仿宋_GB2312" w:eastAsia="仿宋_GB2312"/>
                <w:sz w:val="21"/>
              </w:rPr>
              <w:t>2.采集距离：有效采集距离支持0.6-1米的远场采集；</w:t>
            </w:r>
          </w:p>
          <w:p>
            <w:pPr>
              <w:pStyle w:val="null3"/>
              <w:jc w:val="left"/>
            </w:pPr>
            <w:r>
              <w:rPr>
                <w:rFonts w:ascii="仿宋_GB2312" w:hAnsi="仿宋_GB2312" w:cs="仿宋_GB2312" w:eastAsia="仿宋_GB2312"/>
                <w:sz w:val="21"/>
              </w:rPr>
              <w:t>3.角色分离：支持交谈模式下声纹数据采集，定向采集目标发言人语音，准确分离问答双方；</w:t>
            </w:r>
          </w:p>
          <w:p>
            <w:pPr>
              <w:pStyle w:val="null3"/>
              <w:jc w:val="left"/>
            </w:pPr>
            <w:r>
              <w:rPr>
                <w:rFonts w:ascii="仿宋_GB2312" w:hAnsi="仿宋_GB2312" w:cs="仿宋_GB2312" w:eastAsia="仿宋_GB2312"/>
                <w:sz w:val="21"/>
              </w:rPr>
              <w:t>4.噪声抑制：配合降噪算法，实现混响抑制及语音增强，且对人声语谱无明显影响；降噪算法前置在多通道音频采集终端内，避免过度使用客户端资源；</w:t>
            </w:r>
          </w:p>
          <w:p>
            <w:pPr>
              <w:pStyle w:val="null3"/>
              <w:jc w:val="left"/>
            </w:pPr>
            <w:r>
              <w:rPr>
                <w:rFonts w:ascii="仿宋_GB2312" w:hAnsi="仿宋_GB2312" w:cs="仿宋_GB2312" w:eastAsia="仿宋_GB2312"/>
                <w:sz w:val="21"/>
              </w:rPr>
              <w:t>5.稳定性：常温下连续工作48小时以上；</w:t>
            </w:r>
          </w:p>
          <w:p>
            <w:pPr>
              <w:pStyle w:val="null3"/>
              <w:jc w:val="left"/>
            </w:pPr>
            <w:r>
              <w:rPr>
                <w:rFonts w:ascii="仿宋_GB2312" w:hAnsi="仿宋_GB2312" w:cs="仿宋_GB2312" w:eastAsia="仿宋_GB2312"/>
                <w:sz w:val="21"/>
              </w:rPr>
              <w:t>6.入网管理：采集设备具有唯一标识码，可进行入网注册和入网后管理；</w:t>
            </w:r>
          </w:p>
          <w:p>
            <w:pPr>
              <w:pStyle w:val="null3"/>
              <w:jc w:val="left"/>
            </w:pPr>
            <w:r>
              <w:rPr>
                <w:rFonts w:ascii="仿宋_GB2312" w:hAnsi="仿宋_GB2312" w:cs="仿宋_GB2312" w:eastAsia="仿宋_GB2312"/>
                <w:sz w:val="21"/>
              </w:rPr>
              <w:t>7.客户端采用≥i5处理器，≥2G独立显卡，显示屏≥14寸，内存≥8G，硬盘存储空间≥512G；</w:t>
            </w:r>
          </w:p>
          <w:p>
            <w:pPr>
              <w:pStyle w:val="null3"/>
              <w:jc w:val="left"/>
            </w:pPr>
            <w:r>
              <w:rPr>
                <w:rFonts w:ascii="仿宋_GB2312" w:hAnsi="仿宋_GB2312" w:cs="仿宋_GB2312" w:eastAsia="仿宋_GB2312"/>
                <w:sz w:val="21"/>
              </w:rPr>
              <w:t>8.客户端要求可根据实际工作环境更改为Win7操作系统，确保能够安全接入公安网；</w:t>
            </w:r>
          </w:p>
          <w:p>
            <w:pPr>
              <w:pStyle w:val="null3"/>
              <w:jc w:val="both"/>
            </w:pPr>
            <w:r>
              <w:rPr>
                <w:rFonts w:ascii="仿宋_GB2312" w:hAnsi="仿宋_GB2312" w:cs="仿宋_GB2312" w:eastAsia="仿宋_GB2312"/>
                <w:sz w:val="21"/>
              </w:rPr>
              <w:t>9.声纹采集设备与省级声纹数据库对接，实现声纹数据的上传、注册和存储。</w:t>
            </w:r>
          </w:p>
          <w:p>
            <w:pPr>
              <w:pStyle w:val="null3"/>
              <w:jc w:val="left"/>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b/>
              </w:rPr>
              <w:t>手持激光物证搜索仪</w:t>
            </w:r>
            <w:r>
              <w:rPr>
                <w:rFonts w:ascii="仿宋_GB2312" w:hAnsi="仿宋_GB2312" w:cs="仿宋_GB2312" w:eastAsia="仿宋_GB2312"/>
                <w:sz w:val="21"/>
                <w:b/>
              </w:rPr>
              <w:t>（蓝绿双光源）</w:t>
            </w:r>
          </w:p>
          <w:p>
            <w:pPr>
              <w:pStyle w:val="null3"/>
              <w:ind w:firstLine="420"/>
              <w:jc w:val="left"/>
            </w:pPr>
            <w:r>
              <w:rPr>
                <w:rFonts w:ascii="仿宋_GB2312" w:hAnsi="仿宋_GB2312" w:cs="仿宋_GB2312" w:eastAsia="仿宋_GB2312"/>
                <w:sz w:val="21"/>
              </w:rPr>
              <w:t>通过激光物证显影，快速无损发现潜在</w:t>
            </w:r>
            <w:r>
              <w:rPr>
                <w:rFonts w:ascii="仿宋_GB2312" w:hAnsi="仿宋_GB2312" w:cs="仿宋_GB2312" w:eastAsia="仿宋_GB2312"/>
                <w:sz w:val="21"/>
              </w:rPr>
              <w:t>DNA生物物证信息（如：毛发、头皮、碎屑、指甲、唾液、汗液、尿液、精斑等），并可观察汗液、指纹等在墙面、磨砂金属表面等的纹线信息。</w:t>
            </w:r>
          </w:p>
          <w:p>
            <w:pPr>
              <w:pStyle w:val="null3"/>
              <w:jc w:val="left"/>
            </w:pPr>
            <w:r>
              <w:rPr>
                <w:rFonts w:ascii="仿宋_GB2312" w:hAnsi="仿宋_GB2312" w:cs="仿宋_GB2312" w:eastAsia="仿宋_GB2312"/>
                <w:sz w:val="21"/>
              </w:rPr>
              <w:t>一、搜索仪功能指标</w:t>
            </w:r>
          </w:p>
          <w:p>
            <w:pPr>
              <w:pStyle w:val="null3"/>
              <w:jc w:val="left"/>
            </w:pPr>
            <w:r>
              <w:rPr>
                <w:rFonts w:ascii="仿宋_GB2312" w:hAnsi="仿宋_GB2312" w:cs="仿宋_GB2312" w:eastAsia="仿宋_GB2312"/>
                <w:sz w:val="21"/>
              </w:rPr>
              <w:t>1.波长：蓝光≤450±3nm  绿光≤530±3nm；</w:t>
            </w:r>
          </w:p>
          <w:p>
            <w:pPr>
              <w:pStyle w:val="null3"/>
              <w:jc w:val="left"/>
            </w:pPr>
            <w:r>
              <w:rPr>
                <w:rFonts w:ascii="仿宋_GB2312" w:hAnsi="仿宋_GB2312" w:cs="仿宋_GB2312" w:eastAsia="仿宋_GB2312"/>
                <w:sz w:val="21"/>
              </w:rPr>
              <w:t>2.光功率：蓝光≥8W   绿光≥1.5W；</w:t>
            </w:r>
          </w:p>
          <w:p>
            <w:pPr>
              <w:pStyle w:val="null3"/>
              <w:jc w:val="left"/>
            </w:pPr>
            <w:r>
              <w:rPr>
                <w:rFonts w:ascii="仿宋_GB2312" w:hAnsi="仿宋_GB2312" w:cs="仿宋_GB2312" w:eastAsia="仿宋_GB2312"/>
                <w:sz w:val="21"/>
              </w:rPr>
              <w:t>3.工作时间：蓝光≥60min  绿光≥80min；</w:t>
            </w:r>
          </w:p>
          <w:p>
            <w:pPr>
              <w:pStyle w:val="null3"/>
              <w:jc w:val="left"/>
            </w:pPr>
            <w:r>
              <w:rPr>
                <w:rFonts w:ascii="仿宋_GB2312" w:hAnsi="仿宋_GB2312" w:cs="仿宋_GB2312" w:eastAsia="仿宋_GB2312"/>
                <w:sz w:val="21"/>
              </w:rPr>
              <w:t>4.充电接口：设备应具有USB TypeC充电接口；</w:t>
            </w:r>
          </w:p>
          <w:p>
            <w:pPr>
              <w:pStyle w:val="null3"/>
              <w:jc w:val="left"/>
            </w:pPr>
            <w:r>
              <w:rPr>
                <w:rFonts w:ascii="仿宋_GB2312" w:hAnsi="仿宋_GB2312" w:cs="仿宋_GB2312" w:eastAsia="仿宋_GB2312"/>
                <w:sz w:val="21"/>
              </w:rPr>
              <w:t>5.充电时间：设备充电时间应≤4h；</w:t>
            </w:r>
          </w:p>
          <w:p>
            <w:pPr>
              <w:pStyle w:val="null3"/>
              <w:jc w:val="left"/>
            </w:pPr>
            <w:r>
              <w:rPr>
                <w:rFonts w:ascii="仿宋_GB2312" w:hAnsi="仿宋_GB2312" w:cs="仿宋_GB2312" w:eastAsia="仿宋_GB2312"/>
                <w:sz w:val="21"/>
              </w:rPr>
              <w:t xml:space="preserve">6.电量显示功能：设备LED显示屏应显示剩余电池电量；      </w:t>
            </w:r>
          </w:p>
          <w:p>
            <w:pPr>
              <w:pStyle w:val="null3"/>
              <w:jc w:val="left"/>
            </w:pPr>
            <w:r>
              <w:rPr>
                <w:rFonts w:ascii="仿宋_GB2312" w:hAnsi="仿宋_GB2312" w:cs="仿宋_GB2312" w:eastAsia="仿宋_GB2312"/>
                <w:sz w:val="21"/>
              </w:rPr>
              <w:t>7.尺寸：≤55*45*210mm；</w:t>
            </w:r>
          </w:p>
          <w:p>
            <w:pPr>
              <w:pStyle w:val="null3"/>
              <w:jc w:val="left"/>
            </w:pPr>
            <w:r>
              <w:rPr>
                <w:rFonts w:ascii="仿宋_GB2312" w:hAnsi="仿宋_GB2312" w:cs="仿宋_GB2312" w:eastAsia="仿宋_GB2312"/>
                <w:sz w:val="21"/>
              </w:rPr>
              <w:t>8.重量：≤0.6kg（含电池）；</w:t>
            </w:r>
          </w:p>
          <w:p>
            <w:pPr>
              <w:pStyle w:val="null3"/>
              <w:jc w:val="left"/>
            </w:pPr>
            <w:r>
              <w:rPr>
                <w:rFonts w:ascii="仿宋_GB2312" w:hAnsi="仿宋_GB2312" w:cs="仿宋_GB2312" w:eastAsia="仿宋_GB2312"/>
                <w:sz w:val="21"/>
              </w:rPr>
              <w:t>9.提供所投产品合法来源渠道证明文件(包括但不限于销售协议、代理协议、授权委托书)。</w:t>
            </w:r>
          </w:p>
          <w:p>
            <w:pPr>
              <w:pStyle w:val="null3"/>
              <w:jc w:val="left"/>
            </w:pPr>
            <w:r>
              <w:rPr>
                <w:rFonts w:ascii="仿宋_GB2312" w:hAnsi="仿宋_GB2312" w:cs="仿宋_GB2312" w:eastAsia="仿宋_GB2312"/>
                <w:sz w:val="21"/>
              </w:rPr>
              <w:t>二、搜索仪配套多功能移动综合现场勘查箱功能指标</w:t>
            </w:r>
          </w:p>
          <w:p>
            <w:pPr>
              <w:pStyle w:val="null3"/>
              <w:ind w:firstLine="400"/>
              <w:jc w:val="left"/>
            </w:pPr>
            <w:r>
              <w:rPr>
                <w:rFonts w:ascii="仿宋_GB2312" w:hAnsi="仿宋_GB2312" w:cs="仿宋_GB2312" w:eastAsia="仿宋_GB2312"/>
                <w:sz w:val="20"/>
              </w:rPr>
              <w:t>采用拉杆式滚轮移动四层独立空间设计，可分解成为三个独立箱体，实现真正意义上多种专业科学物理分区集成应用，满足了公安现场勘查多种专业集成一体的工作要求。内设不少于</w:t>
            </w:r>
            <w:r>
              <w:rPr>
                <w:rFonts w:ascii="仿宋_GB2312" w:hAnsi="仿宋_GB2312" w:cs="仿宋_GB2312" w:eastAsia="仿宋_GB2312"/>
                <w:sz w:val="20"/>
              </w:rPr>
              <w:t>:</w:t>
            </w:r>
            <w:r>
              <w:rPr>
                <w:rFonts w:ascii="仿宋_GB2312" w:hAnsi="仿宋_GB2312" w:cs="仿宋_GB2312" w:eastAsia="仿宋_GB2312"/>
                <w:sz w:val="20"/>
              </w:rPr>
              <w:t>防护区、光源区、足迹区、指纹区、生物区、包装区、工具区七大工作区域，配备不少于九十余种实用性强的各类现勘产品，配合手持激光物证搜索的仪颠覆性设计理念真正将传统痕迹勘查箱、生物勘查箱、微量物证采集箱等多种产品功能融于一身，可应对各种复杂环境下多种专业同时开展现场勘查工作要求，大大提升工作效率。</w:t>
            </w:r>
          </w:p>
          <w:p>
            <w:pPr>
              <w:pStyle w:val="null3"/>
              <w:jc w:val="both"/>
            </w:pPr>
            <w:r>
              <w:rPr>
                <w:rFonts w:ascii="仿宋_GB2312" w:hAnsi="仿宋_GB2312" w:cs="仿宋_GB2312" w:eastAsia="仿宋_GB2312"/>
                <w:sz w:val="21"/>
              </w:rPr>
              <w:t>1.防护区</w:t>
            </w:r>
          </w:p>
          <w:p>
            <w:pPr>
              <w:pStyle w:val="null3"/>
              <w:jc w:val="both"/>
            </w:pPr>
            <w:r>
              <w:rPr>
                <w:rFonts w:ascii="仿宋_GB2312" w:hAnsi="仿宋_GB2312" w:cs="仿宋_GB2312" w:eastAsia="仿宋_GB2312"/>
                <w:sz w:val="21"/>
              </w:rPr>
              <w:t>配备一次性生物级芦荟手套、</w:t>
            </w:r>
            <w:r>
              <w:rPr>
                <w:rFonts w:ascii="仿宋_GB2312" w:hAnsi="仿宋_GB2312" w:cs="仿宋_GB2312" w:eastAsia="仿宋_GB2312"/>
                <w:sz w:val="21"/>
              </w:rPr>
              <w:t>PE手套、一次性防护帽子、单包装一次性口罩、现场勘查防雨鞋套、汗布手套、3M口罩等防护用品；</w:t>
            </w:r>
          </w:p>
          <w:p>
            <w:pPr>
              <w:pStyle w:val="null3"/>
              <w:jc w:val="both"/>
            </w:pPr>
            <w:r>
              <w:rPr>
                <w:rFonts w:ascii="仿宋_GB2312" w:hAnsi="仿宋_GB2312" w:cs="仿宋_GB2312" w:eastAsia="仿宋_GB2312"/>
                <w:sz w:val="21"/>
              </w:rPr>
              <w:t>2.光源区</w:t>
            </w:r>
          </w:p>
          <w:p>
            <w:pPr>
              <w:pStyle w:val="null3"/>
              <w:jc w:val="both"/>
            </w:pPr>
            <w:r>
              <w:rPr>
                <w:rFonts w:ascii="仿宋_GB2312" w:hAnsi="仿宋_GB2312" w:cs="仿宋_GB2312" w:eastAsia="仿宋_GB2312"/>
                <w:sz w:val="21"/>
              </w:rPr>
              <w:t>2.1现场勘查照明光源：</w:t>
            </w:r>
          </w:p>
          <w:p>
            <w:pPr>
              <w:pStyle w:val="null3"/>
              <w:jc w:val="both"/>
            </w:pPr>
            <w:r>
              <w:rPr>
                <w:rFonts w:ascii="仿宋_GB2312" w:hAnsi="仿宋_GB2312" w:cs="仿宋_GB2312" w:eastAsia="仿宋_GB2312"/>
                <w:sz w:val="21"/>
              </w:rPr>
              <w:t>移动便携式现场勘查照明光源，防水开关设计，超大散热片，快速散发灯珠热量，体积小，携带方便。规格：（长</w:t>
            </w:r>
            <w:r>
              <w:rPr>
                <w:rFonts w:ascii="仿宋_GB2312" w:hAnsi="仿宋_GB2312" w:cs="仿宋_GB2312" w:eastAsia="仿宋_GB2312"/>
                <w:sz w:val="21"/>
              </w:rPr>
              <w:t>18cm*宽14cm），功率：300W，亮度：240-350流明，电池待机时间：5小时以上；</w:t>
            </w:r>
          </w:p>
          <w:p>
            <w:pPr>
              <w:pStyle w:val="null3"/>
              <w:jc w:val="both"/>
            </w:pPr>
            <w:r>
              <w:rPr>
                <w:rFonts w:ascii="仿宋_GB2312" w:hAnsi="仿宋_GB2312" w:cs="仿宋_GB2312" w:eastAsia="仿宋_GB2312"/>
                <w:sz w:val="21"/>
              </w:rPr>
              <w:t>2.2现勘专用搜索光源：</w:t>
            </w:r>
          </w:p>
          <w:p>
            <w:pPr>
              <w:pStyle w:val="null3"/>
              <w:jc w:val="both"/>
            </w:pPr>
            <w:r>
              <w:rPr>
                <w:rFonts w:ascii="仿宋_GB2312" w:hAnsi="仿宋_GB2312" w:cs="仿宋_GB2312" w:eastAsia="仿宋_GB2312"/>
                <w:sz w:val="21"/>
              </w:rPr>
              <w:t>2.2.1材料：航空级铝合金6061-T6；</w:t>
            </w:r>
          </w:p>
          <w:p>
            <w:pPr>
              <w:pStyle w:val="null3"/>
              <w:jc w:val="both"/>
            </w:pPr>
            <w:r>
              <w:rPr>
                <w:rFonts w:ascii="仿宋_GB2312" w:hAnsi="仿宋_GB2312" w:cs="仿宋_GB2312" w:eastAsia="仿宋_GB2312"/>
                <w:sz w:val="21"/>
              </w:rPr>
              <w:t>2.2.2尺寸：筒身直径：φ28mm 、灯头直径：φ42mm 、总长：212mm；</w:t>
            </w:r>
          </w:p>
          <w:p>
            <w:pPr>
              <w:pStyle w:val="null3"/>
              <w:jc w:val="both"/>
            </w:pPr>
            <w:r>
              <w:rPr>
                <w:rFonts w:ascii="仿宋_GB2312" w:hAnsi="仿宋_GB2312" w:cs="仿宋_GB2312" w:eastAsia="仿宋_GB2312"/>
                <w:sz w:val="21"/>
              </w:rPr>
              <w:t>2.2.3额定电压：3.7V，电流：500mA，功率：3W*4；</w:t>
            </w:r>
          </w:p>
          <w:p>
            <w:pPr>
              <w:pStyle w:val="null3"/>
              <w:jc w:val="both"/>
            </w:pPr>
            <w:r>
              <w:rPr>
                <w:rFonts w:ascii="仿宋_GB2312" w:hAnsi="仿宋_GB2312" w:cs="仿宋_GB2312" w:eastAsia="仿宋_GB2312"/>
                <w:sz w:val="21"/>
              </w:rPr>
              <w:t>2.2.4强光照明时间：≥3小时；</w:t>
            </w:r>
          </w:p>
          <w:p>
            <w:pPr>
              <w:pStyle w:val="null3"/>
              <w:jc w:val="both"/>
            </w:pPr>
            <w:r>
              <w:rPr>
                <w:rFonts w:ascii="仿宋_GB2312" w:hAnsi="仿宋_GB2312" w:cs="仿宋_GB2312" w:eastAsia="仿宋_GB2312"/>
                <w:sz w:val="21"/>
              </w:rPr>
              <w:t>2.2.5波长：白光：6500K 红光：625nm 绿光：535nm 蓝光：450nm；</w:t>
            </w:r>
          </w:p>
          <w:p>
            <w:pPr>
              <w:pStyle w:val="null3"/>
              <w:jc w:val="both"/>
            </w:pPr>
            <w:r>
              <w:rPr>
                <w:rFonts w:ascii="仿宋_GB2312" w:hAnsi="仿宋_GB2312" w:cs="仿宋_GB2312" w:eastAsia="仿宋_GB2312"/>
                <w:sz w:val="21"/>
              </w:rPr>
              <w:t>3.足迹区</w:t>
            </w:r>
          </w:p>
          <w:p>
            <w:pPr>
              <w:pStyle w:val="null3"/>
              <w:jc w:val="both"/>
            </w:pPr>
            <w:r>
              <w:rPr>
                <w:rFonts w:ascii="仿宋_GB2312" w:hAnsi="仿宋_GB2312" w:cs="仿宋_GB2312" w:eastAsia="仿宋_GB2312"/>
                <w:sz w:val="21"/>
              </w:rPr>
              <w:t>3.1.超级足迹提取胶：尺寸（40cm*20cm ）,材质(硅橡胶材质),颜色(黑色),厚度（0.5cm）；</w:t>
            </w:r>
          </w:p>
          <w:p>
            <w:pPr>
              <w:pStyle w:val="null3"/>
              <w:jc w:val="both"/>
            </w:pPr>
            <w:r>
              <w:rPr>
                <w:rFonts w:ascii="仿宋_GB2312" w:hAnsi="仿宋_GB2312" w:cs="仿宋_GB2312" w:eastAsia="仿宋_GB2312"/>
                <w:sz w:val="21"/>
              </w:rPr>
              <w:t>3.2.立体足迹采集：高强度立体足迹提取材料及其配套耗材，配备一次性足迹框、专用量杯、网状骨架、隔离海绵，无需其他器皿配比石膏粉；</w:t>
            </w:r>
          </w:p>
          <w:p>
            <w:pPr>
              <w:pStyle w:val="null3"/>
              <w:jc w:val="both"/>
            </w:pPr>
            <w:r>
              <w:rPr>
                <w:rFonts w:ascii="仿宋_GB2312" w:hAnsi="仿宋_GB2312" w:cs="仿宋_GB2312" w:eastAsia="仿宋_GB2312"/>
                <w:sz w:val="21"/>
              </w:rPr>
              <w:t>4.指纹区</w:t>
            </w:r>
          </w:p>
          <w:p>
            <w:pPr>
              <w:pStyle w:val="null3"/>
              <w:jc w:val="both"/>
            </w:pPr>
            <w:r>
              <w:rPr>
                <w:rFonts w:ascii="仿宋_GB2312" w:hAnsi="仿宋_GB2312" w:cs="仿宋_GB2312" w:eastAsia="仿宋_GB2312"/>
                <w:sz w:val="21"/>
              </w:rPr>
              <w:t>配备超级两用指纹胶、多种指纹粉、指掌纹捺印卡、放大镜等，对指掌纹进行显现提取。</w:t>
            </w:r>
          </w:p>
          <w:p>
            <w:pPr>
              <w:pStyle w:val="null3"/>
              <w:jc w:val="both"/>
            </w:pPr>
            <w:r>
              <w:rPr>
                <w:rFonts w:ascii="仿宋_GB2312" w:hAnsi="仿宋_GB2312" w:cs="仿宋_GB2312" w:eastAsia="仿宋_GB2312"/>
                <w:sz w:val="21"/>
              </w:rPr>
              <w:t>4.1.超级两用指纹胶：尺寸（18cm*13cm），材质（软性硅橡胶），厚度（0.3cm），可提取指纹数量（20枚/张），颜色（黑色）；</w:t>
            </w:r>
          </w:p>
          <w:p>
            <w:pPr>
              <w:pStyle w:val="null3"/>
              <w:jc w:val="both"/>
            </w:pPr>
            <w:r>
              <w:rPr>
                <w:rFonts w:ascii="仿宋_GB2312" w:hAnsi="仿宋_GB2312" w:cs="仿宋_GB2312" w:eastAsia="仿宋_GB2312"/>
                <w:sz w:val="21"/>
              </w:rPr>
              <w:t>4.2.指纹刷显：配备普通指纹粉、普通磁性指纹粉、圆形灰鼠刷、扁形灰鼠刷、磁性刷、羽毛刷及储粉式羽毛刷；</w:t>
            </w:r>
          </w:p>
          <w:p>
            <w:pPr>
              <w:pStyle w:val="null3"/>
              <w:jc w:val="both"/>
            </w:pPr>
            <w:r>
              <w:rPr>
                <w:rFonts w:ascii="仿宋_GB2312" w:hAnsi="仿宋_GB2312" w:cs="仿宋_GB2312" w:eastAsia="仿宋_GB2312"/>
                <w:sz w:val="21"/>
              </w:rPr>
              <w:t>4.3.指纹采集：掌纹捺印盒、指掌纹捺印卡等对现场指纹进行采集，在放大镜下直接观察指纹的特征；</w:t>
            </w:r>
          </w:p>
          <w:p>
            <w:pPr>
              <w:pStyle w:val="null3"/>
              <w:jc w:val="both"/>
            </w:pPr>
            <w:r>
              <w:rPr>
                <w:rFonts w:ascii="仿宋_GB2312" w:hAnsi="仿宋_GB2312" w:cs="仿宋_GB2312" w:eastAsia="仿宋_GB2312"/>
                <w:sz w:val="21"/>
              </w:rPr>
              <w:t>4.4.潜在痕迹发现：配备502胶；</w:t>
            </w:r>
          </w:p>
          <w:p>
            <w:pPr>
              <w:pStyle w:val="null3"/>
              <w:jc w:val="both"/>
            </w:pPr>
            <w:r>
              <w:rPr>
                <w:rFonts w:ascii="仿宋_GB2312" w:hAnsi="仿宋_GB2312" w:cs="仿宋_GB2312" w:eastAsia="仿宋_GB2312"/>
                <w:sz w:val="21"/>
              </w:rPr>
              <w:t>4.5.潜血痕迹发现：配备四甲基联苯胺溶液；</w:t>
            </w:r>
          </w:p>
          <w:p>
            <w:pPr>
              <w:pStyle w:val="null3"/>
              <w:jc w:val="both"/>
            </w:pPr>
            <w:r>
              <w:rPr>
                <w:rFonts w:ascii="仿宋_GB2312" w:hAnsi="仿宋_GB2312" w:cs="仿宋_GB2312" w:eastAsia="仿宋_GB2312"/>
                <w:sz w:val="21"/>
              </w:rPr>
              <w:t>5.生物区</w:t>
            </w:r>
          </w:p>
          <w:p>
            <w:pPr>
              <w:pStyle w:val="null3"/>
              <w:jc w:val="both"/>
            </w:pPr>
            <w:r>
              <w:rPr>
                <w:rFonts w:ascii="仿宋_GB2312" w:hAnsi="仿宋_GB2312" w:cs="仿宋_GB2312" w:eastAsia="仿宋_GB2312"/>
                <w:sz w:val="21"/>
              </w:rPr>
              <w:t>配备陕西省公安厅统一配发的经典型血样采集卡、生物物证采集棉签、脱落细胞粘取器及其配套辅助耗材，对现场生物物证进行采集、包装和转移；</w:t>
            </w:r>
          </w:p>
          <w:p>
            <w:pPr>
              <w:pStyle w:val="null3"/>
              <w:jc w:val="both"/>
            </w:pPr>
            <w:r>
              <w:rPr>
                <w:rFonts w:ascii="仿宋_GB2312" w:hAnsi="仿宋_GB2312" w:cs="仿宋_GB2312" w:eastAsia="仿宋_GB2312"/>
                <w:sz w:val="21"/>
              </w:rPr>
              <w:t>5.1. DNA血液样本采集：采用陕西省公安厅统一配发的经典型血样采集卡配合一次性采样工具、样品储存袋等辅助采样工具，保证现场规范化、标准化、统一化的采集流程，提高现场采集效率，并符合陕西省违法犯罪嫌疑人员DNA样本保存系统存放要求，规格：采血卡≥宽5cm *高7.5cm，血样保存袋≥宽8cm*高10cm，采血滤纸≥0.25cm *25方格，滤纸厚底≥0.3mm，采血卡及采血袋上的自然信息包括：被采样人信息、姓名、性别、别名、民族、出生日期、人员编号、证件号码、户籍地址、涉案名称；采样单位信息：单位名称、通讯地址、邮编、联系电话、采样人、采样时间、备注；</w:t>
            </w:r>
          </w:p>
          <w:p>
            <w:pPr>
              <w:pStyle w:val="null3"/>
              <w:jc w:val="both"/>
            </w:pPr>
            <w:r>
              <w:rPr>
                <w:rFonts w:ascii="仿宋_GB2312" w:hAnsi="仿宋_GB2312" w:cs="仿宋_GB2312" w:eastAsia="仿宋_GB2312"/>
                <w:sz w:val="21"/>
              </w:rPr>
              <w:t>5.2. 唾液DNA样本采集：新鲜样本可直扩的特性大大缩短紧急样本测试时间，满足案件快速排查的样本采集需求，规格：壳体（长6.5cm*宽4cm*高3cm），样本变色采集卡（宽4cm*高6.5cm）采集方法：对准盒体吐唾液富集；</w:t>
            </w:r>
          </w:p>
          <w:p>
            <w:pPr>
              <w:pStyle w:val="null3"/>
              <w:jc w:val="both"/>
            </w:pPr>
            <w:r>
              <w:rPr>
                <w:rFonts w:ascii="仿宋_GB2312" w:hAnsi="仿宋_GB2312" w:cs="仿宋_GB2312" w:eastAsia="仿宋_GB2312"/>
                <w:sz w:val="21"/>
              </w:rPr>
              <w:t>5.3.微量DNA物证提取：配有无菌、无外源DNA车间生产的脱落细胞粘取器、生物物证采集棉签（带有两个棉签保护罩，盖上保护罩后，棉签头处于悬空状态，避免了与外物尤其是物证袋直接接触）；瓶装超纯水，用于微量生物物证提取，提供产品的使用方法和针对案发现场及实验室的各种生物类物证整体提取方案。规格：脱落细胞粘取器（小号10mm*10mm*6枚，大号15mm*15mm*4枚），微量物证采集棉签（2支*10包），签悬空放置包装盒（每盒可存放2支棉*8个），瓶装超纯水（10ml*5支）；</w:t>
            </w:r>
          </w:p>
          <w:p>
            <w:pPr>
              <w:pStyle w:val="null3"/>
              <w:jc w:val="both"/>
            </w:pPr>
            <w:r>
              <w:rPr>
                <w:rFonts w:ascii="仿宋_GB2312" w:hAnsi="仿宋_GB2312" w:cs="仿宋_GB2312" w:eastAsia="仿宋_GB2312"/>
                <w:sz w:val="21"/>
              </w:rPr>
              <w:t>6.包装区</w:t>
            </w:r>
          </w:p>
          <w:p>
            <w:pPr>
              <w:pStyle w:val="null3"/>
              <w:jc w:val="both"/>
            </w:pPr>
            <w:r>
              <w:rPr>
                <w:rFonts w:ascii="仿宋_GB2312" w:hAnsi="仿宋_GB2312" w:cs="仿宋_GB2312" w:eastAsia="仿宋_GB2312"/>
                <w:sz w:val="21"/>
              </w:rPr>
              <w:t>多种规格专业纸质物证存储袋、塑料物证存储袋、塑料离心管（物证瓶），适合各种类型物证的包装转移存储工作；</w:t>
            </w:r>
          </w:p>
          <w:p>
            <w:pPr>
              <w:pStyle w:val="null3"/>
              <w:jc w:val="both"/>
            </w:pPr>
            <w:r>
              <w:rPr>
                <w:rFonts w:ascii="仿宋_GB2312" w:hAnsi="仿宋_GB2312" w:cs="仿宋_GB2312" w:eastAsia="仿宋_GB2312"/>
                <w:sz w:val="21"/>
              </w:rPr>
              <w:t>7.工具区</w:t>
            </w:r>
          </w:p>
          <w:p>
            <w:pPr>
              <w:pStyle w:val="null3"/>
              <w:jc w:val="both"/>
            </w:pPr>
            <w:r>
              <w:rPr>
                <w:rFonts w:ascii="仿宋_GB2312" w:hAnsi="仿宋_GB2312" w:cs="仿宋_GB2312" w:eastAsia="仿宋_GB2312"/>
                <w:sz w:val="21"/>
              </w:rPr>
              <w:t>配备多功能钳、组合旋具、试电笔、各种型号比例尺、标记号码等实用工具，方便各种环境下工作正常开展；利用卷尺、分规和指南针可以对现场进行测量。根据测量结果可用特种铅笔、橡皮、三角板和现场勘查笔录本绘制现场图；</w:t>
            </w:r>
          </w:p>
          <w:p>
            <w:pPr>
              <w:pStyle w:val="null3"/>
              <w:jc w:val="both"/>
            </w:pPr>
            <w:r>
              <w:rPr>
                <w:rFonts w:ascii="仿宋_GB2312" w:hAnsi="仿宋_GB2312" w:cs="仿宋_GB2312" w:eastAsia="仿宋_GB2312"/>
                <w:sz w:val="21"/>
              </w:rPr>
              <w:t>8.移动勘查箱：拉杆式滚轮移动，上下四层存储空间，可分解成为三个独立箱体的现场多功能勘查箱；</w:t>
            </w:r>
          </w:p>
          <w:p>
            <w:pPr>
              <w:pStyle w:val="null3"/>
              <w:jc w:val="both"/>
            </w:pPr>
            <w:r>
              <w:rPr>
                <w:rFonts w:ascii="仿宋_GB2312" w:hAnsi="仿宋_GB2312" w:cs="仿宋_GB2312" w:eastAsia="仿宋_GB2312"/>
                <w:sz w:val="21"/>
              </w:rPr>
              <w:t>8.1.箱体特点：三层、四个存储空间的组合箱体拉杆式设计，根据不同案件现场勘查条件自由组合携带，满足多种环境下的移动使用；</w:t>
            </w:r>
          </w:p>
          <w:p>
            <w:pPr>
              <w:pStyle w:val="null3"/>
              <w:jc w:val="both"/>
            </w:pPr>
            <w:r>
              <w:rPr>
                <w:rFonts w:ascii="仿宋_GB2312" w:hAnsi="仿宋_GB2312" w:cs="仿宋_GB2312" w:eastAsia="仿宋_GB2312"/>
                <w:sz w:val="21"/>
              </w:rPr>
              <w:t>8.2.箱体参数：材质：金属，尺寸≤长520mm*宽320mm*高720mm；</w:t>
            </w:r>
          </w:p>
          <w:p>
            <w:pPr>
              <w:pStyle w:val="null3"/>
              <w:jc w:val="both"/>
            </w:pPr>
            <w:r>
              <w:rPr>
                <w:rFonts w:ascii="仿宋_GB2312" w:hAnsi="仿宋_GB2312" w:cs="仿宋_GB2312" w:eastAsia="仿宋_GB2312"/>
                <w:sz w:val="21"/>
              </w:rPr>
              <w:t>9.箱内单个产品种类总数量≥90种（提供生产厂家装箱清单原件以备查验）；</w:t>
            </w:r>
          </w:p>
          <w:p>
            <w:pPr>
              <w:pStyle w:val="null3"/>
              <w:jc w:val="both"/>
            </w:pPr>
            <w:r>
              <w:rPr>
                <w:rFonts w:ascii="仿宋_GB2312" w:hAnsi="仿宋_GB2312" w:cs="仿宋_GB2312" w:eastAsia="仿宋_GB2312"/>
                <w:sz w:val="21"/>
              </w:rPr>
              <w:t>10. 提供所投产品合法来源渠道证明文件(包括但不限于销售协议、代理协议、授权委托书)。</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城固县公安局指定地点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满足采购人验收合格标准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货物（产品）属于国家规定的“三包产品”，产品制造商、经销代理商应遵守“三包”的规定，质保期不少于2年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因履行合同有争议的，双方应首先通过协商解决，如协商不成的，向城固县人民法院提起诉讼</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中小企业声明函.docx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供应商为具有独立承担民事责任能力的企业法人或其他组织或自然人，并出具有效的营业执照(事业法人证)或证明文件或自然人的身份证明；</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供应商资格证明文件.docx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电子签章</w:t>
            </w:r>
          </w:p>
        </w:tc>
        <w:tc>
          <w:tcPr>
            <w:tcW w:type="dxa" w:w="3322"/>
          </w:tcPr>
          <w:p>
            <w:pPr>
              <w:pStyle w:val="null3"/>
            </w:pPr>
            <w:r>
              <w:rPr>
                <w:rFonts w:ascii="仿宋_GB2312" w:hAnsi="仿宋_GB2312" w:cs="仿宋_GB2312" w:eastAsia="仿宋_GB2312"/>
              </w:rPr>
              <w:t>供应商应对响应文件进行电子签章</w:t>
            </w:r>
          </w:p>
        </w:tc>
        <w:tc>
          <w:tcPr>
            <w:tcW w:type="dxa" w:w="1661"/>
          </w:tcPr>
          <w:p>
            <w:pPr>
              <w:pStyle w:val="null3"/>
            </w:pPr>
            <w:r>
              <w:rPr>
                <w:rFonts w:ascii="仿宋_GB2312" w:hAnsi="仿宋_GB2312" w:cs="仿宋_GB2312" w:eastAsia="仿宋_GB2312"/>
              </w:rPr>
              <w:t>响应文件封面 产品技术参数表 中小企业声明函.docx 残疾人福利性单位声明函 商务应答表 标的清单 报价表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只能有一个有效报价，不得提交选择性报价。（最终报价出现相同最低报价的，采用“技术服务方案优先”的方式确定成交候选供应商，且报价不超过采购预算金额或最高限价）。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符合竞争性谈判文件的规定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商务应答</w:t>
            </w:r>
          </w:p>
        </w:tc>
        <w:tc>
          <w:tcPr>
            <w:tcW w:type="dxa" w:w="3322"/>
          </w:tcPr>
          <w:p>
            <w:pPr>
              <w:pStyle w:val="null3"/>
            </w:pPr>
            <w:r>
              <w:rPr>
                <w:rFonts w:ascii="仿宋_GB2312" w:hAnsi="仿宋_GB2312" w:cs="仿宋_GB2312" w:eastAsia="仿宋_GB2312"/>
              </w:rPr>
              <w:t>满足采购人需求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技术应答</w:t>
            </w:r>
          </w:p>
        </w:tc>
        <w:tc>
          <w:tcPr>
            <w:tcW w:type="dxa" w:w="3322"/>
          </w:tcPr>
          <w:p>
            <w:pPr>
              <w:pStyle w:val="null3"/>
            </w:pPr>
            <w:r>
              <w:rPr>
                <w:rFonts w:ascii="仿宋_GB2312" w:hAnsi="仿宋_GB2312" w:cs="仿宋_GB2312" w:eastAsia="仿宋_GB2312"/>
              </w:rPr>
              <w:t>满足采购人产品技术参数</w:t>
            </w:r>
          </w:p>
        </w:tc>
        <w:tc>
          <w:tcPr>
            <w:tcW w:type="dxa" w:w="1661"/>
          </w:tcPr>
          <w:p>
            <w:pPr>
              <w:pStyle w:val="null3"/>
            </w:pPr>
            <w:r>
              <w:rPr>
                <w:rFonts w:ascii="仿宋_GB2312" w:hAnsi="仿宋_GB2312" w:cs="仿宋_GB2312" w:eastAsia="仿宋_GB2312"/>
              </w:rPr>
              <w:t>响应文件封面 产品技术参数表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按照最后有效的报价由低到高的顺序推荐。（最终报价出现相同最低报价的，采用“技术服务方案优先”的方式确定成交候选供应商，且报价不超过采购预算金额或最高限价）。</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详见附件：政府采购合同-货物（试行）.docx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