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版本号：DSHZ-CG[2025]001号20250804001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城固县沙河营镇2025年省级财政以工代赈项目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DSHZ-CG[2025]001号</w:t>
      </w:r>
      <w:r>
        <w:br/>
      </w:r>
      <w:r>
        <w:br/>
      </w:r>
      <w:r>
        <w:br/>
      </w:r>
    </w:p>
    <w:p>
      <w:pPr>
        <w:pStyle w:val="null3"/>
        <w:jc w:val="center"/>
        <w:outlineLvl w:val="2"/>
      </w:pPr>
      <w:r>
        <w:rPr>
          <w:rFonts w:ascii="仿宋_GB2312" w:hAnsi="仿宋_GB2312" w:cs="仿宋_GB2312" w:eastAsia="仿宋_GB2312"/>
          <w:sz w:val="28"/>
          <w:b/>
        </w:rPr>
        <w:t>城固县沙河营镇人民政府</w:t>
      </w:r>
    </w:p>
    <w:p>
      <w:pPr>
        <w:pStyle w:val="null3"/>
        <w:jc w:val="center"/>
        <w:outlineLvl w:val="2"/>
      </w:pPr>
      <w:r>
        <w:rPr>
          <w:rFonts w:ascii="仿宋_GB2312" w:hAnsi="仿宋_GB2312" w:cs="仿宋_GB2312" w:eastAsia="仿宋_GB2312"/>
          <w:sz w:val="28"/>
          <w:b/>
        </w:rPr>
        <w:t>陕西鼎晟华筑项目管理有限公司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陕西鼎晟华筑项目管理有限公司</w:t>
      </w:r>
      <w:r>
        <w:rPr>
          <w:rFonts w:ascii="仿宋_GB2312" w:hAnsi="仿宋_GB2312" w:cs="仿宋_GB2312" w:eastAsia="仿宋_GB2312"/>
        </w:rPr>
        <w:t>（以下简称“代理机构”）受</w:t>
      </w:r>
      <w:r>
        <w:rPr>
          <w:rFonts w:ascii="仿宋_GB2312" w:hAnsi="仿宋_GB2312" w:cs="仿宋_GB2312" w:eastAsia="仿宋_GB2312"/>
        </w:rPr>
        <w:t>城固县沙河营镇人民政府</w:t>
      </w:r>
      <w:r>
        <w:rPr>
          <w:rFonts w:ascii="仿宋_GB2312" w:hAnsi="仿宋_GB2312" w:cs="仿宋_GB2312" w:eastAsia="仿宋_GB2312"/>
        </w:rPr>
        <w:t>委托，拟对</w:t>
      </w:r>
      <w:r>
        <w:rPr>
          <w:rFonts w:ascii="仿宋_GB2312" w:hAnsi="仿宋_GB2312" w:cs="仿宋_GB2312" w:eastAsia="仿宋_GB2312"/>
        </w:rPr>
        <w:t>城固县沙河营镇2025年省级财政以工代赈项目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DSHZ-CG[2025]001号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城固县沙河营镇2025年省级财政以工代赈项目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该工程位于城固县沙河营镇沙井社区，路线全长1.69公里，包含5条道路。沙井村十组一条，全长404m，路面宽度3m；沙井村九组至十组一条，全长89m，路面宽度2m；沙井村二组至一组一条，全长799m，路面宽度3m；一组进村路一条，全长201m，路面宽度3m；二组进村路一条，全长197m，路面宽度3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采购包1（城固县沙河营镇2025年省级财政以工代赈项目）：属于专门面向中小企业采购。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拟派项目经理须具备【公路工程专业】注册建造师二级（含二级）以上执业资格和安全生产考核合格B证，在本单位注册且无不良信用、无在建工程，供应商需在项目电子化交易系统中按要求上传相应证明文件并进行电子签章；</w:t>
      </w:r>
    </w:p>
    <w:p>
      <w:pPr>
        <w:pStyle w:val="null3"/>
      </w:pPr>
      <w:r>
        <w:rPr>
          <w:rFonts w:ascii="仿宋_GB2312" w:hAnsi="仿宋_GB2312" w:cs="仿宋_GB2312" w:eastAsia="仿宋_GB2312"/>
        </w:rPr>
        <w:t>2、具有独立承担民事责任能力的企业法人、事业法人、其他组织：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p>
      <w:pPr>
        <w:pStyle w:val="null3"/>
      </w:pPr>
      <w:r>
        <w:rPr>
          <w:rFonts w:ascii="仿宋_GB2312" w:hAnsi="仿宋_GB2312" w:cs="仿宋_GB2312" w:eastAsia="仿宋_GB2312"/>
        </w:rPr>
        <w:t>3、资质要求：供应商须具备建设行政主管部门核发的【公路工程施工总承包】三级及以上资质等级，并具有安全生产许可证且在有效期内，供应商需在项目电子化交易系统中按要求上传相应证明文件并进行电子签章；</w:t>
      </w:r>
    </w:p>
    <w:p>
      <w:pPr>
        <w:pStyle w:val="null3"/>
      </w:pPr>
      <w:r>
        <w:rPr>
          <w:rFonts w:ascii="仿宋_GB2312" w:hAnsi="仿宋_GB2312" w:cs="仿宋_GB2312" w:eastAsia="仿宋_GB2312"/>
        </w:rPr>
        <w:t>4、法定代表人或授权人身份证明：法定代表人参加开标会议的，须提供本人身份证原件；法定代表人授权他人参加开标会议的，须提供法定代表人授权委托书并提供被授权代表的身份证原件，供应商需在项目电子化交易系统中按要求上传相应证明文件并进行电子签章；</w:t>
      </w:r>
    </w:p>
    <w:p>
      <w:pPr>
        <w:pStyle w:val="null3"/>
      </w:pPr>
      <w:r>
        <w:rPr>
          <w:rFonts w:ascii="仿宋_GB2312" w:hAnsi="仿宋_GB2312" w:cs="仿宋_GB2312" w:eastAsia="仿宋_GB2312"/>
        </w:rPr>
        <w:t>5、资格承诺函：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城固县沙河营镇人民政府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城固县沙河营镇沙井社区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城固县沙河营镇人民政府经办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0916-7351301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陕西鼎晟华筑项目管理有限公司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陕西省汉中市汉台区陕西省汉中市汉台区汉中路街道天汉大道汉宁荟三楼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0916-2512728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采购包1：988,800.00元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开户名称：陕西鼎晟华筑项目管理有限公司</w:t>
            </w:r>
          </w:p>
          <w:p>
            <w:pPr>
              <w:pStyle w:val="null3"/>
            </w:pPr>
            <w:r>
              <w:rPr>
                <w:rFonts w:ascii="仿宋_GB2312" w:hAnsi="仿宋_GB2312" w:cs="仿宋_GB2312" w:eastAsia="仿宋_GB2312"/>
              </w:rPr>
              <w:t>开户银行： 长安银行股份有限公司汉中分行营业部</w:t>
            </w:r>
          </w:p>
          <w:p>
            <w:pPr>
              <w:pStyle w:val="null3"/>
            </w:pPr>
            <w:r>
              <w:rPr>
                <w:rFonts w:ascii="仿宋_GB2312" w:hAnsi="仿宋_GB2312" w:cs="仿宋_GB2312" w:eastAsia="仿宋_GB2312"/>
              </w:rPr>
              <w:t>银行账号：806060001421022189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代理服务费收费标准：依据国家计委[2002]1980号文件《招标代理服务收费管理暂行办法》、造价文件编制费按照陕价发【2014】88号文件规定的收费标准，按差额累积计算法收取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城固县沙河营镇人民政府</w:t>
      </w:r>
      <w:r>
        <w:rPr>
          <w:rFonts w:ascii="仿宋_GB2312" w:hAnsi="仿宋_GB2312" w:cs="仿宋_GB2312" w:eastAsia="仿宋_GB2312"/>
        </w:rPr>
        <w:t>和</w:t>
      </w:r>
      <w:r>
        <w:rPr>
          <w:rFonts w:ascii="仿宋_GB2312" w:hAnsi="仿宋_GB2312" w:cs="仿宋_GB2312" w:eastAsia="仿宋_GB2312"/>
        </w:rPr>
        <w:t>陕西鼎晟华筑项目管理有限公司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城固县沙河营镇人民政府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陕西鼎晟华筑项目管理有限公司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城固县沙河营镇人民政府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陕西鼎晟华筑项目管理有限公司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陕西鼎晟华筑项目管理有限公司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陕西鼎晟华筑项目管理有限公司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陕西鼎晟华筑项目管理有限公司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联系人：陈女士</w:t>
      </w:r>
    </w:p>
    <w:p>
      <w:pPr>
        <w:pStyle w:val="null3"/>
      </w:pPr>
      <w:r>
        <w:rPr>
          <w:rFonts w:ascii="仿宋_GB2312" w:hAnsi="仿宋_GB2312" w:cs="仿宋_GB2312" w:eastAsia="仿宋_GB2312"/>
        </w:rPr>
        <w:t>联系电话：0916-2512728</w:t>
      </w:r>
    </w:p>
    <w:p>
      <w:pPr>
        <w:pStyle w:val="null3"/>
      </w:pPr>
      <w:r>
        <w:rPr>
          <w:rFonts w:ascii="仿宋_GB2312" w:hAnsi="仿宋_GB2312" w:cs="仿宋_GB2312" w:eastAsia="仿宋_GB2312"/>
        </w:rPr>
        <w:t>地址：陕西省汉中市汉台区汉中路街道天汉大道汉宁荟三楼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988,800.00</w:t>
      </w:r>
    </w:p>
    <w:p>
      <w:pPr>
        <w:pStyle w:val="null3"/>
      </w:pPr>
      <w:r>
        <w:rPr>
          <w:rFonts w:ascii="仿宋_GB2312" w:hAnsi="仿宋_GB2312" w:cs="仿宋_GB2312" w:eastAsia="仿宋_GB2312"/>
        </w:rPr>
        <w:t>采购包最高限价（元）: 988,800.00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沙河营镇公路工程施工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988,800.00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标的名称：沙河营镇公路工程施工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公路工程专业】注册建造师二级（含二级）以上执业资格和安全生产考核合格B证，在本单位注册且无不良信用、无在建工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项目管理机构组成表 供应商应提交的相关资格证明材料 主要人员简历表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具有独立承担民事责任能力的企业法人、事业法人、其他组织</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供应商须具备建设行政主管部门核发的【公路工程施工总承包】三级及以上资质等级，并具有安全生产许可证且在有效期内，供应商需在项目电子化交易系统中按要求上传相应证明文件并进行电子签章；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法定代表人或授权人身份证明</w:t>
            </w:r>
          </w:p>
        </w:tc>
        <w:tc>
          <w:tcPr>
            <w:tcW w:type="dxa" w:w="3322"/>
          </w:tcPr>
          <w:p>
            <w:pPr>
              <w:pStyle w:val="null3"/>
            </w:pPr>
            <w:r>
              <w:rPr>
                <w:rFonts w:ascii="仿宋_GB2312" w:hAnsi="仿宋_GB2312" w:cs="仿宋_GB2312" w:eastAsia="仿宋_GB2312"/>
              </w:rPr>
              <w:t>法定代表人参加开标会议的，须提供本人身份证原件；法定代表人授权他人参加开标会议的，须提供法定代表人授权委托书并提供被授权代表的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磋商小组根据供应商响应文件中针对本项目具有完善的项目管理方案，整个项目的实施施工方案等，进行横向比较赋分。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磋商小组根据供应商响应文件中针对本项目质量保证措施、管理体系的规划及合理性、可操作性进行横向比较赋分。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施工安全措施及保护措施</w:t>
            </w:r>
          </w:p>
        </w:tc>
        <w:tc>
          <w:tcPr>
            <w:tcW w:type="dxa" w:w="2492"/>
          </w:tcPr>
          <w:p>
            <w:pPr>
              <w:pStyle w:val="null3"/>
            </w:pPr>
            <w:r>
              <w:rPr>
                <w:rFonts w:ascii="仿宋_GB2312" w:hAnsi="仿宋_GB2312" w:cs="仿宋_GB2312" w:eastAsia="仿宋_GB2312"/>
              </w:rPr>
              <w:t>磋商小组根据供应商响应文件中针对本项目施工安全措施及保护措施、管理体系的规划及合理性、可操作性进行横向比较赋分。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工期的规划及合理性</w:t>
            </w:r>
          </w:p>
        </w:tc>
        <w:tc>
          <w:tcPr>
            <w:tcW w:type="dxa" w:w="2492"/>
          </w:tcPr>
          <w:p>
            <w:pPr>
              <w:pStyle w:val="null3"/>
            </w:pPr>
            <w:r>
              <w:rPr>
                <w:rFonts w:ascii="仿宋_GB2312" w:hAnsi="仿宋_GB2312" w:cs="仿宋_GB2312" w:eastAsia="仿宋_GB2312"/>
              </w:rPr>
              <w:t>磋商小组根据供应商响应文件中针对本项目工期的规划及合理性、可操作性进行横向比较赋分。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供应商人员配备齐全，人员配备一般由项目技术负责人、施工员、质量员、安全 员、材料员等人员组成公司人员每提供一个得1分，不提供不得分，满分5分。（计0-5分） （提供人员身份证、缴纳社保证明、毕业证、职称等证、资格证书等）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供应商提供2022年至今完成的类似项目业绩，每提供一份得2.5分，此项最高得5分；（计0-5分） 注：业绩须是供应商完成的类似项目业绩，以成交（中标）通知书或合同或协议书为准（在磋商文件相应部分提供证明文件复印件并加盖供应商公章）。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质量保修和服务承诺</w:t>
            </w:r>
          </w:p>
        </w:tc>
        <w:tc>
          <w:tcPr>
            <w:tcW w:type="dxa" w:w="2492"/>
          </w:tcPr>
          <w:p>
            <w:pPr>
              <w:pStyle w:val="null3"/>
            </w:pPr>
            <w:r>
              <w:rPr>
                <w:rFonts w:ascii="仿宋_GB2312" w:hAnsi="仿宋_GB2312" w:cs="仿宋_GB2312" w:eastAsia="仿宋_GB2312"/>
              </w:rPr>
              <w:t>磋商小组根据响应文件有针对本项目的切实可行的质量保修和服务承诺，评审小组酌情给1-10分；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 磋商报价得分=（磋商基准价/磋商报价）×价格权值（即30%）×100 注：1、磋商小组三分之二以上成员认为某报价有低于成本价嫌疑的，涉嫌不正当竞争的，为无效报价。 2、本项目为专门面向中小企业,不再执行价格评审优惠的扶持政策。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