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版本号：HXHZ-2025-01020250919001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2025年“寻找美丽中华”全国旅游城市定向系列赛汉中城固站暨“丝路定向·城固城市定向赛”赛事服务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HXHZ-2025-010</w:t>
      </w:r>
      <w:r>
        <w:br/>
      </w:r>
      <w:r>
        <w:br/>
      </w:r>
      <w:r>
        <w:br/>
      </w:r>
    </w:p>
    <w:p>
      <w:pPr>
        <w:pStyle w:val="null3"/>
        <w:jc w:val="center"/>
        <w:outlineLvl w:val="2"/>
      </w:pPr>
      <w:r>
        <w:rPr>
          <w:rFonts w:ascii="仿宋_GB2312" w:hAnsi="仿宋_GB2312" w:cs="仿宋_GB2312" w:eastAsia="仿宋_GB2312"/>
          <w:sz w:val="28"/>
          <w:b/>
        </w:rPr>
        <w:t>城固县教育体育局机关</w:t>
      </w:r>
    </w:p>
    <w:p>
      <w:pPr>
        <w:pStyle w:val="null3"/>
        <w:jc w:val="center"/>
        <w:outlineLvl w:val="2"/>
      </w:pPr>
      <w:r>
        <w:rPr>
          <w:rFonts w:ascii="仿宋_GB2312" w:hAnsi="仿宋_GB2312" w:cs="仿宋_GB2312" w:eastAsia="仿宋_GB2312"/>
          <w:sz w:val="28"/>
          <w:b/>
        </w:rPr>
        <w:t>红昕国际项目管理有限公司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红昕国际项目管理有限公司</w:t>
      </w:r>
      <w:r>
        <w:rPr>
          <w:rFonts w:ascii="仿宋_GB2312" w:hAnsi="仿宋_GB2312" w:cs="仿宋_GB2312" w:eastAsia="仿宋_GB2312"/>
        </w:rPr>
        <w:t>（以下简称“代理机构”）受</w:t>
      </w:r>
      <w:r>
        <w:rPr>
          <w:rFonts w:ascii="仿宋_GB2312" w:hAnsi="仿宋_GB2312" w:cs="仿宋_GB2312" w:eastAsia="仿宋_GB2312"/>
        </w:rPr>
        <w:t>城固县教育体育局机关</w:t>
      </w:r>
      <w:r>
        <w:rPr>
          <w:rFonts w:ascii="仿宋_GB2312" w:hAnsi="仿宋_GB2312" w:cs="仿宋_GB2312" w:eastAsia="仿宋_GB2312"/>
        </w:rPr>
        <w:t>委托，拟对</w:t>
      </w:r>
      <w:r>
        <w:rPr>
          <w:rFonts w:ascii="仿宋_GB2312" w:hAnsi="仿宋_GB2312" w:cs="仿宋_GB2312" w:eastAsia="仿宋_GB2312"/>
        </w:rPr>
        <w:t>2025年“寻找美丽中华”全国旅游城市定向系列赛汉中城固站暨“丝路定向·城固城市定向赛”赛事服务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HXHZ-2025-010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2025年“寻找美丽中华”全国旅游城市定向系列赛汉中城固站暨“丝路定向·城固城市定向赛”赛事服务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采购赛事策划方案、竞赛组织与执行方案、场地规划与搭建、安全与医疗保障、宣传推广、后勤与志愿者管理、开闭幕式执行、物料管理、赛后工作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采购包1（2025年“寻找美丽中华”全国旅游城市定向系列赛汉中城固站暨“丝路定向·城固城市定向赛”赛事服务）：属于专门面向中小企业采购。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需在项目电子化交易系统中按要求上传相应证明文件并进行电子签章：供应商应具有独立承担民事责任的能力的企业法人、事业法人、其他组织或者自然人,企业法人应提供营业执照等证明文件；事业法人应提供事业单位法人证、组织机构代码证等证明文件（或统一社会信用代码的事业单位法人证）等证明文件；其他组织应提供合法证明文件；自然人提供身份证明文件；</w:t>
      </w:r>
    </w:p>
    <w:p>
      <w:pPr>
        <w:pStyle w:val="null3"/>
      </w:pPr>
      <w:r>
        <w:rPr>
          <w:rFonts w:ascii="仿宋_GB2312" w:hAnsi="仿宋_GB2312" w:cs="仿宋_GB2312" w:eastAsia="仿宋_GB2312"/>
        </w:rPr>
        <w:t>2、供应商需在项目电子化交易系统中按要求上传相应证明文件并进行电子签章：法定代表人授权委托书（附法定代表人身份证复印件）及被授权委托人身份证（法定代表人参加投标只须提供法定代表人身份证）；</w:t>
      </w:r>
    </w:p>
    <w:p>
      <w:pPr>
        <w:pStyle w:val="null3"/>
      </w:pPr>
      <w:r>
        <w:rPr>
          <w:rFonts w:ascii="仿宋_GB2312" w:hAnsi="仿宋_GB2312" w:cs="仿宋_GB2312" w:eastAsia="仿宋_GB2312"/>
        </w:rPr>
        <w:t>3、供应商需在项目电子化交易系统中按要求上传相应证明文件并进行电子签章：按照汉中市财政局《关于全面推行政府采购供应商基本资格条件承诺制的通知》（汉采办采管〔2025〕20 号）文件要求，提供《汉中市政府采购供应商资格承诺函》；</w:t>
      </w:r>
    </w:p>
    <w:p>
      <w:pPr>
        <w:pStyle w:val="null3"/>
      </w:pPr>
      <w:r>
        <w:rPr>
          <w:rFonts w:ascii="仿宋_GB2312" w:hAnsi="仿宋_GB2312" w:cs="仿宋_GB2312" w:eastAsia="仿宋_GB2312"/>
        </w:rPr>
        <w:t>4、供应商需在项目电子化交易系统中按要求上传相应证明文件并进行电子签章：本项目专门面向中小企业采购（残疾人福利性质单位、监狱企业视同为小型、微型企业），非中小微企业不得参与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城固县教育体育局机关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城固县博望镇民主街36号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城固县教育体育局经办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13892606278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红昕国际项目管理有限公司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陕西省汉中市城固县莲花街道办事处东环路社区荷浦路11-12-13号商铺</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汪家辉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15291589768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城固县政府采购管理股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0916-7203525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采购包1：828,782.00元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服务类</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服务类</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服务类</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依据成交金额向采购代理机构交纳成交服务费，交费金额参照国家计委颁布的《招标代理服务收费管理暂行办法》（计价格[2002]1980号）及发改办价格[2003]857号文件的规定标准收取；本项目代理服务费按服务类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城固县教育体育局机关</w:t>
      </w:r>
      <w:r>
        <w:rPr>
          <w:rFonts w:ascii="仿宋_GB2312" w:hAnsi="仿宋_GB2312" w:cs="仿宋_GB2312" w:eastAsia="仿宋_GB2312"/>
        </w:rPr>
        <w:t>和</w:t>
      </w:r>
      <w:r>
        <w:rPr>
          <w:rFonts w:ascii="仿宋_GB2312" w:hAnsi="仿宋_GB2312" w:cs="仿宋_GB2312" w:eastAsia="仿宋_GB2312"/>
        </w:rPr>
        <w:t>红昕国际项目管理有限公司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城固县教育体育局机关</w:t>
      </w:r>
      <w:r>
        <w:rPr>
          <w:rFonts w:ascii="仿宋_GB2312" w:hAnsi="仿宋_GB2312" w:cs="仿宋_GB2312" w:eastAsia="仿宋_GB2312"/>
        </w:rPr>
        <w:t>负责解释。除上述磋商文件内容，其他内容由</w:t>
      </w:r>
      <w:r>
        <w:rPr>
          <w:rFonts w:ascii="仿宋_GB2312" w:hAnsi="仿宋_GB2312" w:cs="仿宋_GB2312" w:eastAsia="仿宋_GB2312"/>
        </w:rPr>
        <w:t>红昕国际项目管理有限公司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城固县教育体育局机关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红昕国际项目管理有限公司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红昕国际项目管理有限公司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红昕国际项目管理有限公司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红昕国际项目管理有限公司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联系人：汪家辉</w:t>
      </w:r>
    </w:p>
    <w:p>
      <w:pPr>
        <w:pStyle w:val="null3"/>
      </w:pPr>
      <w:r>
        <w:rPr>
          <w:rFonts w:ascii="仿宋_GB2312" w:hAnsi="仿宋_GB2312" w:cs="仿宋_GB2312" w:eastAsia="仿宋_GB2312"/>
        </w:rPr>
        <w:t>联系电话：15291589768</w:t>
      </w:r>
    </w:p>
    <w:p>
      <w:pPr>
        <w:pStyle w:val="null3"/>
      </w:pPr>
      <w:r>
        <w:rPr>
          <w:rFonts w:ascii="仿宋_GB2312" w:hAnsi="仿宋_GB2312" w:cs="仿宋_GB2312" w:eastAsia="仿宋_GB2312"/>
        </w:rPr>
        <w:t>地址：陕西省汉中市城固县莲花街道办事处东环路社区荷浦路11-12-13号商铺</w:t>
      </w:r>
    </w:p>
    <w:p>
      <w:pPr>
        <w:pStyle w:val="null3"/>
      </w:pPr>
      <w:r>
        <w:rPr>
          <w:rFonts w:ascii="仿宋_GB2312" w:hAnsi="仿宋_GB2312" w:cs="仿宋_GB2312" w:eastAsia="仿宋_GB2312"/>
        </w:rPr>
        <w:t>邮编：723200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采购赛事策划方案、竞赛组织与执行方案、场地规划与搭建、安全与医疗保障、宣传推广、后勤与志愿者管理、开闭幕式执行、物料管理、赛后工作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828,782.00</w:t>
      </w:r>
    </w:p>
    <w:p>
      <w:pPr>
        <w:pStyle w:val="null3"/>
      </w:pPr>
      <w:r>
        <w:rPr>
          <w:rFonts w:ascii="仿宋_GB2312" w:hAnsi="仿宋_GB2312" w:cs="仿宋_GB2312" w:eastAsia="仿宋_GB2312"/>
        </w:rPr>
        <w:t>采购包最高限价（元）: 828,782.00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服务类</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828,782.00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标的名称：服务类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0"/>
              <w:jc w:val="left"/>
            </w:pPr>
            <w:r>
              <w:rPr>
                <w:rFonts w:ascii="仿宋_GB2312" w:hAnsi="仿宋_GB2312" w:cs="仿宋_GB2312" w:eastAsia="仿宋_GB2312"/>
                <w:sz w:val="21"/>
                <w:color w:val="333333"/>
                <w:shd w:fill="FFFFFF" w:val="clear"/>
              </w:rPr>
              <w:t>本次采购的服务内容包括但不限于以下方面，供应商需提供整体打包服务方案：</w:t>
            </w:r>
          </w:p>
          <w:p>
            <w:pPr>
              <w:pStyle w:val="null3"/>
              <w:ind w:firstLine="420"/>
              <w:jc w:val="left"/>
            </w:pPr>
            <w:r>
              <w:rPr>
                <w:rFonts w:ascii="仿宋_GB2312" w:hAnsi="仿宋_GB2312" w:cs="仿宋_GB2312" w:eastAsia="仿宋_GB2312"/>
                <w:sz w:val="21"/>
                <w:color w:val="333333"/>
                <w:shd w:fill="FFFFFF" w:val="clear"/>
              </w:rPr>
              <w:t>1.赛事整体策划与方案细化：</w:t>
            </w:r>
          </w:p>
          <w:p>
            <w:pPr>
              <w:pStyle w:val="null3"/>
              <w:ind w:firstLine="420"/>
              <w:jc w:val="left"/>
            </w:pPr>
            <w:r>
              <w:rPr>
                <w:rFonts w:ascii="仿宋_GB2312" w:hAnsi="仿宋_GB2312" w:cs="仿宋_GB2312" w:eastAsia="仿宋_GB2312"/>
                <w:sz w:val="21"/>
                <w:color w:val="333333"/>
                <w:shd w:fill="FFFFFF" w:val="clear"/>
              </w:rPr>
              <w:t>基于主办方框架要求，制定详细、可操作的赛事整体执行方案</w:t>
            </w:r>
            <w:r>
              <w:rPr>
                <w:rFonts w:ascii="仿宋_GB2312" w:hAnsi="仿宋_GB2312" w:cs="仿宋_GB2312" w:eastAsia="仿宋_GB2312"/>
                <w:sz w:val="21"/>
                <w:color w:val="333333"/>
                <w:shd w:fill="FFFFFF" w:val="clear"/>
              </w:rPr>
              <w:t>(含应急预案)。策划具有城固特色的赛事主题、口号、视觉形象(VI)系统(需与主视觉协调)。设计融入城固历史文化、旅游资源的特色比赛线路及任务点。制定详细的赛事流程、时间节点表和工作分工表。</w:t>
            </w:r>
          </w:p>
          <w:p>
            <w:pPr>
              <w:pStyle w:val="null3"/>
              <w:ind w:firstLine="420"/>
              <w:jc w:val="left"/>
            </w:pPr>
            <w:r>
              <w:rPr>
                <w:rFonts w:ascii="仿宋_GB2312" w:hAnsi="仿宋_GB2312" w:cs="仿宋_GB2312" w:eastAsia="仿宋_GB2312"/>
                <w:sz w:val="21"/>
                <w:color w:val="333333"/>
                <w:shd w:fill="FFFFFF" w:val="clear"/>
              </w:rPr>
              <w:t>2.竞赛组织与执行：</w:t>
            </w:r>
          </w:p>
          <w:p>
            <w:pPr>
              <w:pStyle w:val="null3"/>
              <w:ind w:firstLine="420"/>
              <w:jc w:val="left"/>
            </w:pPr>
            <w:r>
              <w:rPr>
                <w:rFonts w:ascii="仿宋_GB2312" w:hAnsi="仿宋_GB2312" w:cs="仿宋_GB2312" w:eastAsia="仿宋_GB2312"/>
                <w:sz w:val="21"/>
                <w:color w:val="333333"/>
                <w:shd w:fill="FFFFFF" w:val="clear"/>
              </w:rPr>
              <w:t>负责赛事所有竞赛环节的专业执行，包括：线路设计：按照国家定向运动地图规范</w:t>
            </w:r>
            <w:r>
              <w:rPr>
                <w:rFonts w:ascii="仿宋_GB2312" w:hAnsi="仿宋_GB2312" w:cs="仿宋_GB2312" w:eastAsia="仿宋_GB2312"/>
                <w:sz w:val="21"/>
                <w:color w:val="333333"/>
                <w:shd w:fill="FFFFFF" w:val="clear"/>
              </w:rPr>
              <w:t>(ISSOM/ISSprOM)制作高精度、符合安全要求的赛事地图(电子版+适量印刷版)。</w:t>
            </w:r>
          </w:p>
          <w:p>
            <w:pPr>
              <w:pStyle w:val="null3"/>
              <w:ind w:firstLine="420"/>
              <w:jc w:val="left"/>
            </w:pPr>
            <w:r>
              <w:rPr>
                <w:rFonts w:ascii="仿宋_GB2312" w:hAnsi="仿宋_GB2312" w:cs="仿宋_GB2312" w:eastAsia="仿宋_GB2312"/>
                <w:sz w:val="21"/>
                <w:color w:val="333333"/>
                <w:shd w:fill="FFFFFF" w:val="clear"/>
              </w:rPr>
              <w:t>点位布设与管理：点标旗、打卡器</w:t>
            </w:r>
            <w:r>
              <w:rPr>
                <w:rFonts w:ascii="仿宋_GB2312" w:hAnsi="仿宋_GB2312" w:cs="仿宋_GB2312" w:eastAsia="仿宋_GB2312"/>
                <w:sz w:val="21"/>
                <w:color w:val="333333"/>
                <w:shd w:fill="FFFFFF" w:val="clear"/>
              </w:rPr>
              <w:t>(电子计时点签系统)的采购、安装、测试、维护、回收。</w:t>
            </w:r>
          </w:p>
          <w:p>
            <w:pPr>
              <w:pStyle w:val="null3"/>
              <w:ind w:firstLine="420"/>
              <w:jc w:val="left"/>
            </w:pPr>
            <w:r>
              <w:rPr>
                <w:rFonts w:ascii="仿宋_GB2312" w:hAnsi="仿宋_GB2312" w:cs="仿宋_GB2312" w:eastAsia="仿宋_GB2312"/>
                <w:sz w:val="21"/>
                <w:color w:val="333333"/>
                <w:shd w:fill="FFFFFF" w:val="clear"/>
              </w:rPr>
              <w:t>计时系统：提供专业、稳定、高效的电子计时系统</w:t>
            </w:r>
            <w:r>
              <w:rPr>
                <w:rFonts w:ascii="仿宋_GB2312" w:hAnsi="仿宋_GB2312" w:cs="仿宋_GB2312" w:eastAsia="仿宋_GB2312"/>
                <w:sz w:val="21"/>
                <w:color w:val="333333"/>
                <w:shd w:fill="FFFFFF" w:val="clear"/>
              </w:rPr>
              <w:t>(含设备、软件、现场操作、成绩处理与发布)。</w:t>
            </w:r>
          </w:p>
          <w:p>
            <w:pPr>
              <w:pStyle w:val="null3"/>
              <w:ind w:firstLine="420"/>
              <w:jc w:val="left"/>
            </w:pPr>
            <w:r>
              <w:rPr>
                <w:rFonts w:ascii="仿宋_GB2312" w:hAnsi="仿宋_GB2312" w:cs="仿宋_GB2312" w:eastAsia="仿宋_GB2312"/>
                <w:sz w:val="21"/>
                <w:color w:val="333333"/>
                <w:shd w:fill="FFFFFF" w:val="clear"/>
              </w:rPr>
              <w:t>起点</w:t>
            </w:r>
            <w:r>
              <w:rPr>
                <w:rFonts w:ascii="仿宋_GB2312" w:hAnsi="仿宋_GB2312" w:cs="仿宋_GB2312" w:eastAsia="仿宋_GB2312"/>
                <w:sz w:val="21"/>
                <w:color w:val="333333"/>
                <w:shd w:fill="FFFFFF" w:val="clear"/>
              </w:rPr>
              <w:t>/终点区搭建与管理：功能区规划、搭建(含背景板、拱门、隔离等)、流程控制、人员疏导。</w:t>
            </w:r>
          </w:p>
          <w:p>
            <w:pPr>
              <w:pStyle w:val="null3"/>
              <w:ind w:firstLine="420"/>
              <w:jc w:val="left"/>
            </w:pPr>
            <w:r>
              <w:rPr>
                <w:rFonts w:ascii="仿宋_GB2312" w:hAnsi="仿宋_GB2312" w:cs="仿宋_GB2312" w:eastAsia="仿宋_GB2312"/>
                <w:sz w:val="21"/>
                <w:color w:val="333333"/>
                <w:shd w:fill="FFFFFF" w:val="clear"/>
              </w:rPr>
              <w:t>途中裁判：设置必要的中途裁判点，监督比赛公平性。</w:t>
            </w:r>
          </w:p>
          <w:p>
            <w:pPr>
              <w:pStyle w:val="null3"/>
              <w:ind w:firstLine="420"/>
              <w:jc w:val="left"/>
            </w:pPr>
            <w:r>
              <w:rPr>
                <w:rFonts w:ascii="仿宋_GB2312" w:hAnsi="仿宋_GB2312" w:cs="仿宋_GB2312" w:eastAsia="仿宋_GB2312"/>
                <w:sz w:val="21"/>
                <w:color w:val="333333"/>
                <w:shd w:fill="FFFFFF" w:val="clear"/>
              </w:rPr>
              <w:t>成绩统计与发布：实时成绩处理、审核、排名、公示及最终成绩册制作。</w:t>
            </w:r>
          </w:p>
          <w:p>
            <w:pPr>
              <w:pStyle w:val="null3"/>
              <w:ind w:firstLine="420"/>
              <w:jc w:val="left"/>
            </w:pPr>
            <w:r>
              <w:rPr>
                <w:rFonts w:ascii="仿宋_GB2312" w:hAnsi="仿宋_GB2312" w:cs="仿宋_GB2312" w:eastAsia="仿宋_GB2312"/>
                <w:sz w:val="21"/>
                <w:color w:val="333333"/>
                <w:shd w:fill="FFFFFF" w:val="clear"/>
              </w:rPr>
              <w:t>竞赛器材：提供竞赛所需的所有专业器材</w:t>
            </w:r>
            <w:r>
              <w:rPr>
                <w:rFonts w:ascii="仿宋_GB2312" w:hAnsi="仿宋_GB2312" w:cs="仿宋_GB2312" w:eastAsia="仿宋_GB2312"/>
                <w:sz w:val="21"/>
                <w:color w:val="333333"/>
                <w:shd w:fill="FFFFFF" w:val="clear"/>
              </w:rPr>
              <w:t>(如指卡、点签器、地图袋、号码布等)并负责管理。</w:t>
            </w:r>
          </w:p>
          <w:p>
            <w:pPr>
              <w:pStyle w:val="null3"/>
              <w:ind w:firstLine="420"/>
              <w:jc w:val="left"/>
            </w:pPr>
            <w:r>
              <w:rPr>
                <w:rFonts w:ascii="仿宋_GB2312" w:hAnsi="仿宋_GB2312" w:cs="仿宋_GB2312" w:eastAsia="仿宋_GB2312"/>
                <w:sz w:val="21"/>
                <w:color w:val="333333"/>
                <w:shd w:fill="FFFFFF" w:val="clear"/>
              </w:rPr>
              <w:t>3.场地规划与搭建：</w:t>
            </w:r>
          </w:p>
          <w:p>
            <w:pPr>
              <w:pStyle w:val="null3"/>
              <w:ind w:firstLine="420"/>
              <w:jc w:val="left"/>
            </w:pPr>
            <w:r>
              <w:rPr>
                <w:rFonts w:ascii="仿宋_GB2312" w:hAnsi="仿宋_GB2312" w:cs="仿宋_GB2312" w:eastAsia="仿宋_GB2312"/>
                <w:sz w:val="21"/>
                <w:color w:val="333333"/>
                <w:shd w:fill="FFFFFF" w:val="clear"/>
              </w:rPr>
              <w:t>主会场</w:t>
            </w:r>
            <w:r>
              <w:rPr>
                <w:rFonts w:ascii="仿宋_GB2312" w:hAnsi="仿宋_GB2312" w:cs="仿宋_GB2312" w:eastAsia="仿宋_GB2312"/>
                <w:sz w:val="21"/>
                <w:color w:val="333333"/>
                <w:shd w:fill="FFFFFF" w:val="clear"/>
              </w:rPr>
              <w:t>(开/闭幕式、起终点区域)的场地测量、功能区规划(舞台、嘉宾区、媒体区、检录区、医疗点、休息区、物资区、展示区、厕所等)。主会场舞台、背景板、拱门、隔离设施、功能区标识、氛围营造物等的设计、租赁、搭建、拆卸及运输。各检查点(任务点)的简单环境布置与标识。赛事所需临时设施(如移动厕所、临时电力、网络)的联系与保障协调。</w:t>
            </w:r>
          </w:p>
          <w:p>
            <w:pPr>
              <w:pStyle w:val="null3"/>
              <w:ind w:firstLine="420"/>
              <w:jc w:val="left"/>
            </w:pPr>
            <w:r>
              <w:rPr>
                <w:rFonts w:ascii="仿宋_GB2312" w:hAnsi="仿宋_GB2312" w:cs="仿宋_GB2312" w:eastAsia="仿宋_GB2312"/>
                <w:sz w:val="21"/>
                <w:color w:val="333333"/>
                <w:shd w:fill="FFFFFF" w:val="clear"/>
              </w:rPr>
              <w:t>4.安全保障与医疗保障：</w:t>
            </w:r>
          </w:p>
          <w:p>
            <w:pPr>
              <w:pStyle w:val="null3"/>
              <w:ind w:firstLine="420"/>
              <w:jc w:val="left"/>
            </w:pPr>
            <w:r>
              <w:rPr>
                <w:rFonts w:ascii="仿宋_GB2312" w:hAnsi="仿宋_GB2312" w:cs="仿宋_GB2312" w:eastAsia="仿宋_GB2312"/>
                <w:sz w:val="21"/>
                <w:color w:val="333333"/>
                <w:shd w:fill="FFFFFF" w:val="clear"/>
              </w:rPr>
              <w:t>制定详尽的赛事安全风险评估报告及应急预案</w:t>
            </w:r>
            <w:r>
              <w:rPr>
                <w:rFonts w:ascii="仿宋_GB2312" w:hAnsi="仿宋_GB2312" w:cs="仿宋_GB2312" w:eastAsia="仿宋_GB2312"/>
                <w:sz w:val="21"/>
                <w:color w:val="333333"/>
                <w:shd w:fill="FFFFFF" w:val="clear"/>
              </w:rPr>
              <w:t>(含消防、急救、踩踏、恶劣天气、突发事件等)。协助采购人落实赛道及活动现场的安保方案，协调公安、交警、城管等力量，负责赛道关键节点(路口、复杂路段)的秩序维护人员(志愿者或安保人员)组织、培训和管理。落实符合赛事规模的医疗保障方案，配备足够的专业医疗人员、救护车、医疗点(含AED)、急救药品和器材，并建立快速转运通道。为所有工作人员、志愿者购买人身意外伤害保险。</w:t>
            </w:r>
          </w:p>
          <w:p>
            <w:pPr>
              <w:pStyle w:val="null3"/>
              <w:ind w:firstLine="420"/>
              <w:jc w:val="left"/>
            </w:pPr>
            <w:r>
              <w:rPr>
                <w:rFonts w:ascii="仿宋_GB2312" w:hAnsi="仿宋_GB2312" w:cs="仿宋_GB2312" w:eastAsia="仿宋_GB2312"/>
                <w:sz w:val="21"/>
                <w:color w:val="333333"/>
                <w:shd w:fill="FFFFFF" w:val="clear"/>
              </w:rPr>
              <w:t>5.宣传推广执行：</w:t>
            </w:r>
          </w:p>
          <w:p>
            <w:pPr>
              <w:pStyle w:val="null3"/>
              <w:ind w:firstLine="420"/>
              <w:jc w:val="left"/>
            </w:pPr>
            <w:r>
              <w:rPr>
                <w:rFonts w:ascii="仿宋_GB2312" w:hAnsi="仿宋_GB2312" w:cs="仿宋_GB2312" w:eastAsia="仿宋_GB2312"/>
                <w:sz w:val="21"/>
                <w:color w:val="333333"/>
                <w:shd w:fill="FFFFFF" w:val="clear"/>
              </w:rPr>
              <w:t>负责赛事氛围营造：包括城区主干道、赛场周边、任务点等区域的宣传道旗、海报、横幅、展板的设计、制作、安装与维护。赛事现场宣传物料</w:t>
            </w:r>
            <w:r>
              <w:rPr>
                <w:rFonts w:ascii="仿宋_GB2312" w:hAnsi="仿宋_GB2312" w:cs="仿宋_GB2312" w:eastAsia="仿宋_GB2312"/>
                <w:sz w:val="21"/>
                <w:color w:val="333333"/>
                <w:shd w:fill="FFFFFF" w:val="clear"/>
              </w:rPr>
              <w:t>(秩序册、参赛指南、背景板、指示牌、工作证等)的设计、制作与发放。协助采购人进行媒体接待中心搭建与管理。配合采购人及上级宣传部门进行线下活动的执行(如需)。</w:t>
            </w:r>
          </w:p>
          <w:p>
            <w:pPr>
              <w:pStyle w:val="null3"/>
              <w:ind w:firstLine="420"/>
              <w:jc w:val="left"/>
            </w:pPr>
            <w:r>
              <w:rPr>
                <w:rFonts w:ascii="仿宋_GB2312" w:hAnsi="仿宋_GB2312" w:cs="仿宋_GB2312" w:eastAsia="仿宋_GB2312"/>
                <w:sz w:val="21"/>
                <w:color w:val="333333"/>
                <w:shd w:fill="FFFFFF" w:val="clear"/>
              </w:rPr>
              <w:t>6.后勤接待与志愿者管理：</w:t>
            </w:r>
          </w:p>
          <w:p>
            <w:pPr>
              <w:pStyle w:val="null3"/>
              <w:ind w:firstLine="420"/>
              <w:jc w:val="left"/>
            </w:pPr>
            <w:r>
              <w:rPr>
                <w:rFonts w:ascii="仿宋_GB2312" w:hAnsi="仿宋_GB2312" w:cs="仿宋_GB2312" w:eastAsia="仿宋_GB2312"/>
                <w:sz w:val="21"/>
                <w:color w:val="333333"/>
                <w:shd w:fill="FFFFFF" w:val="clear"/>
              </w:rPr>
              <w:t>协助采购人制定详细的接待方案</w:t>
            </w:r>
            <w:r>
              <w:rPr>
                <w:rFonts w:ascii="仿宋_GB2312" w:hAnsi="仿宋_GB2312" w:cs="仿宋_GB2312" w:eastAsia="仿宋_GB2312"/>
                <w:sz w:val="21"/>
                <w:color w:val="333333"/>
                <w:shd w:fill="FFFFFF" w:val="clear"/>
              </w:rPr>
              <w:t>(主要为竞赛团队、技术官员)。负责赛事所需志愿者的招募(或协助)、培训、管理、服装配备、餐饮保障及激励。赛事工作人员(含供应商自身团队、裁判、核心志愿者)的餐饮、饮用水保障。赛事物资的仓储、运输、分发、回收管理。</w:t>
            </w:r>
          </w:p>
          <w:p>
            <w:pPr>
              <w:pStyle w:val="null3"/>
              <w:ind w:firstLine="420"/>
              <w:jc w:val="left"/>
            </w:pPr>
            <w:r>
              <w:rPr>
                <w:rFonts w:ascii="仿宋_GB2312" w:hAnsi="仿宋_GB2312" w:cs="仿宋_GB2312" w:eastAsia="仿宋_GB2312"/>
                <w:sz w:val="21"/>
                <w:color w:val="333333"/>
                <w:shd w:fill="FFFFFF" w:val="clear"/>
              </w:rPr>
              <w:t>7.开闭幕式流程执行：</w:t>
            </w:r>
          </w:p>
          <w:p>
            <w:pPr>
              <w:pStyle w:val="null3"/>
              <w:ind w:firstLine="420"/>
              <w:jc w:val="left"/>
            </w:pPr>
            <w:r>
              <w:rPr>
                <w:rFonts w:ascii="仿宋_GB2312" w:hAnsi="仿宋_GB2312" w:cs="仿宋_GB2312" w:eastAsia="仿宋_GB2312"/>
                <w:sz w:val="21"/>
                <w:color w:val="333333"/>
                <w:shd w:fill="FFFFFF" w:val="clear"/>
              </w:rPr>
              <w:t>根据采购人确定的开闭幕式流程方案</w:t>
            </w:r>
            <w:r>
              <w:rPr>
                <w:rFonts w:ascii="仿宋_GB2312" w:hAnsi="仿宋_GB2312" w:cs="仿宋_GB2312" w:eastAsia="仿宋_GB2312"/>
                <w:sz w:val="21"/>
                <w:color w:val="333333"/>
                <w:shd w:fill="FFFFFF" w:val="clear"/>
              </w:rPr>
              <w:t>(含领导讲话、文艺表演、颁奖等环节),负责现场流程执行、舞台管理、音响灯光控制、礼仪服务、嘉宾引导、颁奖组织等。</w:t>
            </w:r>
          </w:p>
          <w:p>
            <w:pPr>
              <w:pStyle w:val="null3"/>
              <w:ind w:firstLine="420"/>
              <w:jc w:val="left"/>
            </w:pPr>
            <w:r>
              <w:rPr>
                <w:rFonts w:ascii="仿宋_GB2312" w:hAnsi="仿宋_GB2312" w:cs="仿宋_GB2312" w:eastAsia="仿宋_GB2312"/>
                <w:sz w:val="21"/>
                <w:color w:val="333333"/>
                <w:shd w:fill="FFFFFF" w:val="clear"/>
              </w:rPr>
              <w:t>8.物料管理：</w:t>
            </w:r>
          </w:p>
          <w:p>
            <w:pPr>
              <w:pStyle w:val="null3"/>
              <w:ind w:firstLine="420"/>
              <w:jc w:val="left"/>
            </w:pPr>
            <w:r>
              <w:rPr>
                <w:rFonts w:ascii="仿宋_GB2312" w:hAnsi="仿宋_GB2312" w:cs="仿宋_GB2312" w:eastAsia="仿宋_GB2312"/>
                <w:sz w:val="21"/>
                <w:color w:val="333333"/>
                <w:shd w:fill="FFFFFF" w:val="clear"/>
              </w:rPr>
              <w:t>负责赛事所需的所有消耗品、低值易耗品</w:t>
            </w:r>
            <w:r>
              <w:rPr>
                <w:rFonts w:ascii="仿宋_GB2312" w:hAnsi="仿宋_GB2312" w:cs="仿宋_GB2312" w:eastAsia="仿宋_GB2312"/>
                <w:sz w:val="21"/>
                <w:color w:val="333333"/>
                <w:shd w:fill="FFFFFF" w:val="clear"/>
              </w:rPr>
              <w:t>(除竞赛专业器材外，如：饮用水、简单急救药品、办公文具、清洁用品等)的采购、管理和分发。负责所有租赁物料的清点、回收、退还。</w:t>
            </w:r>
          </w:p>
          <w:p>
            <w:pPr>
              <w:pStyle w:val="null3"/>
              <w:ind w:firstLine="420"/>
              <w:jc w:val="left"/>
            </w:pPr>
            <w:r>
              <w:rPr>
                <w:rFonts w:ascii="仿宋_GB2312" w:hAnsi="仿宋_GB2312" w:cs="仿宋_GB2312" w:eastAsia="仿宋_GB2312"/>
                <w:sz w:val="21"/>
                <w:color w:val="333333"/>
                <w:shd w:fill="FFFFFF" w:val="clear"/>
              </w:rPr>
              <w:t>9.赛后工作：</w:t>
            </w:r>
          </w:p>
          <w:p>
            <w:pPr>
              <w:pStyle w:val="null3"/>
              <w:ind w:firstLine="420"/>
              <w:jc w:val="left"/>
            </w:pPr>
            <w:r>
              <w:rPr>
                <w:rFonts w:ascii="仿宋_GB2312" w:hAnsi="仿宋_GB2312" w:cs="仿宋_GB2312" w:eastAsia="仿宋_GB2312"/>
                <w:sz w:val="21"/>
                <w:color w:val="333333"/>
                <w:shd w:fill="FFFFFF" w:val="clear"/>
              </w:rPr>
              <w:t>完成场地清理与恢复。</w:t>
            </w:r>
          </w:p>
          <w:p>
            <w:pPr>
              <w:pStyle w:val="null3"/>
              <w:ind w:firstLine="420"/>
              <w:jc w:val="left"/>
            </w:pPr>
            <w:r>
              <w:rPr>
                <w:rFonts w:ascii="仿宋_GB2312" w:hAnsi="仿宋_GB2312" w:cs="仿宋_GB2312" w:eastAsia="仿宋_GB2312"/>
                <w:sz w:val="21"/>
                <w:color w:val="333333"/>
                <w:shd w:fill="FFFFFF" w:val="clear"/>
              </w:rPr>
              <w:t>完成赛事物资的清点、回收、归还或处置。</w:t>
            </w:r>
          </w:p>
          <w:p>
            <w:pPr>
              <w:pStyle w:val="null3"/>
              <w:ind w:firstLine="420"/>
              <w:jc w:val="left"/>
            </w:pPr>
            <w:r>
              <w:rPr>
                <w:rFonts w:ascii="仿宋_GB2312" w:hAnsi="仿宋_GB2312" w:cs="仿宋_GB2312" w:eastAsia="仿宋_GB2312"/>
                <w:sz w:val="21"/>
                <w:color w:val="333333"/>
                <w:shd w:fill="FFFFFF" w:val="clear"/>
              </w:rPr>
              <w:t>提交完整的赛事总结报告</w:t>
            </w:r>
            <w:r>
              <w:rPr>
                <w:rFonts w:ascii="仿宋_GB2312" w:hAnsi="仿宋_GB2312" w:cs="仿宋_GB2312" w:eastAsia="仿宋_GB2312"/>
                <w:sz w:val="21"/>
                <w:color w:val="333333"/>
                <w:shd w:fill="FFFFFF" w:val="clear"/>
              </w:rPr>
              <w:t>(含图文、数据、经验总结、改进建议)。</w:t>
            </w:r>
          </w:p>
          <w:p>
            <w:pPr>
              <w:pStyle w:val="null3"/>
              <w:jc w:val="both"/>
            </w:pPr>
            <w:r>
              <w:rPr>
                <w:rFonts w:ascii="仿宋_GB2312" w:hAnsi="仿宋_GB2312" w:cs="仿宋_GB2312" w:eastAsia="仿宋_GB2312"/>
                <w:sz w:val="21"/>
                <w:color w:val="333333"/>
                <w:shd w:fill="FFFFFF" w:val="clear"/>
              </w:rPr>
              <w:t>提供赛事所需的所有原始素材</w:t>
            </w:r>
            <w:r>
              <w:rPr>
                <w:rFonts w:ascii="仿宋_GB2312" w:hAnsi="仿宋_GB2312" w:cs="仿宋_GB2312" w:eastAsia="仿宋_GB2312"/>
                <w:sz w:val="21"/>
                <w:color w:val="333333"/>
                <w:shd w:fill="FFFFFF" w:val="clear"/>
              </w:rPr>
              <w:t>(高清照片、视频片段、成绩文件等)供采购人存档及后续宣传使用。</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1、拥有丰富大型赛事执行经验的项目经理(提供简历及项目证明)。 2、具备专业电子计时系统操作和维护能力的技术人员。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拥有或承诺租赁使用符合国家级定向赛事标准的电子计时点签系统(如SportIdent,Emit,etc.)</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60日历天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合同执行完毕后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解决争议的方法：汉中市仲裁</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3322"/>
          </w:tcPr>
          <w:p>
            <w:pPr>
              <w:pStyle w:val="null3"/>
            </w:pPr>
            <w:r>
              <w:rPr>
                <w:rFonts w:ascii="仿宋_GB2312" w:hAnsi="仿宋_GB2312" w:cs="仿宋_GB2312" w:eastAsia="仿宋_GB2312"/>
              </w:rPr>
              <w:t>供应商应具有独立承担民事责任的能力的企业法人、事业法人、其他组织或者自然人,企业法人应提供营业执照等证明文件；事业法人应提供事业单位法人证、组织机构代码证等证明文件（或统一社会信用代码的事业单位法人证）等证明文件；其他组织应提供合法证明文件；自然人提供身份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法定代表人授权委托书（附法定代表人身份证复印件）及被授权委托人身份证（法定代表人参加投标只须提供法定代表人身份证）；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3322"/>
          </w:tcPr>
          <w:p>
            <w:pPr>
              <w:pStyle w:val="null3"/>
            </w:pPr>
            <w:r>
              <w:rPr>
                <w:rFonts w:ascii="仿宋_GB2312" w:hAnsi="仿宋_GB2312" w:cs="仿宋_GB2312" w:eastAsia="仿宋_GB2312"/>
              </w:rPr>
              <w:t>按照汉中市财政局《关于全面推行政府采购供应商基本资格条件承诺制的通知》（汉采办采管〔2025〕20 号）文件要求，提供《汉中市政府采购供应商资格承诺函》；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3322"/>
          </w:tcPr>
          <w:p>
            <w:pPr>
              <w:pStyle w:val="null3"/>
            </w:pPr>
            <w:r>
              <w:rPr>
                <w:rFonts w:ascii="仿宋_GB2312" w:hAnsi="仿宋_GB2312" w:cs="仿宋_GB2312" w:eastAsia="仿宋_GB2312"/>
              </w:rPr>
              <w:t>本项目专门面向中小企业采购（残疾人福利性质单位、监狱企业视同为小型、微型企业），非中小微企业不得参与</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磋商响应文件签字盖章齐全</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业绩证明文件.docx 响应文件封面 人员与设备.docx 残疾人福利性单位声明函 服务方案 标的清单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整体实施方案</w:t>
            </w:r>
          </w:p>
        </w:tc>
        <w:tc>
          <w:tcPr>
            <w:tcW w:type="dxa" w:w="2492"/>
          </w:tcPr>
          <w:p>
            <w:pPr>
              <w:pStyle w:val="null3"/>
            </w:pPr>
            <w:r>
              <w:rPr>
                <w:rFonts w:ascii="仿宋_GB2312" w:hAnsi="仿宋_GB2312" w:cs="仿宋_GB2312" w:eastAsia="仿宋_GB2312"/>
              </w:rPr>
              <w:t>根据磋商文件要求，提出案本项目整体实施方案，包含但不限于赛事策划方案、竞赛组织与执行方案、场地规划与搭建、安全与医疗保障、宣传推广、后勤与志愿者管理开闭幕式执行、物料管理、赛后工作等，磋商小组成员根据响应情况进行赋分。方案完整合理、设计新颖、主题突出、具有创新性和可操作性赋14-20分;方案较为合理、主题较突出、可操作性较强赋7-13分；方案较差，主题不突出、可操作性不强赋1-6分。无本项方案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线路设计方案</w:t>
            </w:r>
          </w:p>
        </w:tc>
        <w:tc>
          <w:tcPr>
            <w:tcW w:type="dxa" w:w="2492"/>
          </w:tcPr>
          <w:p>
            <w:pPr>
              <w:pStyle w:val="null3"/>
            </w:pPr>
            <w:r>
              <w:rPr>
                <w:rFonts w:ascii="仿宋_GB2312" w:hAnsi="仿宋_GB2312" w:cs="仿宋_GB2312" w:eastAsia="仿宋_GB2312"/>
              </w:rPr>
              <w:t>深度融入城固县历史文化(如张骞文化、柑橘文化)、旅游资源(如桔园、五门堰、宝山遗址等)和城市风貌，展现“丝路源点神奇桔乡”独特魅力。结合主题，设计覆盖范围广的定向赛路线，包括线路及打卡点设置进行赋分。线路设计合理、主题突出、可操作性强赋10-15分；线路设计较为合理主题较突出、可操作性较强赋5-10分；线路设计较差，主题不突出、可操作性不强赋1-5分。无本项方案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项目安排进度</w:t>
            </w:r>
          </w:p>
        </w:tc>
        <w:tc>
          <w:tcPr>
            <w:tcW w:type="dxa" w:w="2492"/>
          </w:tcPr>
          <w:p>
            <w:pPr>
              <w:pStyle w:val="null3"/>
            </w:pPr>
            <w:r>
              <w:rPr>
                <w:rFonts w:ascii="仿宋_GB2312" w:hAnsi="仿宋_GB2312" w:cs="仿宋_GB2312" w:eastAsia="仿宋_GB2312"/>
              </w:rPr>
              <w:t>项目实施的进度安排合理，确保按时按质完成布展任务，对此有可行的实施措施磋商小组根据响应情况进行赋分。进度安排合理，实施措施可行性强赋10-15分;进度安排合理，实施 措施一般赋5-9分;进度安排较差，实施措施较差赋1-4分，无本项方案不得分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应急预案及措施</w:t>
            </w:r>
          </w:p>
        </w:tc>
        <w:tc>
          <w:tcPr>
            <w:tcW w:type="dxa" w:w="2492"/>
          </w:tcPr>
          <w:p>
            <w:pPr>
              <w:pStyle w:val="null3"/>
            </w:pPr>
            <w:r>
              <w:rPr>
                <w:rFonts w:ascii="仿宋_GB2312" w:hAnsi="仿宋_GB2312" w:cs="仿宋_GB2312" w:eastAsia="仿宋_GB2312"/>
              </w:rPr>
              <w:t>有针对突发事件的应急响应能力，如应对人员变动、客观条件变动等各类突发事件的应急预案和措施，对此有明确具体的承应急预案诺,磋商小组成员根据及措施响应情况进行赋分。措施合理、可行、能确保活动高质量完成赋5-10分;措施较差、不可行赋1-5分;无本项方案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项目组织人员</w:t>
            </w:r>
          </w:p>
        </w:tc>
        <w:tc>
          <w:tcPr>
            <w:tcW w:type="dxa" w:w="2492"/>
          </w:tcPr>
          <w:p>
            <w:pPr>
              <w:pStyle w:val="null3"/>
            </w:pPr>
            <w:r>
              <w:rPr>
                <w:rFonts w:ascii="仿宋_GB2312" w:hAnsi="仿宋_GB2312" w:cs="仿宋_GB2312" w:eastAsia="仿宋_GB2312"/>
              </w:rPr>
              <w:t>项目组织人员配备合理，分工明确。有固定的对接人员，专业能力强、服务专业（提供人员名单，包括姓名、工作职责等），并提供人员安全保障措施，磋商小组根据供应商响应情况进行赋0-6分。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人员与设备.docx</w:t>
            </w:r>
          </w:p>
        </w:tc>
      </w:tr>
      <w:tr>
        <w:tc>
          <w:tcPr>
            <w:tcW w:type="dxa" w:w="831"/>
            <w:vMerge/>
          </w:tcPr>
          <w:p/>
        </w:tc>
        <w:tc>
          <w:tcPr>
            <w:tcW w:type="dxa" w:w="1661"/>
          </w:tcPr>
          <w:p>
            <w:pPr>
              <w:pStyle w:val="null3"/>
            </w:pPr>
            <w:r>
              <w:rPr>
                <w:rFonts w:ascii="仿宋_GB2312" w:hAnsi="仿宋_GB2312" w:cs="仿宋_GB2312" w:eastAsia="仿宋_GB2312"/>
              </w:rPr>
              <w:t>人员经验</w:t>
            </w:r>
          </w:p>
        </w:tc>
        <w:tc>
          <w:tcPr>
            <w:tcW w:type="dxa" w:w="2492"/>
          </w:tcPr>
          <w:p>
            <w:pPr>
              <w:pStyle w:val="null3"/>
            </w:pPr>
            <w:r>
              <w:rPr>
                <w:rFonts w:ascii="仿宋_GB2312" w:hAnsi="仿宋_GB2312" w:cs="仿宋_GB2312" w:eastAsia="仿宋_GB2312"/>
              </w:rPr>
              <w:t>氛围布景、音响系统设计、活动主持人等人员的相关经验材料文件，磋商小组根据供应商响应情况进行赋0-8分。 项目负责人有丰富的策划领域工作经验，组织过类似活动（提供相关材料），磋商小组根据供应商响应情况进行赋0-5分。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人员与设备.docx</w:t>
            </w:r>
          </w:p>
        </w:tc>
      </w:tr>
      <w:tr>
        <w:tc>
          <w:tcPr>
            <w:tcW w:type="dxa" w:w="831"/>
            <w:vMerge/>
          </w:tcPr>
          <w:p/>
        </w:tc>
        <w:tc>
          <w:tcPr>
            <w:tcW w:type="dxa" w:w="1661"/>
          </w:tcPr>
          <w:p>
            <w:pPr>
              <w:pStyle w:val="null3"/>
            </w:pPr>
            <w:r>
              <w:rPr>
                <w:rFonts w:ascii="仿宋_GB2312" w:hAnsi="仿宋_GB2312" w:cs="仿宋_GB2312" w:eastAsia="仿宋_GB2312"/>
              </w:rPr>
              <w:t>设备配备</w:t>
            </w:r>
          </w:p>
        </w:tc>
        <w:tc>
          <w:tcPr>
            <w:tcW w:type="dxa" w:w="2492"/>
          </w:tcPr>
          <w:p>
            <w:pPr>
              <w:pStyle w:val="null3"/>
            </w:pPr>
            <w:r>
              <w:rPr>
                <w:rFonts w:ascii="仿宋_GB2312" w:hAnsi="仿宋_GB2312" w:cs="仿宋_GB2312" w:eastAsia="仿宋_GB2312"/>
              </w:rPr>
              <w:t>针对本项目配备专业的设备，并提供物料设计制作方案，根据供应商响应情况进行赋1-5分。 无本项方案不得分。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人员与设备.docx</w:t>
            </w:r>
          </w:p>
        </w:tc>
      </w:tr>
      <w:tr>
        <w:tc>
          <w:tcPr>
            <w:tcW w:type="dxa" w:w="831"/>
            <w:vMerge/>
          </w:tcPr>
          <w:p/>
        </w:tc>
        <w:tc>
          <w:tcPr>
            <w:tcW w:type="dxa" w:w="1661"/>
          </w:tcPr>
          <w:p>
            <w:pPr>
              <w:pStyle w:val="null3"/>
            </w:pPr>
            <w:r>
              <w:rPr>
                <w:rFonts w:ascii="仿宋_GB2312" w:hAnsi="仿宋_GB2312" w:cs="仿宋_GB2312" w:eastAsia="仿宋_GB2312"/>
              </w:rPr>
              <w:t>同类业绩</w:t>
            </w:r>
          </w:p>
        </w:tc>
        <w:tc>
          <w:tcPr>
            <w:tcW w:type="dxa" w:w="2492"/>
          </w:tcPr>
          <w:p>
            <w:pPr>
              <w:pStyle w:val="null3"/>
            </w:pPr>
            <w:r>
              <w:rPr>
                <w:rFonts w:ascii="仿宋_GB2312" w:hAnsi="仿宋_GB2312" w:cs="仿宋_GB2312" w:eastAsia="仿宋_GB2312"/>
              </w:rPr>
              <w:t>近三年(2022年1月1日至今)独立承接过国家级(含)以上级别定向运动赛事(城市定向、越野定向等)的全案或核心(竞赛组织+执行)执行服务项目(须提供合同关键页复印件、用户评价或验收证明等有效证明材料)。每提供一个业绩证明得2分，最多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价格分采用低价优先法计算，即满足磋商文件要求且最后报价最低的供应商价格为磋商基准价，其价格分为满分。其他供应商的价格分统一按下列公式计算：磋商报价得分=(磋商基准价／最后磋商报价)×价格分值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详见附件：人员与设备.docx</w:t>
      </w:r>
    </w:p>
    <w:p>
      <w:pPr>
        <w:pStyle w:val="null3"/>
        <w:ind w:firstLine="960"/>
      </w:pPr>
      <w:r>
        <w:rPr>
          <w:rFonts w:ascii="仿宋_GB2312" w:hAnsi="仿宋_GB2312" w:cs="仿宋_GB2312" w:eastAsia="仿宋_GB2312"/>
        </w:rPr>
        <w:t>详见附件：业绩证明文件.docx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