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版本号：KRH22B-2025028.1B320260113001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口腔颌面锥形束计算机体层摄影设备（简称CBCT）及口腔印膜仪一台(四次)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KRH22B-2025028.1B3</w:t>
      </w:r>
      <w:r>
        <w:br/>
      </w:r>
      <w:r>
        <w:br/>
      </w:r>
      <w:r>
        <w:br/>
      </w:r>
    </w:p>
    <w:p>
      <w:pPr>
        <w:pStyle w:val="null3"/>
        <w:jc w:val="center"/>
        <w:outlineLvl w:val="2"/>
      </w:pPr>
      <w:r>
        <w:rPr>
          <w:rFonts w:ascii="仿宋_GB2312" w:hAnsi="仿宋_GB2312" w:cs="仿宋_GB2312" w:eastAsia="仿宋_GB2312"/>
          <w:sz w:val="28"/>
          <w:b/>
        </w:rPr>
        <w:t>城固县航空新城医院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城固县航空新城医院</w:t>
      </w:r>
      <w:r>
        <w:rPr>
          <w:rFonts w:ascii="仿宋_GB2312" w:hAnsi="仿宋_GB2312" w:cs="仿宋_GB2312" w:eastAsia="仿宋_GB2312"/>
        </w:rPr>
        <w:t>委托，拟对</w:t>
      </w:r>
      <w:r>
        <w:rPr>
          <w:rFonts w:ascii="仿宋_GB2312" w:hAnsi="仿宋_GB2312" w:cs="仿宋_GB2312" w:eastAsia="仿宋_GB2312"/>
        </w:rPr>
        <w:t>口腔颌面锥形束计算机体层摄影设备（简称CBCT）及口腔印膜仪一台(四次)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KRH22B-2025028.1B3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口腔颌面锥形束计算机体层摄影设备（简称CBCT）及口腔印膜仪一台(四次)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口腔颌面锥形束计算机体层摄影设备（简称CBCT）及口腔印膜仪一台，详见谈判文件。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采购包1（口腔颌面锥形束计算机体层摄影设备（简称CBCT）及口腔印膜仪一台）：属于预留采购份额面向中小企业采购，预留比例为100%。</w:t>
      </w:r>
    </w:p>
    <w:p>
      <w:pPr>
        <w:pStyle w:val="null3"/>
      </w:pPr>
      <w:r>
        <w:rPr>
          <w:rFonts w:ascii="仿宋_GB2312" w:hAnsi="仿宋_GB2312" w:cs="仿宋_GB2312" w:eastAsia="仿宋_GB2312"/>
        </w:rPr>
        <w:t>供应商合同分包的，分包意向协议中中小企业预留比例为100%。（未进行合同分包的，供应商应当为中小企业）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提供《汉中市政府采购供应商资格承诺函》：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投标供应商资质要求：①制造商投标的需具备《医疗器械生产许可证》及所投产品的《医疗器械注册证》；②代理商投标的需提供《医疗器械经营许可证》和制造商的《医疗器械生产许可证》及所投产品的《医疗器械注册证》复印件加盖制造商公章）。</w:t>
      </w:r>
    </w:p>
    <w:p>
      <w:pPr>
        <w:pStyle w:val="null3"/>
      </w:pPr>
      <w:r>
        <w:rPr>
          <w:rFonts w:ascii="仿宋_GB2312" w:hAnsi="仿宋_GB2312" w:cs="仿宋_GB2312" w:eastAsia="仿宋_GB2312"/>
        </w:rPr>
        <w:t>5、非联合体投标声明函：本项目不接受联合体投标，供应商需提供相关证明文件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城固县航空新城医院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陕西省汉中市城固县柳林镇崔家山街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城固县航空新城医院经办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18791652978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汉中市汉台区青龙路青龙壹号小区1号楼3楼310室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0916-2691516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开户名称：开瑞项目管理有限公司汉中分公司</w:t>
            </w:r>
          </w:p>
          <w:p>
            <w:pPr>
              <w:pStyle w:val="null3"/>
            </w:pPr>
            <w:r>
              <w:rPr>
                <w:rFonts w:ascii="仿宋_GB2312" w:hAnsi="仿宋_GB2312" w:cs="仿宋_GB2312" w:eastAsia="仿宋_GB2312"/>
              </w:rPr>
              <w:t>开户银行：中国建设银行股份有限公司汉中分行营业部</w:t>
            </w:r>
          </w:p>
          <w:p>
            <w:pPr>
              <w:pStyle w:val="null3"/>
            </w:pPr>
            <w:r>
              <w:rPr>
                <w:rFonts w:ascii="仿宋_GB2312" w:hAnsi="仿宋_GB2312" w:cs="仿宋_GB2312" w:eastAsia="仿宋_GB2312"/>
              </w:rPr>
              <w:t>银行账号：61050165001500000852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说明：合同签定后中标人需向采购人交纳5%的履约保证金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城固县航空新城医院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城固县航空新城医院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城固县航空新城医院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采购包1：分包比例1%，分包履行的内容：双方签订合同时约定；资质要求详见第4章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满足采购文件中合同要求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联系电话：0916-2691516</w:t>
      </w:r>
    </w:p>
    <w:p>
      <w:pPr>
        <w:pStyle w:val="null3"/>
      </w:pPr>
      <w:r>
        <w:rPr>
          <w:rFonts w:ascii="仿宋_GB2312" w:hAnsi="仿宋_GB2312" w:cs="仿宋_GB2312" w:eastAsia="仿宋_GB2312"/>
        </w:rPr>
        <w:t>地址：汉台区青龙路青龙壹号小区1号楼3楼310室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口腔颌面锥形束计算机体层摄影设备（简称CBCT）及口腔印膜仪一台。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竞争性磋商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标的名称：竞争性磋商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b/>
              </w:rPr>
              <w:t>口</w:t>
            </w:r>
            <w:r>
              <w:rPr>
                <w:rFonts w:ascii="仿宋_GB2312" w:hAnsi="仿宋_GB2312" w:cs="仿宋_GB2312" w:eastAsia="仿宋_GB2312"/>
                <w:sz w:val="24"/>
                <w:b/>
              </w:rPr>
              <w:t>腔颌面锥形束计算机体层摄影设备</w:t>
            </w:r>
            <w:r>
              <w:rPr>
                <w:rFonts w:ascii="仿宋_GB2312" w:hAnsi="仿宋_GB2312" w:cs="仿宋_GB2312" w:eastAsia="仿宋_GB2312"/>
                <w:sz w:val="24"/>
                <w:b/>
              </w:rPr>
              <w:t>（</w:t>
            </w:r>
            <w:r>
              <w:rPr>
                <w:rFonts w:ascii="仿宋_GB2312" w:hAnsi="仿宋_GB2312" w:cs="仿宋_GB2312" w:eastAsia="仿宋_GB2312"/>
                <w:sz w:val="24"/>
                <w:b/>
              </w:rPr>
              <w:t>C</w:t>
            </w:r>
            <w:r>
              <w:rPr>
                <w:rFonts w:ascii="仿宋_GB2312" w:hAnsi="仿宋_GB2312" w:cs="仿宋_GB2312" w:eastAsia="仿宋_GB2312"/>
                <w:sz w:val="24"/>
                <w:b/>
              </w:rPr>
              <w:t>BCT</w:t>
            </w:r>
            <w:r>
              <w:rPr>
                <w:rFonts w:ascii="仿宋_GB2312" w:hAnsi="仿宋_GB2312" w:cs="仿宋_GB2312" w:eastAsia="仿宋_GB2312"/>
                <w:sz w:val="24"/>
                <w:b/>
              </w:rPr>
              <w:t>）</w:t>
            </w:r>
          </w:p>
          <w:p>
            <w:pPr>
              <w:pStyle w:val="null3"/>
              <w:jc w:val="center"/>
            </w:pPr>
            <w:r>
              <w:rPr>
                <w:rFonts w:ascii="仿宋_GB2312" w:hAnsi="仿宋_GB2312" w:cs="仿宋_GB2312" w:eastAsia="仿宋_GB2312"/>
                <w:sz w:val="24"/>
                <w:b/>
              </w:rPr>
              <w:t>招标参数</w:t>
            </w:r>
          </w:p>
          <w:tbl>
            <w:tblPr>
              <w:tblBorders>
                <w:top w:val="none" w:color="000000" w:sz="4"/>
                <w:left w:val="none" w:color="000000" w:sz="4"/>
                <w:bottom w:val="none" w:color="000000" w:sz="4"/>
                <w:right w:val="none" w:color="000000" w:sz="4"/>
                <w:insideH w:val="none"/>
                <w:insideV w:val="none"/>
              </w:tblBorders>
            </w:tblPr>
            <w:tblGrid>
              <w:gridCol w:w="243"/>
              <w:gridCol w:w="2310"/>
            </w:tblGrid>
            <w:tr>
              <w:tc>
                <w:tcPr>
                  <w:tcW w:type="dxa" w:w="243"/>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310"/>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技术规格</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总体要求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技术全面性：适用于成人及儿童口腔系统的</w:t>
                  </w:r>
                  <w:r>
                    <w:rPr>
                      <w:rFonts w:ascii="仿宋_GB2312" w:hAnsi="仿宋_GB2312" w:cs="仿宋_GB2312" w:eastAsia="仿宋_GB2312"/>
                      <w:sz w:val="21"/>
                    </w:rPr>
                    <w:t>X线诊断分析，具备CBCT、全景、头颅扫描等拍摄功能；提供配套原厂口腔数字化影像软件1套和正畸处理软件1套。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主要功能要求与技术参数</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X射线发生及相关性能指标</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X射线束类型：锥形束</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阳极类型：固定阳极，最小焦点：</w:t>
                  </w:r>
                  <w:r>
                    <w:rPr>
                      <w:rFonts w:ascii="仿宋_GB2312" w:hAnsi="仿宋_GB2312" w:cs="仿宋_GB2312" w:eastAsia="仿宋_GB2312"/>
                      <w:sz w:val="21"/>
                    </w:rPr>
                    <w:t>≤0.</w:t>
                  </w:r>
                  <w:r>
                    <w:rPr>
                      <w:rFonts w:ascii="仿宋_GB2312" w:hAnsi="仿宋_GB2312" w:cs="仿宋_GB2312" w:eastAsia="仿宋_GB2312"/>
                      <w:sz w:val="21"/>
                    </w:rPr>
                    <w:t xml:space="preserve">5 </w:t>
                  </w:r>
                  <w:r>
                    <w:rPr>
                      <w:rFonts w:ascii="仿宋_GB2312" w:hAnsi="仿宋_GB2312" w:cs="仿宋_GB2312" w:eastAsia="仿宋_GB2312"/>
                      <w:sz w:val="21"/>
                    </w:rPr>
                    <w:t>mm</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曝光模式：连续曝光；</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最小管电流：</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mA；最高管电流：≥10mA</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最低管电压：</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 xml:space="preserve"> </w:t>
                  </w:r>
                  <w:r>
                    <w:rPr>
                      <w:rFonts w:ascii="仿宋_GB2312" w:hAnsi="仿宋_GB2312" w:cs="仿宋_GB2312" w:eastAsia="仿宋_GB2312"/>
                      <w:sz w:val="21"/>
                    </w:rPr>
                    <w:t>kV；最高管电压：≥100 kV</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最小扫描曝光时间：</w:t>
                  </w:r>
                  <w:r>
                    <w:rPr>
                      <w:rFonts w:ascii="仿宋_GB2312" w:hAnsi="仿宋_GB2312" w:cs="仿宋_GB2312" w:eastAsia="仿宋_GB2312"/>
                      <w:sz w:val="21"/>
                    </w:rPr>
                    <w:t>C</w:t>
                  </w:r>
                  <w:r>
                    <w:rPr>
                      <w:rFonts w:ascii="仿宋_GB2312" w:hAnsi="仿宋_GB2312" w:cs="仿宋_GB2312" w:eastAsia="仿宋_GB2312"/>
                      <w:sz w:val="21"/>
                    </w:rPr>
                    <w:t>T</w:t>
                  </w:r>
                  <w:r>
                    <w:rPr>
                      <w:rFonts w:ascii="仿宋_GB2312" w:hAnsi="仿宋_GB2312" w:cs="仿宋_GB2312" w:eastAsia="仿宋_GB2312"/>
                      <w:sz w:val="21"/>
                    </w:rPr>
                    <w:t>模式</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秒；全景模式</w:t>
                  </w: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秒；头颅模式</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秒</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探测器及图像相关成像性能</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探测器数量：</w:t>
                  </w:r>
                  <w:r>
                    <w:rPr>
                      <w:rFonts w:ascii="仿宋_GB2312" w:hAnsi="仿宋_GB2312" w:cs="仿宋_GB2312" w:eastAsia="仿宋_GB2312"/>
                      <w:sz w:val="21"/>
                    </w:rPr>
                    <w:t>2</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CT</w:t>
                  </w:r>
                  <w:r>
                    <w:rPr>
                      <w:rFonts w:ascii="仿宋_GB2312" w:hAnsi="仿宋_GB2312" w:cs="仿宋_GB2312" w:eastAsia="仿宋_GB2312"/>
                      <w:sz w:val="21"/>
                    </w:rPr>
                    <w:t>探测器材质：</w:t>
                  </w:r>
                  <w:r>
                    <w:rPr>
                      <w:rFonts w:ascii="仿宋_GB2312" w:hAnsi="仿宋_GB2312" w:cs="仿宋_GB2312" w:eastAsia="仿宋_GB2312"/>
                      <w:sz w:val="21"/>
                    </w:rPr>
                    <w:t>CSI+非晶硅；CT探测器灰阶：≥1</w:t>
                  </w:r>
                  <w:r>
                    <w:rPr>
                      <w:rFonts w:ascii="仿宋_GB2312" w:hAnsi="仿宋_GB2312" w:cs="仿宋_GB2312" w:eastAsia="仿宋_GB2312"/>
                      <w:sz w:val="21"/>
                    </w:rPr>
                    <w:t>6</w:t>
                  </w:r>
                  <w:r>
                    <w:rPr>
                      <w:rFonts w:ascii="仿宋_GB2312" w:hAnsi="仿宋_GB2312" w:cs="仿宋_GB2312" w:eastAsia="仿宋_GB2312"/>
                      <w:sz w:val="21"/>
                    </w:rPr>
                    <w:t>bit</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头颅侧位探测器材质：</w:t>
                  </w:r>
                  <w:r>
                    <w:rPr>
                      <w:rFonts w:ascii="仿宋_GB2312" w:hAnsi="仿宋_GB2312" w:cs="仿宋_GB2312" w:eastAsia="仿宋_GB2312"/>
                      <w:sz w:val="21"/>
                    </w:rPr>
                    <w:t>CSI+CMOS；</w:t>
                  </w:r>
                  <w:r>
                    <w:rPr>
                      <w:rFonts w:ascii="仿宋_GB2312" w:hAnsi="仿宋_GB2312" w:cs="仿宋_GB2312" w:eastAsia="仿宋_GB2312"/>
                      <w:sz w:val="21"/>
                    </w:rPr>
                    <w:t>头颅</w:t>
                  </w:r>
                  <w:r>
                    <w:rPr>
                      <w:rFonts w:ascii="仿宋_GB2312" w:hAnsi="仿宋_GB2312" w:cs="仿宋_GB2312" w:eastAsia="仿宋_GB2312"/>
                      <w:sz w:val="21"/>
                    </w:rPr>
                    <w:t>探测器</w:t>
                  </w:r>
                  <w:r>
                    <w:rPr>
                      <w:rFonts w:ascii="仿宋_GB2312" w:hAnsi="仿宋_GB2312" w:cs="仿宋_GB2312" w:eastAsia="仿宋_GB2312"/>
                      <w:sz w:val="21"/>
                    </w:rPr>
                    <w:t>最小像素尺寸：</w:t>
                  </w:r>
                  <w:r>
                    <w:rPr>
                      <w:rFonts w:ascii="仿宋_GB2312" w:hAnsi="仿宋_GB2312" w:cs="仿宋_GB2312" w:eastAsia="仿宋_GB2312"/>
                      <w:sz w:val="21"/>
                    </w:rPr>
                    <w:t>≤100μm</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2.4</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CT图像最小体素尺寸：≤</w:t>
                  </w:r>
                  <w:r>
                    <w:rPr>
                      <w:rFonts w:ascii="仿宋_GB2312" w:hAnsi="仿宋_GB2312" w:cs="仿宋_GB2312" w:eastAsia="仿宋_GB2312"/>
                      <w:sz w:val="21"/>
                    </w:rPr>
                    <w:t>45</w:t>
                  </w:r>
                  <w:r>
                    <w:rPr>
                      <w:rFonts w:ascii="仿宋_GB2312" w:hAnsi="仿宋_GB2312" w:cs="仿宋_GB2312" w:eastAsia="仿宋_GB2312"/>
                      <w:sz w:val="21"/>
                    </w:rPr>
                    <w:t>μm</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CT单圈成像最大可视空间(FOV)：≥1</w:t>
                  </w:r>
                  <w:r>
                    <w:rPr>
                      <w:rFonts w:ascii="仿宋_GB2312" w:hAnsi="仿宋_GB2312" w:cs="仿宋_GB2312" w:eastAsia="仿宋_GB2312"/>
                      <w:sz w:val="21"/>
                    </w:rPr>
                    <w:t>6</w:t>
                  </w:r>
                  <w:r>
                    <w:rPr>
                      <w:rFonts w:ascii="仿宋_GB2312" w:hAnsi="仿宋_GB2312" w:cs="仿宋_GB2312" w:eastAsia="仿宋_GB2312"/>
                      <w:sz w:val="21"/>
                    </w:rPr>
                    <w:t>cm（宽）×10cm（高），非拼接非融合，且包含多视野选择≥3个。</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CT的图像重建时间：≤</w:t>
                  </w: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s</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2.7</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成像空间分辨率：</w:t>
                  </w:r>
                  <w:r>
                    <w:rPr>
                      <w:rFonts w:ascii="仿宋_GB2312" w:hAnsi="仿宋_GB2312" w:cs="仿宋_GB2312" w:eastAsia="仿宋_GB2312"/>
                      <w:sz w:val="21"/>
                    </w:rPr>
                    <w:t>CT≥2.</w:t>
                  </w: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lp/mm（提供检测报告）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.8</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成像空间分辨率：全景</w:t>
                  </w:r>
                  <w:r>
                    <w:rPr>
                      <w:rFonts w:ascii="仿宋_GB2312" w:hAnsi="仿宋_GB2312" w:cs="仿宋_GB2312" w:eastAsia="仿宋_GB2312"/>
                      <w:sz w:val="21"/>
                    </w:rPr>
                    <w:t>≥3.0 lp/mm；头颅≥3.0 lp/mm</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.9</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最大重建图像层：</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50</w:t>
                  </w:r>
                  <w:r>
                    <w:rPr>
                      <w:rFonts w:ascii="仿宋_GB2312" w:hAnsi="仿宋_GB2312" w:cs="仿宋_GB2312" w:eastAsia="仿宋_GB2312"/>
                      <w:sz w:val="21"/>
                    </w:rPr>
                    <w:t>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机械装置性能及其他要求</w:t>
                  </w:r>
                </w:p>
              </w:tc>
            </w:tr>
            <w:tr>
              <w:tc>
                <w:tcPr>
                  <w:tcW w:type="dxa" w:w="2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.1</w:t>
                  </w:r>
                </w:p>
              </w:tc>
              <w:tc>
                <w:tcPr>
                  <w:tcW w:type="dxa" w:w="2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设备整机</w:t>
                  </w:r>
                  <w:r>
                    <w:rPr>
                      <w:rFonts w:ascii="仿宋_GB2312" w:hAnsi="仿宋_GB2312" w:cs="仿宋_GB2312" w:eastAsia="仿宋_GB2312"/>
                      <w:sz w:val="21"/>
                    </w:rPr>
                    <w:t>(含外壳)重量：≤2</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kg</w:t>
                  </w:r>
                  <w:r>
                    <w:rPr>
                      <w:rFonts w:ascii="仿宋_GB2312" w:hAnsi="仿宋_GB2312" w:cs="仿宋_GB2312" w:eastAsia="仿宋_GB2312"/>
                      <w:sz w:val="21"/>
                    </w:rPr>
                    <w:t xml:space="preserve"> </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.2</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w:t>
                  </w:r>
                  <w:r>
                    <w:rPr>
                      <w:rFonts w:ascii="仿宋_GB2312" w:hAnsi="仿宋_GB2312" w:cs="仿宋_GB2312" w:eastAsia="仿宋_GB2312"/>
                      <w:sz w:val="21"/>
                    </w:rPr>
                    <w:t>升降</w:t>
                  </w:r>
                  <w:r>
                    <w:rPr>
                      <w:rFonts w:ascii="仿宋_GB2312" w:hAnsi="仿宋_GB2312" w:cs="仿宋_GB2312" w:eastAsia="仿宋_GB2312"/>
                      <w:sz w:val="21"/>
                    </w:rPr>
                    <w:t>行程</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cm，且降至最低点时，整机(含外壳)最高点距离地面≤1</w:t>
                  </w:r>
                  <w:r>
                    <w:rPr>
                      <w:rFonts w:ascii="仿宋_GB2312" w:hAnsi="仿宋_GB2312" w:cs="仿宋_GB2312" w:eastAsia="仿宋_GB2312"/>
                      <w:sz w:val="21"/>
                    </w:rPr>
                    <w:t>70</w:t>
                  </w:r>
                  <w:r>
                    <w:rPr>
                      <w:rFonts w:ascii="仿宋_GB2312" w:hAnsi="仿宋_GB2312" w:cs="仿宋_GB2312" w:eastAsia="仿宋_GB2312"/>
                      <w:sz w:val="21"/>
                    </w:rPr>
                    <w:t>cm。</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.3</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摆位及扫描：</w:t>
                  </w:r>
                  <w:r>
                    <w:rPr>
                      <w:rFonts w:ascii="仿宋_GB2312" w:hAnsi="仿宋_GB2312" w:cs="仿宋_GB2312" w:eastAsia="仿宋_GB2312"/>
                      <w:sz w:val="21"/>
                    </w:rPr>
                    <w:t>C</w:t>
                  </w:r>
                  <w:r>
                    <w:rPr>
                      <w:rFonts w:ascii="仿宋_GB2312" w:hAnsi="仿宋_GB2312" w:cs="仿宋_GB2312" w:eastAsia="仿宋_GB2312"/>
                      <w:sz w:val="21"/>
                    </w:rPr>
                    <w:t>T</w:t>
                  </w:r>
                  <w:r>
                    <w:rPr>
                      <w:rFonts w:ascii="仿宋_GB2312" w:hAnsi="仿宋_GB2312" w:cs="仿宋_GB2312" w:eastAsia="仿宋_GB2312"/>
                      <w:sz w:val="21"/>
                    </w:rPr>
                    <w:t>模式摆位及扫描过程中受检者侧对立柱设计（非面向立柱站立）。使技师可在摆位过程中正面观察定位激光线在受检者面部位置，确保准确定位。</w:t>
                  </w:r>
                  <w:r>
                    <w:rPr>
                      <w:rFonts w:ascii="仿宋_GB2312" w:hAnsi="仿宋_GB2312" w:cs="仿宋_GB2312" w:eastAsia="仿宋_GB2312"/>
                      <w:sz w:val="21"/>
                    </w:rPr>
                    <w:t xml:space="preserve"> </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.4</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激光线定位线数量：</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；触控式控制面板：具备，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寸</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软件功能要求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1</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基本功能需求：</w:t>
                  </w:r>
                  <w:r>
                    <w:rPr>
                      <w:rFonts w:ascii="仿宋_GB2312" w:hAnsi="仿宋_GB2312" w:cs="仿宋_GB2312" w:eastAsia="仿宋_GB2312"/>
                      <w:sz w:val="21"/>
                    </w:rPr>
                    <w:t>具备基本</w:t>
                  </w:r>
                  <w:r>
                    <w:rPr>
                      <w:rFonts w:ascii="仿宋_GB2312" w:hAnsi="仿宋_GB2312" w:cs="仿宋_GB2312" w:eastAsia="仿宋_GB2312"/>
                      <w:sz w:val="21"/>
                    </w:rPr>
                    <w:t>CT图像功能（3D重建图像及显示；标准冠状面、矢状面、横断面图像，层厚可以任意调节；多平面重建图像）；集成化界面，可将同一患者所有影像数据融合在同一软件中诊断管理。</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2</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图像处理功能：</w:t>
                  </w:r>
                  <w:r>
                    <w:rPr>
                      <w:rFonts w:ascii="仿宋_GB2312" w:hAnsi="仿宋_GB2312" w:cs="仿宋_GB2312" w:eastAsia="仿宋_GB2312"/>
                      <w:sz w:val="21"/>
                    </w:rPr>
                    <w:t>2D</w:t>
                  </w:r>
                  <w:r>
                    <w:rPr>
                      <w:rFonts w:ascii="仿宋_GB2312" w:hAnsi="仿宋_GB2312" w:cs="仿宋_GB2312" w:eastAsia="仿宋_GB2312"/>
                      <w:sz w:val="21"/>
                    </w:rPr>
                    <w:t>/3D</w:t>
                  </w:r>
                  <w:r>
                    <w:rPr>
                      <w:rFonts w:ascii="仿宋_GB2312" w:hAnsi="仿宋_GB2312" w:cs="仿宋_GB2312" w:eastAsia="仿宋_GB2312"/>
                      <w:sz w:val="21"/>
                    </w:rPr>
                    <w:t>图像编辑工具</w:t>
                  </w:r>
                  <w:r>
                    <w:rPr>
                      <w:rFonts w:ascii="仿宋_GB2312" w:hAnsi="仿宋_GB2312" w:cs="仿宋_GB2312" w:eastAsia="仿宋_GB2312"/>
                      <w:sz w:val="21"/>
                    </w:rPr>
                    <w:t>(移动，放大，对比度调节，亮度调节，图像信息)；测量工具(距离，连续距离，角度测量，骨密度测量，面积计算)；注释(在图像上添加文字、箭头等标记)。</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3</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正畸软件：提供联网、非联网两个版本供选择。联网版本具备患者多种影像数据智能导入、识别、归类功能，智能病例小结功能。</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4</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全景功能：具备二维全景片的拍摄功能（非三维重建全景）；具备多层全景拍摄功能（一次拍摄可获取</w:t>
                  </w:r>
                  <w:r>
                    <w:rPr>
                      <w:rFonts w:ascii="仿宋_GB2312" w:hAnsi="仿宋_GB2312" w:cs="仿宋_GB2312" w:eastAsia="仿宋_GB2312"/>
                      <w:sz w:val="21"/>
                    </w:rPr>
                    <w:t>20</w:t>
                  </w:r>
                  <w:r>
                    <w:rPr>
                      <w:rFonts w:ascii="仿宋_GB2312" w:hAnsi="仿宋_GB2312" w:cs="仿宋_GB2312" w:eastAsia="仿宋_GB2312"/>
                      <w:sz w:val="21"/>
                    </w:rPr>
                    <w:t>层以上全景片），对于牙弓曲面可智能自适应识别生成牙弓曲线，自动脊骨补偿，拟合出最佳的全景影像。</w:t>
                  </w:r>
                  <w:r>
                    <w:rPr>
                      <w:rFonts w:ascii="仿宋_GB2312" w:hAnsi="仿宋_GB2312" w:cs="仿宋_GB2312" w:eastAsia="仿宋_GB2312"/>
                      <w:sz w:val="21"/>
                    </w:rPr>
                    <w:t xml:space="preserve"> </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5</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标准投影侧位影像：同时提供正位</w:t>
                  </w:r>
                  <w:r>
                    <w:rPr>
                      <w:rFonts w:ascii="仿宋_GB2312" w:hAnsi="仿宋_GB2312" w:cs="仿宋_GB2312" w:eastAsia="仿宋_GB2312"/>
                      <w:sz w:val="21"/>
                    </w:rPr>
                    <w:t>/侧位的投照影像，可供选择全幅或半幅的侧位模式，提供掌骨拍摄功能。</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6</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颞颌关节专用诊断切面，可以同时显示双侧关节，层厚可以任意调节。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7</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金属伪影校正：降低口腔内金属物或其他高密度物质对</w:t>
                  </w:r>
                  <w:r>
                    <w:rPr>
                      <w:rFonts w:ascii="仿宋_GB2312" w:hAnsi="仿宋_GB2312" w:cs="仿宋_GB2312" w:eastAsia="仿宋_GB2312"/>
                      <w:sz w:val="21"/>
                    </w:rPr>
                    <w:t>CT 成像效果的影响，显著提高图像质量；</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8</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自动神经管：下颌神经管着色，标记，且三维重建模型能显示</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具备自动检测并标注神经管功能。</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9</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模拟种植：可在种植体库中选择合适的种植体长度、直径；设计种植体植入位置及植入方向，一键定位种植体中心。</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rPr>
                    <w:t>0</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模拟种植安全预警：种植体间或种植体与神经管间的距离低于安全范围可自动预警，安全范围可调节。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rPr>
                    <w:t>1</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智能气道测量：快速分割气道，</w:t>
                  </w:r>
                  <w:r>
                    <w:rPr>
                      <w:rFonts w:ascii="仿宋_GB2312" w:hAnsi="仿宋_GB2312" w:cs="仿宋_GB2312" w:eastAsia="仿宋_GB2312"/>
                      <w:sz w:val="21"/>
                    </w:rPr>
                    <w:t>可自动计算容积与最小区域并将患者的气道以色谱形式进行呈现。</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rPr>
                    <w:t>2</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头影测量：内置多种头影测量方法和测量项目，医生可以根据自己的诊断诉求选择对应的测量方法，</w:t>
                  </w:r>
                  <w:r>
                    <w:rPr>
                      <w:rFonts w:ascii="仿宋_GB2312" w:hAnsi="仿宋_GB2312" w:cs="仿宋_GB2312" w:eastAsia="仿宋_GB2312"/>
                      <w:sz w:val="21"/>
                    </w:rPr>
                    <w:t>为病人提供专业的头影测量参考。内置</w:t>
                  </w:r>
                  <w:r>
                    <w:rPr>
                      <w:rFonts w:ascii="仿宋_GB2312" w:hAnsi="仿宋_GB2312" w:cs="仿宋_GB2312" w:eastAsia="仿宋_GB2312"/>
                      <w:sz w:val="21"/>
                    </w:rPr>
                    <w:t>≥15种头影测量方法，≥</w:t>
                  </w:r>
                  <w:r>
                    <w:rPr>
                      <w:rFonts w:ascii="仿宋_GB2312" w:hAnsi="仿宋_GB2312" w:cs="仿宋_GB2312" w:eastAsia="仿宋_GB2312"/>
                      <w:sz w:val="21"/>
                    </w:rPr>
                    <w:t>100</w:t>
                  </w:r>
                  <w:r>
                    <w:rPr>
                      <w:rFonts w:ascii="仿宋_GB2312" w:hAnsi="仿宋_GB2312" w:cs="仿宋_GB2312" w:eastAsia="仿宋_GB2312"/>
                      <w:sz w:val="21"/>
                    </w:rPr>
                    <w:t>个测量项目，涵盖</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个测量点。</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数据管理及相关功能</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r>
                    <w:rPr>
                      <w:rFonts w:ascii="仿宋_GB2312" w:hAnsi="仿宋_GB2312" w:cs="仿宋_GB2312" w:eastAsia="仿宋_GB2312"/>
                      <w:sz w:val="22"/>
                    </w:rPr>
                    <w:t>.1</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诊断报告：</w:t>
                  </w:r>
                  <w:r>
                    <w:rPr>
                      <w:rFonts w:ascii="仿宋_GB2312" w:hAnsi="仿宋_GB2312" w:cs="仿宋_GB2312" w:eastAsia="仿宋_GB2312"/>
                      <w:sz w:val="22"/>
                      <w:shd w:fill="FFFFFF" w:val="clear"/>
                    </w:rPr>
                    <w:t>提供</w:t>
                  </w:r>
                  <w:r>
                    <w:rPr>
                      <w:rFonts w:ascii="仿宋_GB2312" w:hAnsi="仿宋_GB2312" w:cs="仿宋_GB2312" w:eastAsia="仿宋_GB2312"/>
                      <w:sz w:val="22"/>
                    </w:rPr>
                    <w:t>报告编辑、打印功能；可自定义报告结构支持多种布局选择；患者数据管理及导出：能够增加、编辑、删除患者个人信息；可将患者信息、图像和软件整体导出到光盘和</w:t>
                  </w:r>
                  <w:r>
                    <w:rPr>
                      <w:rFonts w:ascii="仿宋_GB2312" w:hAnsi="仿宋_GB2312" w:cs="仿宋_GB2312" w:eastAsia="仿宋_GB2312"/>
                      <w:sz w:val="22"/>
                    </w:rPr>
                    <w:t>U盘；图像格式：以标准DICOM3.0格式输出图像文件；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r>
                    <w:rPr>
                      <w:rFonts w:ascii="仿宋_GB2312" w:hAnsi="仿宋_GB2312" w:cs="仿宋_GB2312" w:eastAsia="仿宋_GB2312"/>
                      <w:sz w:val="22"/>
                    </w:rPr>
                    <w:t>.2</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PACS接口：能将设备接入医院现有PACS网络，提供存储、传输、远程打印、查询功能；没有PACS情况下，也能实现医院局域网自由传输。</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r>
                    <w:rPr>
                      <w:rFonts w:ascii="仿宋_GB2312" w:hAnsi="仿宋_GB2312" w:cs="仿宋_GB2312" w:eastAsia="仿宋_GB2312"/>
                      <w:sz w:val="22"/>
                    </w:rPr>
                    <w:t>.3</w:t>
                  </w:r>
                </w:p>
              </w:tc>
              <w:tc>
                <w:tcPr>
                  <w:tcW w:type="dxa" w:w="2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影像后处理</w:t>
                  </w:r>
                  <w:r>
                    <w:rPr>
                      <w:rFonts w:ascii="仿宋_GB2312" w:hAnsi="仿宋_GB2312" w:cs="仿宋_GB2312" w:eastAsia="仿宋_GB2312"/>
                      <w:sz w:val="22"/>
                    </w:rPr>
                    <w:t>工作站：</w:t>
                  </w:r>
                  <w:r>
                    <w:rPr>
                      <w:rFonts w:ascii="仿宋_GB2312" w:hAnsi="仿宋_GB2312" w:cs="仿宋_GB2312" w:eastAsia="仿宋_GB2312"/>
                      <w:sz w:val="22"/>
                    </w:rPr>
                    <w:t>1台</w:t>
                  </w:r>
                  <w:r>
                    <w:rPr>
                      <w:rFonts w:ascii="仿宋_GB2312" w:hAnsi="仿宋_GB2312" w:cs="仿宋_GB2312" w:eastAsia="仿宋_GB2312"/>
                      <w:sz w:val="22"/>
                    </w:rPr>
                    <w:t>；内存容量：</w:t>
                  </w:r>
                  <w:r>
                    <w:rPr>
                      <w:rFonts w:ascii="仿宋_GB2312" w:hAnsi="仿宋_GB2312" w:cs="仿宋_GB2312" w:eastAsia="仿宋_GB2312"/>
                      <w:sz w:val="22"/>
                    </w:rPr>
                    <w:t>≥8GB；硬盘容量：≥2TB；独立显卡：显存≥4GB</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8"/>
                <w:color w:val="000000"/>
              </w:rPr>
              <w:t>口腔数字印模仪技术参数及性能</w:t>
            </w:r>
            <w:r>
              <w:rPr>
                <w:rFonts w:ascii="仿宋_GB2312" w:hAnsi="仿宋_GB2312" w:cs="仿宋_GB2312" w:eastAsia="仿宋_GB2312"/>
                <w:sz w:val="28"/>
                <w:color w:val="000000"/>
              </w:rPr>
              <w:t>要求</w:t>
            </w:r>
          </w:p>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设备描述：通过光学印模扫描方式获取口内数据</w:t>
            </w:r>
          </w:p>
          <w:p>
            <w:pPr>
              <w:pStyle w:val="null3"/>
              <w:ind w:firstLine="42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r>
              <w:rPr>
                <w:rFonts w:ascii="仿宋_GB2312" w:hAnsi="仿宋_GB2312" w:cs="仿宋_GB2312" w:eastAsia="仿宋_GB2312"/>
                <w:sz w:val="21"/>
                <w:color w:val="000000"/>
              </w:rPr>
              <w:t>扫描仪重量：</w:t>
            </w:r>
            <w:r>
              <w:rPr>
                <w:rFonts w:ascii="仿宋_GB2312" w:hAnsi="仿宋_GB2312" w:cs="仿宋_GB2312" w:eastAsia="仿宋_GB2312"/>
                <w:sz w:val="21"/>
                <w:color w:val="000000"/>
              </w:rPr>
              <w:t>≤150g</w:t>
            </w:r>
          </w:p>
          <w:p>
            <w:pPr>
              <w:pStyle w:val="null3"/>
              <w:ind w:left="21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扫描头尺寸：长</w:t>
            </w:r>
            <w:r>
              <w:rPr>
                <w:rFonts w:ascii="仿宋_GB2312" w:hAnsi="仿宋_GB2312" w:cs="仿宋_GB2312" w:eastAsia="仿宋_GB2312"/>
                <w:sz w:val="21"/>
                <w:color w:val="000000"/>
              </w:rPr>
              <w:t>≤83mm ，宽≤19mm ，高≤14mm</w:t>
            </w:r>
          </w:p>
          <w:p>
            <w:pPr>
              <w:pStyle w:val="null3"/>
              <w:ind w:left="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外形设计：笔式</w:t>
            </w:r>
          </w:p>
          <w:p>
            <w:pPr>
              <w:pStyle w:val="null3"/>
              <w:ind w:left="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印模颜色：真彩</w:t>
            </w:r>
          </w:p>
          <w:p>
            <w:pPr>
              <w:pStyle w:val="null3"/>
              <w:ind w:left="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电脑处理器：不低于</w:t>
            </w:r>
            <w:r>
              <w:rPr>
                <w:rFonts w:ascii="仿宋_GB2312" w:hAnsi="仿宋_GB2312" w:cs="仿宋_GB2312" w:eastAsia="仿宋_GB2312"/>
                <w:sz w:val="21"/>
                <w:color w:val="000000"/>
              </w:rPr>
              <w:t>Intel i7-8700（主频 3.2GHz），推荐使用 Intel i7-12700H</w:t>
            </w:r>
          </w:p>
          <w:p>
            <w:pPr>
              <w:pStyle w:val="null3"/>
              <w:ind w:left="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Windows7 64bit 、Windows10 64bit</w:t>
            </w:r>
          </w:p>
          <w:p>
            <w:pPr>
              <w:pStyle w:val="null3"/>
              <w:ind w:left="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DDR4 2400 16G 及其以上</w:t>
            </w:r>
          </w:p>
          <w:p>
            <w:pPr>
              <w:pStyle w:val="null3"/>
              <w:ind w:left="42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光源：</w:t>
            </w:r>
            <w:r>
              <w:rPr>
                <w:rFonts w:ascii="仿宋_GB2312" w:hAnsi="仿宋_GB2312" w:cs="仿宋_GB2312" w:eastAsia="仿宋_GB2312"/>
                <w:sz w:val="21"/>
                <w:color w:val="000000"/>
              </w:rPr>
              <w:t>LED 白光+激光</w:t>
            </w:r>
          </w:p>
          <w:p>
            <w:pPr>
              <w:pStyle w:val="null3"/>
              <w:ind w:left="420"/>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扫描要求：无需喷粉</w:t>
            </w:r>
          </w:p>
          <w:p>
            <w:pPr>
              <w:pStyle w:val="null3"/>
              <w:ind w:left="420"/>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语言：支持中英界面</w:t>
            </w:r>
          </w:p>
          <w:p>
            <w:pPr>
              <w:pStyle w:val="null3"/>
              <w:ind w:left="420"/>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输出端文件：</w:t>
            </w:r>
            <w:r>
              <w:rPr>
                <w:rFonts w:ascii="仿宋_GB2312" w:hAnsi="仿宋_GB2312" w:cs="仿宋_GB2312" w:eastAsia="仿宋_GB2312"/>
                <w:sz w:val="21"/>
                <w:color w:val="000000"/>
              </w:rPr>
              <w:t>STL ，PLY ，PTY 、支持定制加密格式文件</w:t>
            </w:r>
          </w:p>
          <w:p>
            <w:pPr>
              <w:pStyle w:val="null3"/>
              <w:ind w:left="420"/>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扫描头窗口尺寸：</w:t>
            </w:r>
            <w:r>
              <w:rPr>
                <w:rFonts w:ascii="仿宋_GB2312" w:hAnsi="仿宋_GB2312" w:cs="仿宋_GB2312" w:eastAsia="仿宋_GB2312"/>
                <w:sz w:val="21"/>
                <w:color w:val="000000"/>
              </w:rPr>
              <w:t>18x16mm</w:t>
            </w:r>
          </w:p>
          <w:p>
            <w:pPr>
              <w:pStyle w:val="null3"/>
              <w:ind w:left="210"/>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扫描精度（绝对值）</w:t>
            </w:r>
            <w:r>
              <w:rPr>
                <w:rFonts w:ascii="仿宋_GB2312" w:hAnsi="仿宋_GB2312" w:cs="仿宋_GB2312" w:eastAsia="仿宋_GB2312"/>
                <w:sz w:val="21"/>
                <w:color w:val="000000"/>
              </w:rPr>
              <w:t>≤7um ，重复精度（绝对值） ≤5μm</w:t>
            </w:r>
          </w:p>
          <w:p>
            <w:pPr>
              <w:pStyle w:val="null3"/>
              <w:ind w:left="210"/>
              <w:jc w:val="left"/>
            </w:pPr>
            <w:r>
              <w:rPr>
                <w:rFonts w:ascii="仿宋_GB2312" w:hAnsi="仿宋_GB2312" w:cs="仿宋_GB2312" w:eastAsia="仿宋_GB2312"/>
                <w:sz w:val="21"/>
                <w:color w:val="000000"/>
              </w:rPr>
              <w:t>★15</w:t>
            </w:r>
            <w:r>
              <w:rPr>
                <w:rFonts w:ascii="仿宋_GB2312" w:hAnsi="仿宋_GB2312" w:cs="仿宋_GB2312" w:eastAsia="仿宋_GB2312"/>
                <w:sz w:val="21"/>
                <w:color w:val="000000"/>
              </w:rPr>
              <w:t>扫描速度：</w:t>
            </w:r>
            <w:r>
              <w:rPr>
                <w:rFonts w:ascii="仿宋_GB2312" w:hAnsi="仿宋_GB2312" w:cs="仿宋_GB2312" w:eastAsia="仿宋_GB2312"/>
                <w:sz w:val="21"/>
                <w:color w:val="000000"/>
              </w:rPr>
              <w:t>24 帧/s</w:t>
            </w:r>
          </w:p>
          <w:p>
            <w:pPr>
              <w:pStyle w:val="null3"/>
              <w:ind w:left="420"/>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电脑连接方式：</w:t>
            </w:r>
            <w:r>
              <w:rPr>
                <w:rFonts w:ascii="仿宋_GB2312" w:hAnsi="仿宋_GB2312" w:cs="仿宋_GB2312" w:eastAsia="仿宋_GB2312"/>
                <w:sz w:val="21"/>
                <w:color w:val="000000"/>
              </w:rPr>
              <w:t>USB3.0 单线连接</w:t>
            </w:r>
          </w:p>
          <w:p>
            <w:pPr>
              <w:pStyle w:val="null3"/>
              <w:ind w:left="210" w:firstLine="210"/>
              <w:jc w:val="left"/>
            </w:pPr>
            <w:r>
              <w:rPr>
                <w:rFonts w:ascii="仿宋_GB2312" w:hAnsi="仿宋_GB2312" w:cs="仿宋_GB2312" w:eastAsia="仿宋_GB2312"/>
                <w:sz w:val="21"/>
                <w:color w:val="000000"/>
              </w:rPr>
              <w:t>17</w:t>
            </w:r>
            <w:r>
              <w:rPr>
                <w:rFonts w:ascii="仿宋_GB2312" w:hAnsi="仿宋_GB2312" w:cs="仿宋_GB2312" w:eastAsia="仿宋_GB2312"/>
                <w:sz w:val="21"/>
                <w:color w:val="000000"/>
              </w:rPr>
              <w:t>选配有定制电脑，时尚简洁且低噪音推车，触摸屏显示器。</w:t>
            </w:r>
          </w:p>
          <w:p>
            <w:pPr>
              <w:pStyle w:val="null3"/>
              <w:ind w:left="420"/>
              <w:jc w:val="left"/>
            </w:pPr>
            <w:r>
              <w:rPr>
                <w:rFonts w:ascii="仿宋_GB2312" w:hAnsi="仿宋_GB2312" w:cs="仿宋_GB2312" w:eastAsia="仿宋_GB2312"/>
                <w:sz w:val="22"/>
                <w:b/>
                <w:color w:val="000000"/>
              </w:rPr>
              <w:t>功能特点</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开关按键，扫描一键操作，无需接触鼠标、键盘</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体感操作，遥控机身查看数据</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设备一体化连接设计，方便，简单</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真彩扫描，色彩绚丽，真实还原口内牙齿细节特征。扫描前无需对牙齿进行喷粉</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智能追踪，口内任意位置快速恢复扫描</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支持中英文界面</w:t>
            </w:r>
          </w:p>
          <w:p>
            <w:pPr>
              <w:pStyle w:val="null3"/>
              <w:ind w:firstLine="21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扫描头可拆卸，采用高压蒸汽灭菌（</w:t>
            </w:r>
            <w:r>
              <w:rPr>
                <w:rFonts w:ascii="仿宋_GB2312" w:hAnsi="仿宋_GB2312" w:cs="仿宋_GB2312" w:eastAsia="仿宋_GB2312"/>
                <w:sz w:val="21"/>
                <w:color w:val="000000"/>
              </w:rPr>
              <w:t>121℃、15min 或 134℃、6min），推荐灭菌次数不超过 50 次</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配套修复软件内置智能备牙评估系统，含倒凹观察，颈线刻划，咬合空间检测等功能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扫描范围</w:t>
            </w:r>
            <w:r>
              <w:rPr>
                <w:rFonts w:ascii="仿宋_GB2312" w:hAnsi="仿宋_GB2312" w:cs="仿宋_GB2312" w:eastAsia="仿宋_GB2312"/>
                <w:sz w:val="21"/>
                <w:color w:val="000000"/>
              </w:rPr>
              <w:t>18*16mm ， 扫描深度 0~20mm ，支持软件多档可调</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与</w:t>
            </w:r>
            <w:r>
              <w:rPr>
                <w:rFonts w:ascii="仿宋_GB2312" w:hAnsi="仿宋_GB2312" w:cs="仿宋_GB2312" w:eastAsia="仿宋_GB2312"/>
                <w:sz w:val="21"/>
                <w:color w:val="000000"/>
              </w:rPr>
              <w:t>CAD\CAM 对接，输出 STL 、PLY 全开放式文件，支持定制加密格式文件</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集成培训中心和远程支持技术，可共享您的屏幕，支持教学</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可口内扫描多个单位的种植体和杆卡类植体</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仅使用一根</w:t>
            </w:r>
            <w:r>
              <w:rPr>
                <w:rFonts w:ascii="仿宋_GB2312" w:hAnsi="仿宋_GB2312" w:cs="仿宋_GB2312" w:eastAsia="仿宋_GB2312"/>
                <w:sz w:val="21"/>
                <w:color w:val="000000"/>
              </w:rPr>
              <w:t>USB 线连接到电脑，操作</w:t>
            </w:r>
            <w:r>
              <w:rPr>
                <w:rFonts w:ascii="仿宋_GB2312" w:hAnsi="仿宋_GB2312" w:cs="仿宋_GB2312" w:eastAsia="仿宋_GB2312"/>
                <w:sz w:val="21"/>
                <w:color w:val="000000"/>
              </w:rPr>
              <w:t>要</w:t>
            </w:r>
            <w:r>
              <w:rPr>
                <w:rFonts w:ascii="仿宋_GB2312" w:hAnsi="仿宋_GB2312" w:cs="仿宋_GB2312" w:eastAsia="仿宋_GB2312"/>
                <w:sz w:val="21"/>
                <w:color w:val="000000"/>
              </w:rPr>
              <w:t>灵活便捷</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可加大取向景深，对于修复体肩台及植体周围扫描更加清晰</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咬合自动对准及手动调整功能，多咬合关系记录</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云平台，便于数据传输、管理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预览数据，</w:t>
            </w:r>
            <w:r>
              <w:rPr>
                <w:rFonts w:ascii="仿宋_GB2312" w:hAnsi="仿宋_GB2312" w:cs="仿宋_GB2312" w:eastAsia="仿宋_GB2312"/>
                <w:sz w:val="21"/>
                <w:color w:val="000000"/>
              </w:rPr>
              <w:t>能</w:t>
            </w:r>
            <w:r>
              <w:rPr>
                <w:rFonts w:ascii="仿宋_GB2312" w:hAnsi="仿宋_GB2312" w:cs="仿宋_GB2312" w:eastAsia="仿宋_GB2312"/>
                <w:sz w:val="21"/>
                <w:color w:val="000000"/>
              </w:rPr>
              <w:t>病例分享生成健康报告</w:t>
            </w:r>
          </w:p>
          <w:p>
            <w:pPr>
              <w:pStyle w:val="null3"/>
            </w:pPr>
            <w:r>
              <w:rPr>
                <w:rFonts w:ascii="仿宋_GB2312" w:hAnsi="仿宋_GB2312" w:cs="仿宋_GB2312" w:eastAsia="仿宋_GB2312"/>
                <w:sz w:val="21"/>
                <w:color w:val="000000"/>
              </w:rPr>
              <w:t xml:space="preserve">17      </w:t>
            </w:r>
            <w:r>
              <w:rPr>
                <w:rFonts w:ascii="仿宋_GB2312" w:hAnsi="仿宋_GB2312" w:cs="仿宋_GB2312" w:eastAsia="仿宋_GB2312"/>
                <w:sz w:val="21"/>
                <w:color w:val="000000"/>
              </w:rPr>
              <w:t>整机质保期：</w:t>
            </w:r>
            <w:r>
              <w:rPr>
                <w:rFonts w:ascii="仿宋_GB2312" w:hAnsi="仿宋_GB2312" w:cs="仿宋_GB2312" w:eastAsia="仿宋_GB2312"/>
                <w:sz w:val="15"/>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年（硬件），在使用期内免费升级确保正常使用</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18     </w:t>
            </w:r>
            <w:r>
              <w:rPr>
                <w:rFonts w:ascii="仿宋_GB2312" w:hAnsi="仿宋_GB2312" w:cs="仿宋_GB2312" w:eastAsia="仿宋_GB2312"/>
                <w:sz w:val="21"/>
                <w:color w:val="000000"/>
              </w:rPr>
              <w:t>设备的硬件和软件应无条件与医院的软、硬件接口进行配合。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合同签订后，按要求供货，经采购人验收合格后付合同金额的95%</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一年后，无质量问题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见采购文件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提供《汉中市政府采购供应商资格承诺函》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投标供应商资质要求</w:t>
            </w:r>
          </w:p>
        </w:tc>
        <w:tc>
          <w:tcPr>
            <w:tcW w:type="dxa" w:w="3322"/>
          </w:tcPr>
          <w:p>
            <w:pPr>
              <w:pStyle w:val="null3"/>
            </w:pPr>
            <w:r>
              <w:rPr>
                <w:rFonts w:ascii="仿宋_GB2312" w:hAnsi="仿宋_GB2312" w:cs="仿宋_GB2312" w:eastAsia="仿宋_GB2312"/>
              </w:rPr>
              <w:t>①制造商投标的需具备《医疗器械生产许可证》及所投产品的《医疗器械注册证》；②代理商投标的需提供《医疗器械经营许可证》和制造商的《医疗器械生产许可证》及所投产品的《医疗器械注册证》复印件加盖制造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非联合体投标声明函</w:t>
            </w:r>
          </w:p>
        </w:tc>
        <w:tc>
          <w:tcPr>
            <w:tcW w:type="dxa" w:w="3322"/>
          </w:tcPr>
          <w:p>
            <w:pPr>
              <w:pStyle w:val="null3"/>
            </w:pPr>
            <w:r>
              <w:rPr>
                <w:rFonts w:ascii="仿宋_GB2312" w:hAnsi="仿宋_GB2312" w:cs="仿宋_GB2312" w:eastAsia="仿宋_GB2312"/>
              </w:rPr>
              <w:t>本项目不接受联合体投标，供应商需提供相关证明文件</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响应文件格式及完整性</w:t>
            </w:r>
          </w:p>
        </w:tc>
        <w:tc>
          <w:tcPr>
            <w:tcW w:type="dxa" w:w="3322"/>
          </w:tcPr>
          <w:p>
            <w:pPr>
              <w:pStyle w:val="null3"/>
            </w:pPr>
            <w:r>
              <w:rPr>
                <w:rFonts w:ascii="仿宋_GB2312" w:hAnsi="仿宋_GB2312" w:cs="仿宋_GB2312" w:eastAsia="仿宋_GB2312"/>
              </w:rPr>
              <w:t>满足竞争性谈判文件要求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响应函 汉中市政府采购供应商资格承诺函.docx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谈判有效期满足竞争性谈判文件要求的期限</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响应文件签署、盖章均按谈判文件要求签字、盖章。</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响应函 汉中市政府采购供应商资格承诺函.docx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响应文件未出现竞争性谈判文件、法律法规规定的无效响应情形。</w:t>
            </w:r>
          </w:p>
        </w:tc>
        <w:tc>
          <w:tcPr>
            <w:tcW w:type="dxa" w:w="1661"/>
          </w:tcPr>
          <w:p>
            <w:pPr>
              <w:pStyle w:val="null3"/>
            </w:pPr>
            <w:r>
              <w:rPr>
                <w:rFonts w:ascii="仿宋_GB2312" w:hAnsi="仿宋_GB2312" w:cs="仿宋_GB2312" w:eastAsia="仿宋_GB2312"/>
              </w:rPr>
              <w:t>响应文件封面 产品技术参数表 商务应答表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详见附件：产品技术参数表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详见附件：合同-口腔颌面锥形束计算机体层摄影设备.docx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