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7FB841">
      <w:pPr>
        <w:keepNext w:val="0"/>
        <w:keepLines w:val="0"/>
        <w:pageBreakBefore w:val="0"/>
        <w:kinsoku/>
        <w:wordWrap/>
        <w:overflowPunct/>
        <w:topLinePunct w:val="0"/>
        <w:bidi w:val="0"/>
        <w:snapToGrid w:val="0"/>
        <w:spacing w:line="360" w:lineRule="auto"/>
        <w:ind w:left="0" w:leftChars="0" w:right="0" w:firstLine="298" w:firstLineChars="62"/>
        <w:jc w:val="left"/>
        <w:rPr>
          <w:rFonts w:hint="eastAsia" w:ascii="宋体" w:hAnsi="宋体" w:eastAsia="宋体" w:cs="宋体"/>
          <w:b/>
          <w:kern w:val="0"/>
          <w:sz w:val="48"/>
          <w:szCs w:val="48"/>
          <w:lang w:val="en-GB"/>
        </w:rPr>
      </w:pPr>
      <w:bookmarkStart w:id="34" w:name="_GoBack"/>
      <w:bookmarkEnd w:id="34"/>
    </w:p>
    <w:p w14:paraId="06DBEA04">
      <w:pPr>
        <w:keepNext w:val="0"/>
        <w:keepLines w:val="0"/>
        <w:pageBreakBefore w:val="0"/>
        <w:kinsoku/>
        <w:wordWrap/>
        <w:overflowPunct/>
        <w:topLinePunct w:val="0"/>
        <w:bidi w:val="0"/>
        <w:snapToGrid w:val="0"/>
        <w:spacing w:line="360" w:lineRule="auto"/>
        <w:ind w:left="0" w:leftChars="0" w:right="0" w:firstLine="298" w:firstLineChars="62"/>
        <w:jc w:val="left"/>
        <w:rPr>
          <w:rFonts w:hint="eastAsia" w:ascii="宋体" w:hAnsi="宋体" w:eastAsia="宋体" w:cs="宋体"/>
          <w:b/>
          <w:kern w:val="0"/>
          <w:sz w:val="48"/>
          <w:szCs w:val="48"/>
          <w:lang w:val="en-GB"/>
        </w:rPr>
      </w:pPr>
    </w:p>
    <w:p w14:paraId="1FE96F86">
      <w:pPr>
        <w:keepNext w:val="0"/>
        <w:keepLines w:val="0"/>
        <w:pageBreakBefore w:val="0"/>
        <w:kinsoku/>
        <w:wordWrap/>
        <w:overflowPunct/>
        <w:topLinePunct w:val="0"/>
        <w:bidi w:val="0"/>
        <w:snapToGrid w:val="0"/>
        <w:spacing w:line="360" w:lineRule="auto"/>
        <w:ind w:left="0" w:leftChars="0" w:right="0" w:firstLine="298" w:firstLineChars="62"/>
        <w:jc w:val="left"/>
        <w:rPr>
          <w:rFonts w:hint="eastAsia" w:ascii="宋体" w:hAnsi="宋体" w:eastAsia="宋体" w:cs="宋体"/>
          <w:b/>
          <w:kern w:val="0"/>
          <w:sz w:val="48"/>
          <w:szCs w:val="48"/>
          <w:lang w:val="en-GB"/>
        </w:rPr>
      </w:pPr>
    </w:p>
    <w:p w14:paraId="268EE697">
      <w:pPr>
        <w:keepNext w:val="0"/>
        <w:keepLines w:val="0"/>
        <w:pageBreakBefore w:val="0"/>
        <w:kinsoku/>
        <w:wordWrap/>
        <w:overflowPunct/>
        <w:topLinePunct w:val="0"/>
        <w:bidi w:val="0"/>
        <w:snapToGrid w:val="0"/>
        <w:spacing w:line="360" w:lineRule="auto"/>
        <w:ind w:left="0" w:leftChars="0" w:right="0" w:firstLine="298" w:firstLineChars="62"/>
        <w:jc w:val="left"/>
        <w:rPr>
          <w:rFonts w:hint="eastAsia" w:ascii="宋体" w:hAnsi="宋体" w:eastAsia="宋体" w:cs="宋体"/>
          <w:b/>
          <w:kern w:val="0"/>
          <w:sz w:val="48"/>
          <w:szCs w:val="48"/>
          <w:lang w:val="en-GB"/>
        </w:rPr>
      </w:pPr>
    </w:p>
    <w:p w14:paraId="6FCFDAB3">
      <w:pPr>
        <w:keepNext w:val="0"/>
        <w:keepLines w:val="0"/>
        <w:pageBreakBefore w:val="0"/>
        <w:kinsoku/>
        <w:wordWrap/>
        <w:overflowPunct/>
        <w:topLinePunct w:val="0"/>
        <w:bidi w:val="0"/>
        <w:snapToGrid w:val="0"/>
        <w:spacing w:line="360" w:lineRule="auto"/>
        <w:ind w:left="0" w:leftChars="0" w:right="0" w:firstLine="298" w:firstLineChars="62"/>
        <w:jc w:val="left"/>
        <w:rPr>
          <w:rFonts w:hint="eastAsia" w:ascii="宋体" w:hAnsi="宋体" w:eastAsia="宋体" w:cs="宋体"/>
          <w:b/>
          <w:kern w:val="0"/>
          <w:sz w:val="48"/>
          <w:szCs w:val="48"/>
          <w:lang w:val="en-GB"/>
        </w:rPr>
      </w:pPr>
    </w:p>
    <w:p w14:paraId="5782D47A">
      <w:pPr>
        <w:keepNext w:val="0"/>
        <w:keepLines w:val="0"/>
        <w:pageBreakBefore w:val="0"/>
        <w:kinsoku/>
        <w:wordWrap/>
        <w:overflowPunct/>
        <w:topLinePunct w:val="0"/>
        <w:bidi w:val="0"/>
        <w:snapToGrid w:val="0"/>
        <w:spacing w:line="360" w:lineRule="auto"/>
        <w:ind w:left="0" w:leftChars="0" w:right="0" w:firstLine="298" w:firstLineChars="62"/>
        <w:jc w:val="center"/>
        <w:rPr>
          <w:rFonts w:hint="eastAsia" w:ascii="宋体" w:hAnsi="宋体" w:eastAsia="宋体" w:cs="宋体"/>
          <w:b/>
          <w:kern w:val="0"/>
          <w:sz w:val="48"/>
          <w:szCs w:val="48"/>
          <w:lang w:val="en-GB"/>
        </w:rPr>
      </w:pPr>
      <w:r>
        <w:rPr>
          <w:rFonts w:hint="eastAsia" w:ascii="宋体" w:hAnsi="宋体" w:eastAsia="宋体" w:cs="宋体"/>
          <w:b/>
          <w:kern w:val="0"/>
          <w:sz w:val="48"/>
          <w:szCs w:val="48"/>
          <w:lang w:val="en-GB"/>
        </w:rPr>
        <w:t>服务合同</w:t>
      </w:r>
    </w:p>
    <w:p w14:paraId="2316FB6E">
      <w:pPr>
        <w:keepNext w:val="0"/>
        <w:keepLines w:val="0"/>
        <w:pageBreakBefore w:val="0"/>
        <w:kinsoku/>
        <w:wordWrap/>
        <w:overflowPunct/>
        <w:topLinePunct w:val="0"/>
        <w:bidi w:val="0"/>
        <w:snapToGrid w:val="0"/>
        <w:spacing w:line="360" w:lineRule="auto"/>
        <w:ind w:left="0" w:leftChars="0" w:right="0" w:firstLine="298" w:firstLineChars="62"/>
        <w:jc w:val="left"/>
        <w:rPr>
          <w:rFonts w:hint="eastAsia" w:ascii="宋体" w:hAnsi="宋体" w:eastAsia="宋体" w:cs="宋体"/>
          <w:b/>
          <w:kern w:val="0"/>
          <w:sz w:val="48"/>
          <w:szCs w:val="48"/>
          <w:lang w:val="en-GB"/>
        </w:rPr>
      </w:pPr>
    </w:p>
    <w:p w14:paraId="2D43FA76">
      <w:pPr>
        <w:keepNext w:val="0"/>
        <w:keepLines w:val="0"/>
        <w:pageBreakBefore w:val="0"/>
        <w:kinsoku/>
        <w:wordWrap/>
        <w:overflowPunct/>
        <w:topLinePunct w:val="0"/>
        <w:bidi w:val="0"/>
        <w:snapToGrid w:val="0"/>
        <w:spacing w:line="360" w:lineRule="auto"/>
        <w:ind w:left="0" w:leftChars="0" w:right="0" w:firstLine="298" w:firstLineChars="62"/>
        <w:jc w:val="left"/>
        <w:rPr>
          <w:rFonts w:hint="eastAsia" w:ascii="宋体" w:hAnsi="宋体" w:eastAsia="宋体" w:cs="宋体"/>
          <w:b/>
          <w:kern w:val="0"/>
          <w:sz w:val="48"/>
          <w:szCs w:val="48"/>
          <w:lang w:val="en-GB"/>
        </w:rPr>
      </w:pPr>
    </w:p>
    <w:p w14:paraId="17E7EAEE">
      <w:pPr>
        <w:keepNext w:val="0"/>
        <w:keepLines w:val="0"/>
        <w:pageBreakBefore w:val="0"/>
        <w:kinsoku/>
        <w:wordWrap/>
        <w:overflowPunct/>
        <w:topLinePunct w:val="0"/>
        <w:bidi w:val="0"/>
        <w:snapToGrid w:val="0"/>
        <w:spacing w:line="360" w:lineRule="auto"/>
        <w:ind w:left="0" w:leftChars="0" w:right="0" w:firstLine="298" w:firstLineChars="62"/>
        <w:jc w:val="left"/>
        <w:rPr>
          <w:rFonts w:hint="eastAsia" w:ascii="宋体" w:hAnsi="宋体" w:eastAsia="宋体" w:cs="宋体"/>
          <w:b/>
          <w:kern w:val="0"/>
          <w:sz w:val="48"/>
          <w:szCs w:val="48"/>
          <w:lang w:val="en-GB"/>
        </w:rPr>
      </w:pPr>
    </w:p>
    <w:tbl>
      <w:tblPr>
        <w:tblStyle w:val="12"/>
        <w:tblW w:w="0" w:type="auto"/>
        <w:jc w:val="center"/>
        <w:tblLayout w:type="fixed"/>
        <w:tblCellMar>
          <w:top w:w="0" w:type="dxa"/>
          <w:left w:w="108" w:type="dxa"/>
          <w:bottom w:w="0" w:type="dxa"/>
          <w:right w:w="108" w:type="dxa"/>
        </w:tblCellMar>
      </w:tblPr>
      <w:tblGrid>
        <w:gridCol w:w="2712"/>
        <w:gridCol w:w="4356"/>
      </w:tblGrid>
      <w:tr w14:paraId="68A760F2">
        <w:tblPrEx>
          <w:tblCellMar>
            <w:top w:w="0" w:type="dxa"/>
            <w:left w:w="108" w:type="dxa"/>
            <w:bottom w:w="0" w:type="dxa"/>
            <w:right w:w="108" w:type="dxa"/>
          </w:tblCellMar>
        </w:tblPrEx>
        <w:trPr>
          <w:jc w:val="center"/>
        </w:trPr>
        <w:tc>
          <w:tcPr>
            <w:tcW w:w="2712" w:type="dxa"/>
            <w:noWrap w:val="0"/>
            <w:vAlign w:val="top"/>
          </w:tcPr>
          <w:p w14:paraId="0A834927">
            <w:pPr>
              <w:keepNext w:val="0"/>
              <w:keepLines w:val="0"/>
              <w:pageBreakBefore w:val="0"/>
              <w:widowControl/>
              <w:kinsoku/>
              <w:wordWrap/>
              <w:overflowPunct/>
              <w:topLinePunct w:val="0"/>
              <w:bidi w:val="0"/>
              <w:snapToGrid w:val="0"/>
              <w:spacing w:line="360" w:lineRule="auto"/>
              <w:ind w:left="0" w:leftChars="0" w:right="0"/>
              <w:jc w:val="left"/>
              <w:rPr>
                <w:rFonts w:hint="eastAsia" w:ascii="宋体" w:hAnsi="宋体" w:eastAsia="宋体" w:cs="宋体"/>
                <w:b/>
                <w:kern w:val="0"/>
                <w:sz w:val="32"/>
                <w:szCs w:val="32"/>
              </w:rPr>
            </w:pPr>
            <w:r>
              <w:rPr>
                <w:rFonts w:hint="eastAsia" w:ascii="宋体" w:hAnsi="宋体" w:eastAsia="宋体" w:cs="宋体"/>
                <w:b/>
                <w:kern w:val="0"/>
                <w:sz w:val="32"/>
                <w:szCs w:val="32"/>
              </w:rPr>
              <w:t>合同编号（甲方）：</w:t>
            </w:r>
          </w:p>
        </w:tc>
        <w:tc>
          <w:tcPr>
            <w:tcW w:w="4356" w:type="dxa"/>
            <w:noWrap w:val="0"/>
            <w:vAlign w:val="top"/>
          </w:tcPr>
          <w:p w14:paraId="00C06DCC">
            <w:pPr>
              <w:keepNext w:val="0"/>
              <w:keepLines w:val="0"/>
              <w:pageBreakBefore w:val="0"/>
              <w:widowControl/>
              <w:kinsoku/>
              <w:wordWrap/>
              <w:overflowPunct/>
              <w:topLinePunct w:val="0"/>
              <w:bidi w:val="0"/>
              <w:snapToGrid w:val="0"/>
              <w:spacing w:line="360" w:lineRule="auto"/>
              <w:ind w:left="0" w:leftChars="0" w:right="0" w:firstLine="1281" w:firstLineChars="400"/>
              <w:jc w:val="left"/>
              <w:rPr>
                <w:rFonts w:hint="eastAsia" w:ascii="宋体" w:hAnsi="宋体" w:eastAsia="宋体" w:cs="宋体"/>
                <w:b/>
                <w:kern w:val="0"/>
                <w:sz w:val="32"/>
                <w:szCs w:val="32"/>
              </w:rPr>
            </w:pPr>
          </w:p>
        </w:tc>
      </w:tr>
      <w:tr w14:paraId="01836DA7">
        <w:tblPrEx>
          <w:tblCellMar>
            <w:top w:w="0" w:type="dxa"/>
            <w:left w:w="108" w:type="dxa"/>
            <w:bottom w:w="0" w:type="dxa"/>
            <w:right w:w="108" w:type="dxa"/>
          </w:tblCellMar>
        </w:tblPrEx>
        <w:trPr>
          <w:jc w:val="center"/>
        </w:trPr>
        <w:tc>
          <w:tcPr>
            <w:tcW w:w="2712" w:type="dxa"/>
            <w:noWrap w:val="0"/>
            <w:vAlign w:val="top"/>
          </w:tcPr>
          <w:p w14:paraId="1D890CF8">
            <w:pPr>
              <w:keepNext w:val="0"/>
              <w:keepLines w:val="0"/>
              <w:pageBreakBefore w:val="0"/>
              <w:widowControl/>
              <w:kinsoku/>
              <w:wordWrap/>
              <w:overflowPunct/>
              <w:topLinePunct w:val="0"/>
              <w:bidi w:val="0"/>
              <w:snapToGrid w:val="0"/>
              <w:spacing w:line="360" w:lineRule="auto"/>
              <w:ind w:left="0" w:leftChars="0" w:right="0"/>
              <w:jc w:val="left"/>
              <w:rPr>
                <w:rFonts w:hint="eastAsia" w:ascii="宋体" w:hAnsi="宋体" w:eastAsia="宋体" w:cs="宋体"/>
                <w:b/>
                <w:kern w:val="0"/>
                <w:sz w:val="32"/>
                <w:szCs w:val="32"/>
              </w:rPr>
            </w:pPr>
            <w:r>
              <w:rPr>
                <w:rFonts w:hint="eastAsia" w:ascii="宋体" w:hAnsi="宋体" w:eastAsia="宋体" w:cs="宋体"/>
                <w:b/>
                <w:kern w:val="0"/>
                <w:sz w:val="32"/>
                <w:szCs w:val="32"/>
              </w:rPr>
              <w:t>合同编号（乙方）：</w:t>
            </w:r>
          </w:p>
        </w:tc>
        <w:tc>
          <w:tcPr>
            <w:tcW w:w="4356" w:type="dxa"/>
            <w:noWrap w:val="0"/>
            <w:vAlign w:val="top"/>
          </w:tcPr>
          <w:p w14:paraId="629E3DCA">
            <w:pPr>
              <w:keepNext w:val="0"/>
              <w:keepLines w:val="0"/>
              <w:pageBreakBefore w:val="0"/>
              <w:widowControl/>
              <w:kinsoku/>
              <w:wordWrap/>
              <w:overflowPunct/>
              <w:topLinePunct w:val="0"/>
              <w:bidi w:val="0"/>
              <w:snapToGrid w:val="0"/>
              <w:spacing w:line="360" w:lineRule="auto"/>
              <w:ind w:left="0" w:leftChars="0" w:right="0" w:firstLine="1281" w:firstLineChars="400"/>
              <w:jc w:val="left"/>
              <w:rPr>
                <w:rFonts w:hint="eastAsia" w:ascii="宋体" w:hAnsi="宋体" w:eastAsia="宋体" w:cs="宋体"/>
                <w:b/>
                <w:kern w:val="0"/>
                <w:sz w:val="32"/>
                <w:szCs w:val="32"/>
              </w:rPr>
            </w:pPr>
          </w:p>
        </w:tc>
      </w:tr>
      <w:tr w14:paraId="46E8881D">
        <w:tblPrEx>
          <w:tblCellMar>
            <w:top w:w="0" w:type="dxa"/>
            <w:left w:w="108" w:type="dxa"/>
            <w:bottom w:w="0" w:type="dxa"/>
            <w:right w:w="108" w:type="dxa"/>
          </w:tblCellMar>
        </w:tblPrEx>
        <w:trPr>
          <w:jc w:val="center"/>
        </w:trPr>
        <w:tc>
          <w:tcPr>
            <w:tcW w:w="2712" w:type="dxa"/>
            <w:noWrap w:val="0"/>
            <w:vAlign w:val="top"/>
          </w:tcPr>
          <w:p w14:paraId="4EE56A11">
            <w:pPr>
              <w:keepNext w:val="0"/>
              <w:keepLines w:val="0"/>
              <w:pageBreakBefore w:val="0"/>
              <w:widowControl/>
              <w:kinsoku/>
              <w:wordWrap/>
              <w:overflowPunct/>
              <w:topLinePunct w:val="0"/>
              <w:bidi w:val="0"/>
              <w:snapToGrid w:val="0"/>
              <w:spacing w:line="360" w:lineRule="auto"/>
              <w:ind w:left="0" w:leftChars="0" w:right="0"/>
              <w:jc w:val="left"/>
              <w:rPr>
                <w:rFonts w:hint="eastAsia" w:ascii="宋体" w:hAnsi="宋体" w:eastAsia="宋体" w:cs="宋体"/>
                <w:b/>
                <w:kern w:val="0"/>
                <w:sz w:val="32"/>
                <w:szCs w:val="32"/>
              </w:rPr>
            </w:pPr>
            <w:r>
              <w:rPr>
                <w:rFonts w:hint="eastAsia" w:ascii="宋体" w:hAnsi="宋体" w:eastAsia="宋体" w:cs="宋体"/>
                <w:b/>
                <w:kern w:val="0"/>
                <w:sz w:val="32"/>
                <w:szCs w:val="32"/>
              </w:rPr>
              <w:t>项目名称：</w:t>
            </w:r>
          </w:p>
        </w:tc>
        <w:tc>
          <w:tcPr>
            <w:tcW w:w="4356" w:type="dxa"/>
            <w:noWrap w:val="0"/>
            <w:vAlign w:val="top"/>
          </w:tcPr>
          <w:p w14:paraId="31DCBA52">
            <w:pPr>
              <w:keepNext w:val="0"/>
              <w:keepLines w:val="0"/>
              <w:pageBreakBefore w:val="0"/>
              <w:widowControl/>
              <w:kinsoku/>
              <w:wordWrap/>
              <w:overflowPunct/>
              <w:topLinePunct w:val="0"/>
              <w:bidi w:val="0"/>
              <w:snapToGrid w:val="0"/>
              <w:spacing w:line="360" w:lineRule="auto"/>
              <w:ind w:left="0" w:leftChars="0" w:right="0" w:firstLine="1281" w:firstLineChars="400"/>
              <w:jc w:val="left"/>
              <w:rPr>
                <w:rFonts w:hint="eastAsia" w:ascii="宋体" w:hAnsi="宋体" w:eastAsia="宋体" w:cs="宋体"/>
                <w:b/>
                <w:kern w:val="0"/>
                <w:sz w:val="32"/>
                <w:szCs w:val="32"/>
              </w:rPr>
            </w:pPr>
          </w:p>
        </w:tc>
      </w:tr>
      <w:tr w14:paraId="7F3399A3">
        <w:tblPrEx>
          <w:tblCellMar>
            <w:top w:w="0" w:type="dxa"/>
            <w:left w:w="108" w:type="dxa"/>
            <w:bottom w:w="0" w:type="dxa"/>
            <w:right w:w="108" w:type="dxa"/>
          </w:tblCellMar>
        </w:tblPrEx>
        <w:trPr>
          <w:jc w:val="center"/>
        </w:trPr>
        <w:tc>
          <w:tcPr>
            <w:tcW w:w="2712" w:type="dxa"/>
            <w:noWrap w:val="0"/>
            <w:vAlign w:val="top"/>
          </w:tcPr>
          <w:p w14:paraId="2B9E2921">
            <w:pPr>
              <w:keepNext w:val="0"/>
              <w:keepLines w:val="0"/>
              <w:pageBreakBefore w:val="0"/>
              <w:widowControl/>
              <w:kinsoku/>
              <w:wordWrap/>
              <w:overflowPunct/>
              <w:topLinePunct w:val="0"/>
              <w:bidi w:val="0"/>
              <w:snapToGrid w:val="0"/>
              <w:spacing w:line="360" w:lineRule="auto"/>
              <w:ind w:left="0" w:leftChars="0" w:right="0"/>
              <w:jc w:val="left"/>
              <w:rPr>
                <w:rFonts w:hint="eastAsia" w:ascii="宋体" w:hAnsi="宋体" w:eastAsia="宋体" w:cs="宋体"/>
                <w:b/>
                <w:kern w:val="0"/>
                <w:sz w:val="32"/>
                <w:szCs w:val="32"/>
              </w:rPr>
            </w:pPr>
            <w:r>
              <w:rPr>
                <w:rFonts w:hint="eastAsia" w:ascii="宋体" w:hAnsi="宋体" w:eastAsia="宋体" w:cs="宋体"/>
                <w:b/>
                <w:kern w:val="0"/>
                <w:sz w:val="32"/>
                <w:szCs w:val="32"/>
              </w:rPr>
              <w:t>委托方（甲方）：</w:t>
            </w:r>
          </w:p>
        </w:tc>
        <w:tc>
          <w:tcPr>
            <w:tcW w:w="4356" w:type="dxa"/>
            <w:noWrap w:val="0"/>
            <w:vAlign w:val="top"/>
          </w:tcPr>
          <w:p w14:paraId="6BF8763B">
            <w:pPr>
              <w:keepNext w:val="0"/>
              <w:keepLines w:val="0"/>
              <w:pageBreakBefore w:val="0"/>
              <w:widowControl/>
              <w:kinsoku/>
              <w:wordWrap/>
              <w:overflowPunct/>
              <w:topLinePunct w:val="0"/>
              <w:bidi w:val="0"/>
              <w:snapToGrid w:val="0"/>
              <w:spacing w:line="360" w:lineRule="auto"/>
              <w:ind w:left="0" w:leftChars="0" w:right="0" w:firstLine="1281" w:firstLineChars="400"/>
              <w:jc w:val="left"/>
              <w:rPr>
                <w:rFonts w:hint="eastAsia" w:ascii="宋体" w:hAnsi="宋体" w:eastAsia="宋体" w:cs="宋体"/>
                <w:b/>
                <w:kern w:val="0"/>
                <w:sz w:val="32"/>
                <w:szCs w:val="32"/>
              </w:rPr>
            </w:pPr>
          </w:p>
        </w:tc>
      </w:tr>
      <w:tr w14:paraId="3C9B6A56">
        <w:tblPrEx>
          <w:tblCellMar>
            <w:top w:w="0" w:type="dxa"/>
            <w:left w:w="108" w:type="dxa"/>
            <w:bottom w:w="0" w:type="dxa"/>
            <w:right w:w="108" w:type="dxa"/>
          </w:tblCellMar>
        </w:tblPrEx>
        <w:trPr>
          <w:jc w:val="center"/>
        </w:trPr>
        <w:tc>
          <w:tcPr>
            <w:tcW w:w="2712" w:type="dxa"/>
            <w:noWrap w:val="0"/>
            <w:vAlign w:val="top"/>
          </w:tcPr>
          <w:p w14:paraId="1AD9769F">
            <w:pPr>
              <w:keepNext w:val="0"/>
              <w:keepLines w:val="0"/>
              <w:pageBreakBefore w:val="0"/>
              <w:widowControl/>
              <w:kinsoku/>
              <w:wordWrap/>
              <w:overflowPunct/>
              <w:topLinePunct w:val="0"/>
              <w:bidi w:val="0"/>
              <w:snapToGrid w:val="0"/>
              <w:spacing w:line="360" w:lineRule="auto"/>
              <w:ind w:left="0" w:leftChars="0" w:right="0"/>
              <w:jc w:val="left"/>
              <w:rPr>
                <w:rFonts w:hint="eastAsia" w:ascii="宋体" w:hAnsi="宋体" w:eastAsia="宋体" w:cs="宋体"/>
                <w:b/>
                <w:kern w:val="0"/>
                <w:sz w:val="32"/>
                <w:szCs w:val="32"/>
              </w:rPr>
            </w:pPr>
            <w:r>
              <w:rPr>
                <w:rFonts w:hint="eastAsia" w:ascii="宋体" w:hAnsi="宋体" w:eastAsia="宋体" w:cs="宋体"/>
                <w:b/>
                <w:kern w:val="0"/>
                <w:sz w:val="32"/>
                <w:szCs w:val="32"/>
              </w:rPr>
              <w:t>受托方（乙方）：</w:t>
            </w:r>
          </w:p>
        </w:tc>
        <w:tc>
          <w:tcPr>
            <w:tcW w:w="4356" w:type="dxa"/>
            <w:noWrap w:val="0"/>
            <w:vAlign w:val="top"/>
          </w:tcPr>
          <w:p w14:paraId="72675E40">
            <w:pPr>
              <w:keepNext w:val="0"/>
              <w:keepLines w:val="0"/>
              <w:pageBreakBefore w:val="0"/>
              <w:widowControl/>
              <w:kinsoku/>
              <w:wordWrap/>
              <w:overflowPunct/>
              <w:topLinePunct w:val="0"/>
              <w:bidi w:val="0"/>
              <w:snapToGrid w:val="0"/>
              <w:spacing w:line="360" w:lineRule="auto"/>
              <w:ind w:left="0" w:leftChars="0" w:right="0" w:firstLine="1281" w:firstLineChars="400"/>
              <w:jc w:val="left"/>
              <w:rPr>
                <w:rFonts w:hint="eastAsia" w:ascii="宋体" w:hAnsi="宋体" w:eastAsia="宋体" w:cs="宋体"/>
                <w:b/>
                <w:kern w:val="0"/>
                <w:sz w:val="32"/>
                <w:szCs w:val="32"/>
              </w:rPr>
            </w:pPr>
          </w:p>
        </w:tc>
      </w:tr>
      <w:tr w14:paraId="4271A962">
        <w:tblPrEx>
          <w:tblCellMar>
            <w:top w:w="0" w:type="dxa"/>
            <w:left w:w="108" w:type="dxa"/>
            <w:bottom w:w="0" w:type="dxa"/>
            <w:right w:w="108" w:type="dxa"/>
          </w:tblCellMar>
        </w:tblPrEx>
        <w:trPr>
          <w:jc w:val="center"/>
        </w:trPr>
        <w:tc>
          <w:tcPr>
            <w:tcW w:w="2712" w:type="dxa"/>
            <w:noWrap w:val="0"/>
            <w:vAlign w:val="top"/>
          </w:tcPr>
          <w:p w14:paraId="11DBEB82">
            <w:pPr>
              <w:keepNext w:val="0"/>
              <w:keepLines w:val="0"/>
              <w:pageBreakBefore w:val="0"/>
              <w:widowControl/>
              <w:kinsoku/>
              <w:wordWrap/>
              <w:overflowPunct/>
              <w:topLinePunct w:val="0"/>
              <w:bidi w:val="0"/>
              <w:snapToGrid w:val="0"/>
              <w:spacing w:line="360" w:lineRule="auto"/>
              <w:ind w:left="0" w:leftChars="0" w:right="0"/>
              <w:jc w:val="left"/>
              <w:rPr>
                <w:rFonts w:hint="eastAsia" w:ascii="宋体" w:hAnsi="宋体" w:eastAsia="宋体" w:cs="宋体"/>
                <w:b/>
                <w:kern w:val="0"/>
                <w:sz w:val="32"/>
                <w:szCs w:val="32"/>
              </w:rPr>
            </w:pPr>
            <w:r>
              <w:rPr>
                <w:rFonts w:hint="eastAsia" w:ascii="宋体" w:hAnsi="宋体" w:eastAsia="宋体" w:cs="宋体"/>
                <w:b/>
                <w:kern w:val="0"/>
                <w:sz w:val="32"/>
                <w:szCs w:val="32"/>
              </w:rPr>
              <w:t>签订时间：</w:t>
            </w:r>
          </w:p>
        </w:tc>
        <w:tc>
          <w:tcPr>
            <w:tcW w:w="4356" w:type="dxa"/>
            <w:noWrap w:val="0"/>
            <w:vAlign w:val="top"/>
          </w:tcPr>
          <w:p w14:paraId="7FB865C4">
            <w:pPr>
              <w:keepNext w:val="0"/>
              <w:keepLines w:val="0"/>
              <w:pageBreakBefore w:val="0"/>
              <w:widowControl/>
              <w:kinsoku/>
              <w:wordWrap/>
              <w:overflowPunct/>
              <w:topLinePunct w:val="0"/>
              <w:bidi w:val="0"/>
              <w:snapToGrid w:val="0"/>
              <w:spacing w:line="360" w:lineRule="auto"/>
              <w:ind w:left="0" w:leftChars="0" w:right="0" w:firstLine="1281" w:firstLineChars="400"/>
              <w:jc w:val="left"/>
              <w:rPr>
                <w:rFonts w:hint="eastAsia" w:ascii="宋体" w:hAnsi="宋体" w:eastAsia="宋体" w:cs="宋体"/>
                <w:b/>
                <w:kern w:val="0"/>
                <w:sz w:val="32"/>
                <w:szCs w:val="32"/>
              </w:rPr>
            </w:pPr>
          </w:p>
        </w:tc>
      </w:tr>
      <w:tr w14:paraId="15B118F4">
        <w:tblPrEx>
          <w:tblCellMar>
            <w:top w:w="0" w:type="dxa"/>
            <w:left w:w="108" w:type="dxa"/>
            <w:bottom w:w="0" w:type="dxa"/>
            <w:right w:w="108" w:type="dxa"/>
          </w:tblCellMar>
        </w:tblPrEx>
        <w:trPr>
          <w:jc w:val="center"/>
        </w:trPr>
        <w:tc>
          <w:tcPr>
            <w:tcW w:w="2712" w:type="dxa"/>
            <w:noWrap w:val="0"/>
            <w:vAlign w:val="top"/>
          </w:tcPr>
          <w:p w14:paraId="5899F7C1">
            <w:pPr>
              <w:keepNext w:val="0"/>
              <w:keepLines w:val="0"/>
              <w:pageBreakBefore w:val="0"/>
              <w:widowControl/>
              <w:kinsoku/>
              <w:wordWrap/>
              <w:overflowPunct/>
              <w:topLinePunct w:val="0"/>
              <w:bidi w:val="0"/>
              <w:snapToGrid w:val="0"/>
              <w:spacing w:line="360" w:lineRule="auto"/>
              <w:ind w:left="0" w:leftChars="0" w:right="0"/>
              <w:jc w:val="left"/>
              <w:rPr>
                <w:rFonts w:hint="eastAsia" w:ascii="宋体" w:hAnsi="宋体" w:eastAsia="宋体" w:cs="宋体"/>
                <w:b/>
                <w:kern w:val="0"/>
                <w:sz w:val="32"/>
                <w:szCs w:val="32"/>
              </w:rPr>
            </w:pPr>
            <w:r>
              <w:rPr>
                <w:rFonts w:hint="eastAsia" w:ascii="宋体" w:hAnsi="宋体" w:eastAsia="宋体" w:cs="宋体"/>
                <w:b/>
                <w:kern w:val="0"/>
                <w:sz w:val="32"/>
                <w:szCs w:val="32"/>
              </w:rPr>
              <w:t>签订地点：</w:t>
            </w:r>
          </w:p>
        </w:tc>
        <w:tc>
          <w:tcPr>
            <w:tcW w:w="4356" w:type="dxa"/>
            <w:noWrap w:val="0"/>
            <w:vAlign w:val="top"/>
          </w:tcPr>
          <w:p w14:paraId="2CBBE471">
            <w:pPr>
              <w:keepNext w:val="0"/>
              <w:keepLines w:val="0"/>
              <w:pageBreakBefore w:val="0"/>
              <w:widowControl/>
              <w:kinsoku/>
              <w:wordWrap/>
              <w:overflowPunct/>
              <w:topLinePunct w:val="0"/>
              <w:bidi w:val="0"/>
              <w:snapToGrid w:val="0"/>
              <w:spacing w:line="360" w:lineRule="auto"/>
              <w:ind w:left="0" w:leftChars="0" w:right="0" w:firstLine="1281" w:firstLineChars="400"/>
              <w:jc w:val="left"/>
              <w:rPr>
                <w:rFonts w:hint="eastAsia" w:ascii="宋体" w:hAnsi="宋体" w:eastAsia="宋体" w:cs="宋体"/>
                <w:b/>
                <w:kern w:val="0"/>
                <w:sz w:val="32"/>
                <w:szCs w:val="32"/>
              </w:rPr>
            </w:pPr>
          </w:p>
        </w:tc>
      </w:tr>
      <w:tr w14:paraId="06DC1C39">
        <w:tblPrEx>
          <w:tblCellMar>
            <w:top w:w="0" w:type="dxa"/>
            <w:left w:w="108" w:type="dxa"/>
            <w:bottom w:w="0" w:type="dxa"/>
            <w:right w:w="108" w:type="dxa"/>
          </w:tblCellMar>
        </w:tblPrEx>
        <w:trPr>
          <w:jc w:val="center"/>
        </w:trPr>
        <w:tc>
          <w:tcPr>
            <w:tcW w:w="2712" w:type="dxa"/>
            <w:noWrap w:val="0"/>
            <w:vAlign w:val="top"/>
          </w:tcPr>
          <w:p w14:paraId="3287F9DE">
            <w:pPr>
              <w:keepNext w:val="0"/>
              <w:keepLines w:val="0"/>
              <w:pageBreakBefore w:val="0"/>
              <w:widowControl/>
              <w:kinsoku/>
              <w:wordWrap/>
              <w:overflowPunct/>
              <w:topLinePunct w:val="0"/>
              <w:bidi w:val="0"/>
              <w:snapToGrid w:val="0"/>
              <w:spacing w:line="360" w:lineRule="auto"/>
              <w:ind w:left="0" w:leftChars="0" w:right="0"/>
              <w:jc w:val="left"/>
              <w:rPr>
                <w:rFonts w:hint="eastAsia" w:ascii="宋体" w:hAnsi="宋体" w:eastAsia="宋体" w:cs="宋体"/>
                <w:b/>
                <w:kern w:val="0"/>
                <w:sz w:val="32"/>
                <w:szCs w:val="32"/>
              </w:rPr>
            </w:pPr>
            <w:r>
              <w:rPr>
                <w:rFonts w:hint="eastAsia" w:ascii="宋体" w:hAnsi="宋体" w:eastAsia="宋体" w:cs="宋体"/>
                <w:b/>
                <w:kern w:val="0"/>
                <w:sz w:val="32"/>
                <w:szCs w:val="32"/>
              </w:rPr>
              <w:t>有效期限：</w:t>
            </w:r>
          </w:p>
        </w:tc>
        <w:tc>
          <w:tcPr>
            <w:tcW w:w="4356" w:type="dxa"/>
            <w:noWrap w:val="0"/>
            <w:vAlign w:val="top"/>
          </w:tcPr>
          <w:p w14:paraId="4521CA9C">
            <w:pPr>
              <w:keepNext w:val="0"/>
              <w:keepLines w:val="0"/>
              <w:pageBreakBefore w:val="0"/>
              <w:widowControl/>
              <w:kinsoku/>
              <w:wordWrap/>
              <w:overflowPunct/>
              <w:topLinePunct w:val="0"/>
              <w:bidi w:val="0"/>
              <w:snapToGrid w:val="0"/>
              <w:spacing w:line="360" w:lineRule="auto"/>
              <w:ind w:left="0" w:leftChars="0" w:right="0" w:firstLine="1281" w:firstLineChars="400"/>
              <w:jc w:val="left"/>
              <w:rPr>
                <w:rFonts w:hint="eastAsia" w:ascii="宋体" w:hAnsi="宋体" w:eastAsia="宋体" w:cs="宋体"/>
                <w:b/>
                <w:kern w:val="0"/>
                <w:sz w:val="32"/>
                <w:szCs w:val="32"/>
              </w:rPr>
            </w:pPr>
          </w:p>
        </w:tc>
      </w:tr>
    </w:tbl>
    <w:p w14:paraId="5562E061">
      <w:pPr>
        <w:keepNext w:val="0"/>
        <w:keepLines w:val="0"/>
        <w:pageBreakBefore w:val="0"/>
        <w:kinsoku/>
        <w:wordWrap/>
        <w:overflowPunct/>
        <w:topLinePunct w:val="0"/>
        <w:bidi w:val="0"/>
        <w:spacing w:line="360" w:lineRule="auto"/>
        <w:ind w:left="0" w:leftChars="0" w:right="0"/>
        <w:jc w:val="center"/>
        <w:rPr>
          <w:rFonts w:hint="eastAsia" w:ascii="宋体" w:hAnsi="宋体" w:eastAsia="宋体" w:cs="宋体"/>
          <w:b/>
          <w:bCs/>
          <w:sz w:val="32"/>
          <w:szCs w:val="32"/>
        </w:rPr>
      </w:pPr>
      <w:r>
        <w:rPr>
          <w:rFonts w:hint="eastAsia" w:ascii="宋体" w:hAnsi="宋体" w:eastAsia="宋体" w:cs="宋体"/>
          <w:b/>
          <w:bCs/>
          <w:sz w:val="32"/>
          <w:szCs w:val="32"/>
        </w:rPr>
        <w:br w:type="page"/>
      </w:r>
      <w:r>
        <w:rPr>
          <w:rFonts w:hint="eastAsia" w:ascii="宋体" w:hAnsi="宋体" w:eastAsia="宋体" w:cs="宋体"/>
          <w:b/>
          <w:bCs/>
          <w:sz w:val="32"/>
          <w:szCs w:val="32"/>
        </w:rPr>
        <w:t>目  录</w:t>
      </w:r>
    </w:p>
    <w:p w14:paraId="365B9450">
      <w:pPr>
        <w:keepNext w:val="0"/>
        <w:keepLines w:val="0"/>
        <w:pageBreakBefore w:val="0"/>
        <w:kinsoku/>
        <w:wordWrap/>
        <w:overflowPunct/>
        <w:topLinePunct w:val="0"/>
        <w:bidi w:val="0"/>
        <w:spacing w:line="360" w:lineRule="auto"/>
        <w:ind w:left="0" w:leftChars="0" w:right="0" w:firstLine="420" w:firstLineChars="200"/>
        <w:jc w:val="left"/>
        <w:rPr>
          <w:rFonts w:hint="eastAsia" w:ascii="宋体" w:hAnsi="宋体" w:eastAsia="宋体" w:cs="宋体"/>
        </w:rPr>
      </w:pPr>
    </w:p>
    <w:p w14:paraId="4D8D7A6D">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TOC \o "1-3" \h \z \u </w:instrText>
      </w:r>
      <w:r>
        <w:rPr>
          <w:rFonts w:hint="eastAsia" w:ascii="宋体" w:hAnsi="宋体" w:eastAsia="宋体" w:cs="宋体"/>
          <w:sz w:val="28"/>
          <w:szCs w:val="28"/>
        </w:rPr>
        <w:fldChar w:fldCharType="separate"/>
      </w: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"_Toc374455082"</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1.技术服务项目概要</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_Toc374455082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1</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5DDD96FE">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"_Toc374455083"</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2.技术服务具体要求</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_Toc374455083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1</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5D875D53">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"_Toc374455084"</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3.甲方提供的工作条件及协作事项</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_Toc374455084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1</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6C0F992B">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"_Toc374455085"</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4.组织与管理</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_Toc374455085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2</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474CB2B9">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"_Toc374455086"</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5.技术服务报酬及支付方式</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_Toc374455086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2</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635663E6">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"_Toc374455087"</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6.技术服务工作成果的验收</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_Toc374455087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2</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29564F47">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"_Toc374455088"</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7.知识产权</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_Toc374455088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3</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36939ED5">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"_Toc374455089"</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8.保密义务</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_Toc374455089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3</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3A335520">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"_Toc374455090"</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9.违约责任</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_Toc374455090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3</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01654098">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"_Toc374455091"</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10.合同变更和解除</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_Toc374455091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5</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3836DD06">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"_Toc374455092"</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11.争议解决</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_Toc374455092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5</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1E89EB38">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"_Toc374455093"</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12.名词和技术术语的定义和解释</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_Toc374455093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5</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277426C1">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"_Toc374455094"</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13.本合同的组成部分</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_Toc374455094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5</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3CD3F179">
      <w:pPr>
        <w:pStyle w:val="10"/>
        <w:keepNext w:val="0"/>
        <w:keepLines w:val="0"/>
        <w:pageBreakBefore w:val="0"/>
        <w:tabs>
          <w:tab w:val="right" w:leader="dot" w:pos="8296"/>
        </w:tabs>
        <w:kinsoku/>
        <w:wordWrap/>
        <w:overflowPunct/>
        <w:topLinePunct w:val="0"/>
        <w:bidi w:val="0"/>
        <w:spacing w:line="360" w:lineRule="auto"/>
        <w:ind w:left="0" w:leftChars="0" w:right="0"/>
        <w:jc w:val="left"/>
        <w:rPr>
          <w:rFonts w:hint="eastAsia" w:ascii="宋体" w:hAnsi="宋体" w:eastAsia="宋体" w:cs="宋体"/>
          <w:sz w:val="28"/>
          <w:szCs w:val="28"/>
          <w:lang/>
        </w:rPr>
      </w:pPr>
      <w:r>
        <w:rPr>
          <w:rFonts w:hint="eastAsia" w:ascii="宋体" w:hAnsi="宋体" w:eastAsia="宋体" w:cs="宋体"/>
          <w:sz w:val="28"/>
          <w:szCs w:val="28"/>
          <w:lang/>
        </w:rPr>
        <w:fldChar w:fldCharType="begin"/>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instrText xml:space="preserve">HYPERLINK \l "_Toc374455095"</w:instrText>
      </w:r>
      <w:r>
        <w:rPr>
          <w:rStyle w:val="15"/>
          <w:rFonts w:hint="eastAsia" w:ascii="宋体" w:hAnsi="宋体" w:eastAsia="宋体" w:cs="宋体"/>
          <w:sz w:val="28"/>
          <w:szCs w:val="28"/>
          <w:lang/>
        </w:rPr>
        <w:instrText xml:space="preserve"> </w:instrText>
      </w:r>
      <w:r>
        <w:rPr>
          <w:rFonts w:hint="eastAsia" w:ascii="宋体" w:hAnsi="宋体" w:eastAsia="宋体" w:cs="宋体"/>
          <w:sz w:val="28"/>
          <w:szCs w:val="28"/>
          <w:lang/>
        </w:rPr>
        <w:fldChar w:fldCharType="separate"/>
      </w:r>
      <w:r>
        <w:rPr>
          <w:rStyle w:val="15"/>
          <w:rFonts w:hint="eastAsia" w:ascii="宋体" w:hAnsi="宋体" w:eastAsia="宋体" w:cs="宋体"/>
          <w:snapToGrid w:val="0"/>
          <w:kern w:val="0"/>
          <w:sz w:val="28"/>
          <w:szCs w:val="28"/>
          <w:lang/>
        </w:rPr>
        <w:t>14.其他</w:t>
      </w:r>
      <w:r>
        <w:rPr>
          <w:rFonts w:hint="eastAsia" w:ascii="宋体" w:hAnsi="宋体" w:eastAsia="宋体" w:cs="宋体"/>
          <w:sz w:val="28"/>
          <w:szCs w:val="28"/>
          <w:lang/>
        </w:rPr>
        <w:tab/>
      </w:r>
      <w:r>
        <w:rPr>
          <w:rFonts w:hint="eastAsia" w:ascii="宋体" w:hAnsi="宋体" w:eastAsia="宋体" w:cs="宋体"/>
          <w:sz w:val="28"/>
          <w:szCs w:val="28"/>
          <w:lang/>
        </w:rPr>
        <w:fldChar w:fldCharType="begin"/>
      </w:r>
      <w:r>
        <w:rPr>
          <w:rFonts w:hint="eastAsia" w:ascii="宋体" w:hAnsi="宋体" w:eastAsia="宋体" w:cs="宋体"/>
          <w:sz w:val="28"/>
          <w:szCs w:val="28"/>
          <w:lang/>
        </w:rPr>
        <w:instrText xml:space="preserve"> PAGEREF _Toc374455095 \h </w:instrText>
      </w:r>
      <w:r>
        <w:rPr>
          <w:rFonts w:hint="eastAsia" w:ascii="宋体" w:hAnsi="宋体" w:eastAsia="宋体" w:cs="宋体"/>
          <w:sz w:val="28"/>
          <w:szCs w:val="28"/>
          <w:lang/>
        </w:rPr>
        <w:fldChar w:fldCharType="separate"/>
      </w:r>
      <w:r>
        <w:rPr>
          <w:rFonts w:hint="eastAsia" w:ascii="宋体" w:hAnsi="宋体" w:eastAsia="宋体" w:cs="宋体"/>
          <w:sz w:val="28"/>
          <w:szCs w:val="28"/>
          <w:lang/>
        </w:rPr>
        <w:t>6</w:t>
      </w:r>
      <w:r>
        <w:rPr>
          <w:rFonts w:hint="eastAsia" w:ascii="宋体" w:hAnsi="宋体" w:eastAsia="宋体" w:cs="宋体"/>
          <w:sz w:val="28"/>
          <w:szCs w:val="28"/>
          <w:lang/>
        </w:rPr>
        <w:fldChar w:fldCharType="end"/>
      </w:r>
      <w:r>
        <w:rPr>
          <w:rFonts w:hint="eastAsia" w:ascii="宋体" w:hAnsi="宋体" w:eastAsia="宋体" w:cs="宋体"/>
          <w:sz w:val="28"/>
          <w:szCs w:val="28"/>
          <w:lang/>
        </w:rPr>
        <w:fldChar w:fldCharType="end"/>
      </w:r>
    </w:p>
    <w:p w14:paraId="4A404FDB">
      <w:pPr>
        <w:keepNext w:val="0"/>
        <w:keepLines w:val="0"/>
        <w:pageBreakBefore w:val="0"/>
        <w:kinsoku/>
        <w:wordWrap/>
        <w:overflowPunct/>
        <w:topLinePunct w:val="0"/>
        <w:bidi w:val="0"/>
        <w:spacing w:line="360" w:lineRule="auto"/>
        <w:ind w:left="0" w:leftChars="0" w:right="0"/>
        <w:jc w:val="left"/>
        <w:rPr>
          <w:rFonts w:hint="eastAsia" w:ascii="宋体" w:hAnsi="宋体" w:eastAsia="宋体" w:cs="宋体"/>
          <w:sz w:val="28"/>
          <w:szCs w:val="28"/>
        </w:rPr>
      </w:pPr>
      <w:r>
        <w:rPr>
          <w:rFonts w:hint="eastAsia" w:ascii="宋体" w:hAnsi="宋体" w:eastAsia="宋体" w:cs="宋体"/>
          <w:sz w:val="28"/>
          <w:szCs w:val="28"/>
        </w:rPr>
        <w:fldChar w:fldCharType="end"/>
      </w:r>
    </w:p>
    <w:p w14:paraId="5D0F3E73">
      <w:pPr>
        <w:keepNext w:val="0"/>
        <w:keepLines w:val="0"/>
        <w:pageBreakBefore w:val="0"/>
        <w:kinsoku/>
        <w:wordWrap/>
        <w:overflowPunct/>
        <w:topLinePunct w:val="0"/>
        <w:bidi w:val="0"/>
        <w:spacing w:line="360" w:lineRule="auto"/>
        <w:ind w:left="0" w:leftChars="0" w:right="0"/>
        <w:jc w:val="left"/>
        <w:rPr>
          <w:rFonts w:hint="eastAsia" w:ascii="宋体" w:hAnsi="宋体" w:eastAsia="宋体" w:cs="宋体"/>
        </w:rPr>
        <w:sectPr>
          <w:headerReference r:id="rId3" w:type="default"/>
          <w:pgSz w:w="11906" w:h="16838"/>
          <w:pgMar w:top="1440" w:right="1800" w:bottom="1440" w:left="1800" w:header="851" w:footer="992" w:gutter="0"/>
          <w:cols w:space="720" w:num="1"/>
          <w:docGrid w:type="lines" w:linePitch="312" w:charSpace="0"/>
        </w:sectPr>
      </w:pPr>
    </w:p>
    <w:p w14:paraId="5C475845">
      <w:pPr>
        <w:keepNext w:val="0"/>
        <w:keepLines w:val="0"/>
        <w:pageBreakBefore w:val="0"/>
        <w:widowControl/>
        <w:kinsoku/>
        <w:wordWrap/>
        <w:overflowPunct/>
        <w:topLinePunct w:val="0"/>
        <w:bidi w:val="0"/>
        <w:spacing w:line="360" w:lineRule="auto"/>
        <w:ind w:right="0"/>
        <w:jc w:val="center"/>
        <w:rPr>
          <w:rFonts w:hint="eastAsia" w:ascii="宋体" w:hAnsi="宋体" w:eastAsia="宋体" w:cs="宋体"/>
          <w:b/>
          <w:snapToGrid w:val="0"/>
          <w:kern w:val="0"/>
          <w:sz w:val="32"/>
          <w:szCs w:val="32"/>
        </w:rPr>
      </w:pPr>
      <w:r>
        <w:rPr>
          <w:rFonts w:hint="eastAsia" w:ascii="宋体" w:hAnsi="宋体" w:eastAsia="宋体" w:cs="宋体"/>
          <w:b/>
          <w:snapToGrid w:val="0"/>
          <w:kern w:val="0"/>
          <w:sz w:val="32"/>
          <w:szCs w:val="32"/>
        </w:rPr>
        <w:t>技术服务合同</w:t>
      </w:r>
    </w:p>
    <w:p w14:paraId="79DD2081">
      <w:pPr>
        <w:keepNext w:val="0"/>
        <w:keepLines w:val="0"/>
        <w:pageBreakBefore w:val="0"/>
        <w:widowControl/>
        <w:kinsoku/>
        <w:wordWrap/>
        <w:overflowPunct/>
        <w:topLinePunct w:val="0"/>
        <w:bidi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委托方（甲方）：</w:t>
      </w:r>
      <w:r>
        <w:rPr>
          <w:rFonts w:hint="eastAsia" w:ascii="宋体" w:hAnsi="宋体" w:eastAsia="宋体" w:cs="宋体"/>
          <w:snapToGrid w:val="0"/>
          <w:kern w:val="0"/>
          <w:sz w:val="28"/>
          <w:szCs w:val="28"/>
          <w:u w:val="single"/>
        </w:rPr>
        <w:t xml:space="preserve">               </w:t>
      </w:r>
    </w:p>
    <w:p w14:paraId="5B1A37E1">
      <w:pPr>
        <w:keepNext w:val="0"/>
        <w:keepLines w:val="0"/>
        <w:pageBreakBefore w:val="0"/>
        <w:widowControl/>
        <w:kinsoku/>
        <w:wordWrap/>
        <w:overflowPunct/>
        <w:topLinePunct w:val="0"/>
        <w:bidi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受托方（乙方）：</w:t>
      </w:r>
      <w:r>
        <w:rPr>
          <w:rFonts w:hint="eastAsia" w:ascii="宋体" w:hAnsi="宋体" w:eastAsia="宋体" w:cs="宋体"/>
          <w:snapToGrid w:val="0"/>
          <w:kern w:val="0"/>
          <w:sz w:val="28"/>
          <w:szCs w:val="28"/>
          <w:u w:val="single"/>
        </w:rPr>
        <w:t xml:space="preserve">               </w:t>
      </w:r>
    </w:p>
    <w:p w14:paraId="1C0FA19C">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鉴于本合同为甲方委托乙方就</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项目进行的专项技术服务，并支付相应的技术服务报酬。为明确各自的权利和义务，双方经过平等协商，根据《中华人民共和国合同法》等有关法律法规的规定，订立本合同。</w:t>
      </w:r>
    </w:p>
    <w:p w14:paraId="56905DA4">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0" w:name="_Toc363053358"/>
      <w:bookmarkStart w:id="1" w:name="_Toc374455082"/>
      <w:r>
        <w:rPr>
          <w:rFonts w:hint="eastAsia" w:ascii="宋体" w:hAnsi="宋体" w:eastAsia="宋体" w:cs="宋体"/>
          <w:snapToGrid w:val="0"/>
          <w:kern w:val="0"/>
          <w:sz w:val="28"/>
          <w:szCs w:val="28"/>
        </w:rPr>
        <w:t>1.技术服务项目概要</w:t>
      </w:r>
      <w:bookmarkEnd w:id="0"/>
      <w:bookmarkEnd w:id="1"/>
      <w:r>
        <w:rPr>
          <w:rFonts w:hint="eastAsia" w:ascii="宋体" w:hAnsi="宋体" w:eastAsia="宋体" w:cs="宋体"/>
          <w:snapToGrid w:val="0"/>
          <w:kern w:val="0"/>
          <w:sz w:val="28"/>
          <w:szCs w:val="28"/>
        </w:rPr>
        <w:t xml:space="preserve"> </w:t>
      </w:r>
    </w:p>
    <w:p w14:paraId="3E2A4B8A">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1.1技术服务的目标：</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0F7DACF6">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1.2技术服务的内容：</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7CA1C704">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1.3技术服务的方式：</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276A057D">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2" w:name="_Toc374455083"/>
      <w:bookmarkStart w:id="3" w:name="_Toc363053359"/>
      <w:r>
        <w:rPr>
          <w:rFonts w:hint="eastAsia" w:ascii="宋体" w:hAnsi="宋体" w:eastAsia="宋体" w:cs="宋体"/>
          <w:snapToGrid w:val="0"/>
          <w:kern w:val="0"/>
          <w:sz w:val="28"/>
          <w:szCs w:val="28"/>
        </w:rPr>
        <w:t>2.技术服务具体要求</w:t>
      </w:r>
      <w:bookmarkEnd w:id="2"/>
      <w:bookmarkEnd w:id="3"/>
    </w:p>
    <w:p w14:paraId="2F7F4809">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u w:val="single"/>
        </w:rPr>
      </w:pPr>
      <w:r>
        <w:rPr>
          <w:rFonts w:hint="eastAsia" w:ascii="宋体" w:hAnsi="宋体" w:eastAsia="宋体" w:cs="宋体"/>
          <w:snapToGrid w:val="0"/>
          <w:kern w:val="0"/>
          <w:sz w:val="28"/>
          <w:szCs w:val="28"/>
        </w:rPr>
        <w:t>2.1技术服务地点：</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646A5F9D">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u w:val="single"/>
        </w:rPr>
      </w:pPr>
      <w:r>
        <w:rPr>
          <w:rFonts w:hint="eastAsia" w:ascii="宋体" w:hAnsi="宋体" w:eastAsia="宋体" w:cs="宋体"/>
          <w:snapToGrid w:val="0"/>
          <w:kern w:val="0"/>
          <w:sz w:val="28"/>
          <w:szCs w:val="28"/>
        </w:rPr>
        <w:t>2.2技术服务期限：</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3BB7A071">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2.3技术服务进度：</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3CBB087F">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u w:val="single"/>
        </w:rPr>
      </w:pPr>
      <w:r>
        <w:rPr>
          <w:rFonts w:hint="eastAsia" w:ascii="宋体" w:hAnsi="宋体" w:eastAsia="宋体" w:cs="宋体"/>
          <w:snapToGrid w:val="0"/>
          <w:kern w:val="0"/>
          <w:sz w:val="28"/>
          <w:szCs w:val="28"/>
        </w:rPr>
        <w:t>2.4技术服务质量要求：</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79CBE581">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4" w:name="_Toc374455084"/>
      <w:bookmarkStart w:id="5" w:name="_Toc363053360"/>
      <w:r>
        <w:rPr>
          <w:rFonts w:hint="eastAsia" w:ascii="宋体" w:hAnsi="宋体" w:eastAsia="宋体" w:cs="宋体"/>
          <w:snapToGrid w:val="0"/>
          <w:kern w:val="0"/>
          <w:sz w:val="28"/>
          <w:szCs w:val="28"/>
        </w:rPr>
        <w:t>3.甲方提供的工作条件及协作事项</w:t>
      </w:r>
      <w:bookmarkEnd w:id="4"/>
      <w:bookmarkEnd w:id="5"/>
    </w:p>
    <w:p w14:paraId="14F0DF3D">
      <w:pPr>
        <w:keepNext w:val="0"/>
        <w:keepLines w:val="0"/>
        <w:pageBreakBefore w:val="0"/>
        <w:widowControl/>
        <w:tabs>
          <w:tab w:val="left" w:pos="900"/>
        </w:tabs>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3.1提供的工作条件：</w:t>
      </w:r>
    </w:p>
    <w:p w14:paraId="63DB569C">
      <w:pPr>
        <w:keepNext w:val="0"/>
        <w:keepLines w:val="0"/>
        <w:pageBreakBefore w:val="0"/>
        <w:widowControl/>
        <w:tabs>
          <w:tab w:val="left" w:pos="900"/>
        </w:tabs>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2CE72872">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（2）</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6DDFE216">
      <w:pPr>
        <w:keepNext w:val="0"/>
        <w:keepLines w:val="0"/>
        <w:pageBreakBefore w:val="0"/>
        <w:widowControl/>
        <w:tabs>
          <w:tab w:val="left" w:pos="900"/>
        </w:tabs>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3.2提供的技术资料：</w:t>
      </w:r>
    </w:p>
    <w:p w14:paraId="12F8BCC8">
      <w:pPr>
        <w:keepNext w:val="0"/>
        <w:keepLines w:val="0"/>
        <w:pageBreakBefore w:val="0"/>
        <w:widowControl/>
        <w:tabs>
          <w:tab w:val="left" w:pos="900"/>
        </w:tabs>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594A273A">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（2）</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3645D634">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u w:val="single"/>
        </w:rPr>
      </w:pPr>
      <w:r>
        <w:rPr>
          <w:rFonts w:hint="eastAsia" w:ascii="宋体" w:hAnsi="宋体" w:eastAsia="宋体" w:cs="宋体"/>
          <w:snapToGrid w:val="0"/>
          <w:kern w:val="0"/>
          <w:sz w:val="28"/>
          <w:szCs w:val="28"/>
        </w:rPr>
        <w:t>3.3其他：</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27A72755">
      <w:pPr>
        <w:keepNext w:val="0"/>
        <w:keepLines w:val="0"/>
        <w:pageBreakBefore w:val="0"/>
        <w:widowControl/>
        <w:tabs>
          <w:tab w:val="left" w:pos="900"/>
        </w:tabs>
        <w:kinsoku/>
        <w:wordWrap/>
        <w:overflowPunct/>
        <w:topLinePunct w:val="0"/>
        <w:bidi w:val="0"/>
        <w:spacing w:line="360" w:lineRule="auto"/>
        <w:ind w:left="0" w:leftChars="0" w:right="0" w:firstLine="555"/>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3.4甲方提供上述工作条件和协作事项的时间及方式：</w:t>
      </w:r>
    </w:p>
    <w:p w14:paraId="6EC99B17">
      <w:pPr>
        <w:keepNext w:val="0"/>
        <w:keepLines w:val="0"/>
        <w:pageBreakBefore w:val="0"/>
        <w:widowControl/>
        <w:tabs>
          <w:tab w:val="left" w:pos="900"/>
        </w:tabs>
        <w:kinsoku/>
        <w:wordWrap/>
        <w:overflowPunct/>
        <w:topLinePunct w:val="0"/>
        <w:bidi w:val="0"/>
        <w:spacing w:line="360" w:lineRule="auto"/>
        <w:ind w:left="0" w:leftChars="0" w:right="0" w:firstLine="555"/>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4700B086">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6" w:name="_Toc374455085"/>
      <w:bookmarkStart w:id="7" w:name="_Toc363053361"/>
      <w:r>
        <w:rPr>
          <w:rFonts w:hint="eastAsia" w:ascii="宋体" w:hAnsi="宋体" w:eastAsia="宋体" w:cs="宋体"/>
          <w:snapToGrid w:val="0"/>
          <w:kern w:val="0"/>
          <w:sz w:val="28"/>
          <w:szCs w:val="28"/>
        </w:rPr>
        <w:t>4.组织与管理</w:t>
      </w:r>
      <w:bookmarkEnd w:id="6"/>
      <w:bookmarkEnd w:id="7"/>
    </w:p>
    <w:p w14:paraId="743B3535">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4.1在本合同有效期内，乙方应派出专业技术人员为甲方提供技术服务。技术服务人员名单见附件《技术服务人员表》。</w:t>
      </w:r>
    </w:p>
    <w:p w14:paraId="4AD09CE0">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4.2本合同双方分别指定项目负责人如下：</w:t>
      </w:r>
    </w:p>
    <w:p w14:paraId="29ECBEF0">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（1）甲方负责人：</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，电话：</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36EF1A7E">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（2）乙方负责人：</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，电话：</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5F986833">
      <w:pPr>
        <w:keepNext w:val="0"/>
        <w:keepLines w:val="0"/>
        <w:pageBreakBefore w:val="0"/>
        <w:widowControl/>
        <w:kinsoku/>
        <w:wordWrap/>
        <w:overflowPunct/>
        <w:topLinePunct w:val="0"/>
        <w:bidi w:val="0"/>
        <w:spacing w:line="360" w:lineRule="auto"/>
        <w:ind w:left="0" w:leftChars="0" w:right="0" w:firstLine="700" w:firstLineChars="25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项目负责人的主要职责为：</w:t>
      </w:r>
    </w:p>
    <w:p w14:paraId="389FB842">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（1）牵头组织本方技术服务工作；</w:t>
      </w:r>
    </w:p>
    <w:p w14:paraId="0BCE6A11">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（2）负责组织协调合同的签订、履行；</w:t>
      </w:r>
    </w:p>
    <w:p w14:paraId="01344364">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（3）负责跟踪或报告技术服务工作进展和成果；</w:t>
      </w:r>
    </w:p>
    <w:p w14:paraId="591AB3BE">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（4）负责与另一方的沟通协调、信息传递等工作，为技术服务工作提供便利条件。</w:t>
      </w:r>
    </w:p>
    <w:p w14:paraId="5EA67EAE">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4.3人员更换</w:t>
      </w:r>
    </w:p>
    <w:p w14:paraId="738D4260">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4.3.1一方变更项目负责人的，应当及时以书面形式通知另一方。</w:t>
      </w:r>
    </w:p>
    <w:p w14:paraId="5628E032">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4.3.2乙方更换其项目负责人与其他技术服务人员，须征得甲方书面同意。</w:t>
      </w:r>
    </w:p>
    <w:p w14:paraId="31FBC75F">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4.3.3甲方认为乙方工作人员不能胜任项目工作或玩忽职守的，有权要求乙方立即更换。上述被更换的人员无甲方另行批准不得重新参加本项目技术服务工作。</w:t>
      </w:r>
    </w:p>
    <w:p w14:paraId="0AD34378">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8" w:name="_Toc374455086"/>
      <w:bookmarkStart w:id="9" w:name="_Toc363053362"/>
      <w:r>
        <w:rPr>
          <w:rFonts w:hint="eastAsia" w:ascii="宋体" w:hAnsi="宋体" w:eastAsia="宋体" w:cs="宋体"/>
          <w:snapToGrid w:val="0"/>
          <w:kern w:val="0"/>
          <w:sz w:val="28"/>
          <w:szCs w:val="28"/>
        </w:rPr>
        <w:t>5.技术服务报酬及支付方式</w:t>
      </w:r>
      <w:bookmarkEnd w:id="8"/>
      <w:bookmarkEnd w:id="9"/>
    </w:p>
    <w:p w14:paraId="18077BE7">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5.1技术服务报酬总额为：人民币（大写）</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）（含税）。该报酬包含乙方履行本合同所需全部费用，包括但不限于员工工资、加班费、咨询费、资料费、交通费、食宿费以及税费等。</w:t>
      </w:r>
    </w:p>
    <w:p w14:paraId="1971138A">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5.2技术服务报酬由甲方</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（一次或分期）支付乙方。具体支付方式和时间如下：</w:t>
      </w:r>
    </w:p>
    <w:p w14:paraId="5A4A2CA5">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u w:val="single"/>
        </w:rPr>
      </w:pPr>
      <w:r>
        <w:rPr>
          <w:rFonts w:hint="eastAsia" w:ascii="宋体" w:hAnsi="宋体" w:eastAsia="宋体" w:cs="宋体"/>
          <w:snapToGrid w:val="0"/>
          <w:kern w:val="0"/>
          <w:sz w:val="28"/>
          <w:szCs w:val="28"/>
        </w:rPr>
        <w:t>（1）</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7559286D">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u w:val="single"/>
        </w:rPr>
      </w:pPr>
      <w:r>
        <w:rPr>
          <w:rFonts w:hint="eastAsia" w:ascii="宋体" w:hAnsi="宋体" w:eastAsia="宋体" w:cs="宋体"/>
          <w:snapToGrid w:val="0"/>
          <w:kern w:val="0"/>
          <w:sz w:val="28"/>
          <w:szCs w:val="28"/>
        </w:rPr>
        <w:t>（2）</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5F551BB3">
      <w:pPr>
        <w:keepNext w:val="0"/>
        <w:keepLines w:val="0"/>
        <w:pageBreakBefore w:val="0"/>
        <w:widowControl/>
        <w:tabs>
          <w:tab w:val="left" w:pos="720"/>
        </w:tabs>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u w:val="single"/>
        </w:rPr>
      </w:pPr>
      <w:r>
        <w:rPr>
          <w:rFonts w:hint="eastAsia" w:ascii="宋体" w:hAnsi="宋体" w:eastAsia="宋体" w:cs="宋体"/>
          <w:snapToGrid w:val="0"/>
          <w:kern w:val="0"/>
          <w:sz w:val="28"/>
          <w:szCs w:val="28"/>
        </w:rPr>
        <w:t>（3）</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42A1DF4D">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10" w:name="_Toc363053363"/>
      <w:bookmarkStart w:id="11" w:name="_Toc374455087"/>
      <w:r>
        <w:rPr>
          <w:rFonts w:hint="eastAsia" w:ascii="宋体" w:hAnsi="宋体" w:eastAsia="宋体" w:cs="宋体"/>
          <w:snapToGrid w:val="0"/>
          <w:kern w:val="0"/>
          <w:sz w:val="28"/>
          <w:szCs w:val="28"/>
        </w:rPr>
        <w:t>6.技术服务工作成果的验收</w:t>
      </w:r>
      <w:bookmarkEnd w:id="10"/>
      <w:bookmarkEnd w:id="11"/>
    </w:p>
    <w:p w14:paraId="0C7C4700">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6.1乙方完成技术服务工作的形式：</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19E30216">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6.2技术服务工作成果的验收标准：</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5D55B1D5">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6.3技术服务工作成果的验收方法：</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3C1F560F">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6.4验收的时间和地点：</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31CC4BD8">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12" w:name="_Toc374455088"/>
      <w:bookmarkStart w:id="13" w:name="_Toc363053364"/>
      <w:r>
        <w:rPr>
          <w:rFonts w:hint="eastAsia" w:ascii="宋体" w:hAnsi="宋体" w:eastAsia="宋体" w:cs="宋体"/>
          <w:snapToGrid w:val="0"/>
          <w:kern w:val="0"/>
          <w:sz w:val="28"/>
          <w:szCs w:val="28"/>
        </w:rPr>
        <w:t>7.知识产权</w:t>
      </w:r>
      <w:bookmarkEnd w:id="12"/>
      <w:bookmarkEnd w:id="13"/>
    </w:p>
    <w:p w14:paraId="26812096">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7.1在本合同有效期内，甲方利用乙方提交的技术服务工作成果所完成的新的技术成果，归</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（甲、双）方所有。</w:t>
      </w:r>
    </w:p>
    <w:p w14:paraId="3E205657">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7.2在本合同有效期内，乙方利用甲方提供的技术资料和工作条件所完成的新的技术成果，归</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（乙、双）方所有。</w:t>
      </w:r>
    </w:p>
    <w:p w14:paraId="18E87E1D">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14" w:name="_Toc363053365"/>
      <w:bookmarkStart w:id="15" w:name="_Toc374455089"/>
      <w:r>
        <w:rPr>
          <w:rFonts w:hint="eastAsia" w:ascii="宋体" w:hAnsi="宋体" w:eastAsia="宋体" w:cs="宋体"/>
          <w:snapToGrid w:val="0"/>
          <w:kern w:val="0"/>
          <w:sz w:val="28"/>
          <w:szCs w:val="28"/>
        </w:rPr>
        <w:t>8.保密义务</w:t>
      </w:r>
      <w:bookmarkEnd w:id="14"/>
      <w:bookmarkEnd w:id="15"/>
    </w:p>
    <w:p w14:paraId="7B9BFC2E">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8.1一方及其工作人员应对技术服务合同签订、履行过程中了解到的涉及到另一方商业秘密的文件资料以及其他尚未公开的有关信息承担保密责任，并采取相应的保密措施。双方应承担的保密义务包括但不限于：</w:t>
      </w:r>
    </w:p>
    <w:p w14:paraId="4B82D20A">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8.1.1未经一方书面同意，另一方不得将上述保密信息披露给任何第三人；</w:t>
      </w:r>
    </w:p>
    <w:p w14:paraId="64C25AED">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8.1.2 不得将上述保密信息用于本合同以外的其他目的。</w:t>
      </w:r>
    </w:p>
    <w:p w14:paraId="3B9C4286">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8.1.3 在技术服务项目通过评审后或按合同要求，及时将上述资料和信息返还对方或按对方要求作适当处理。</w:t>
      </w:r>
    </w:p>
    <w:p w14:paraId="2037B8A0">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8.2 涉密人员范围</w:t>
      </w:r>
    </w:p>
    <w:p w14:paraId="1B52A163">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甲方涉密人员范围：</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31C2A662">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乙方涉密人员范围：</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3CADF1C6">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8.3上述保密义务的期限至保密信息正式向社会公开之日或一方书面解除另一方此合同项下保密义务之日止。</w:t>
      </w:r>
    </w:p>
    <w:p w14:paraId="4AAF51B9">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16" w:name="_Toc374455090"/>
      <w:bookmarkStart w:id="17" w:name="_Toc363053366"/>
      <w:r>
        <w:rPr>
          <w:rFonts w:hint="eastAsia" w:ascii="宋体" w:hAnsi="宋体" w:eastAsia="宋体" w:cs="宋体"/>
          <w:snapToGrid w:val="0"/>
          <w:kern w:val="0"/>
          <w:sz w:val="28"/>
          <w:szCs w:val="28"/>
        </w:rPr>
        <w:t>9.违约责任</w:t>
      </w:r>
      <w:bookmarkEnd w:id="16"/>
      <w:bookmarkEnd w:id="17"/>
    </w:p>
    <w:p w14:paraId="68FA8766">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9.1 乙方不履行本合同义务或履行义务不符合约定的，甲方有权要求乙方承担继续履行、赔偿损失或支付违约金等违约责任。</w:t>
      </w:r>
    </w:p>
    <w:p w14:paraId="38334B19">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9.1.1 乙方未按期完成技术服务工作的，每逾期1天，应向甲方支付相当于技术服务报酬</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%的违约金，逾期超过</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日的，甲方有权单方解除合同。</w:t>
      </w:r>
    </w:p>
    <w:p w14:paraId="6376755D">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9.1.2 乙方未按合同约定履行合同义务，经甲方催告仍未纠正的，甲方有权单方解除合同。由于整改纠正造成进度延期交付的视同逾期交付。</w:t>
      </w:r>
    </w:p>
    <w:p w14:paraId="0A13AC3E">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 xml:space="preserve">9.1.3乙方提供的技术服务不符合本合同约定的验收标准，未通过甲方验收的，乙方应退还甲方已支付的全部款项，并向甲方支付相当于技术服务报酬 </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%的违约金。</w:t>
      </w:r>
    </w:p>
    <w:p w14:paraId="45BFCC74">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9.1.4乙方违反合同约定的保密义务，应承担一切法律责任并向甲方支付相当于技术服务报酬</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%的违约金。</w:t>
      </w:r>
    </w:p>
    <w:p w14:paraId="5975E580">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9.1.5合同因乙方原因解除的，甲方有权停止支付并要求乙方退还甲方已支付的全部款项，且乙方应向甲方支付相当于技术服务报酬</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%的违约金。</w:t>
      </w:r>
    </w:p>
    <w:p w14:paraId="1276167A">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9.1.6乙方因违约需要向甲方支付违约金或赔偿损失的，甲方有权从任何一期合同应付款项中予以扣除。</w:t>
      </w:r>
    </w:p>
    <w:p w14:paraId="11F1FD9F">
      <w:pPr>
        <w:keepNext w:val="0"/>
        <w:keepLines w:val="0"/>
        <w:pageBreakBefore w:val="0"/>
        <w:widowControl/>
        <w:kinsoku/>
        <w:wordWrap/>
        <w:overflowPunct/>
        <w:topLinePunct w:val="0"/>
        <w:bidi w:val="0"/>
        <w:spacing w:line="360" w:lineRule="auto"/>
        <w:ind w:left="0" w:leftChars="0" w:right="0" w:firstLine="56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9.2甲方不履行本合同义务或者履行义务不符合约定的，乙方有权要求甲方承担继续履行、支付违约金等违约责任。</w:t>
      </w:r>
    </w:p>
    <w:p w14:paraId="681B923C">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9.2.1甲方不提供工作条件或提供的工作条件不符合约定，影响工作进度和质量，承担由此造成的项目延期、费用增加的责任。</w:t>
      </w:r>
    </w:p>
    <w:p w14:paraId="3D20AB35">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9.2.2甲方逾期支付技术服务报酬的，应就逾期部分向乙方支付按照中国人民银行规定的同期贷款基准利率计算的逾期付款违约金。</w:t>
      </w:r>
    </w:p>
    <w:p w14:paraId="4C14D695">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9.2.3甲方无正当理由不接受工作成果的，已支付的报酬不得追回，未支付的报酬应当支付，并向乙方支付相当于技术服务报酬</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%的违约金；甲方无正当理由逾期接受工作成果的，每逾期1天， 应向乙方支付相当于技术服务报酬</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%的违约金，逾期超过</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日的，乙方有权单方解除合同。</w:t>
      </w:r>
    </w:p>
    <w:p w14:paraId="65791540">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9.2.4甲方违反合同约定的保密义务，应承担一切法律责任并向乙方支付相当于技术服务报酬</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%的违约金。</w:t>
      </w:r>
    </w:p>
    <w:p w14:paraId="1A2EDC0E">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18" w:name="_Toc363053367"/>
      <w:bookmarkStart w:id="19" w:name="_Toc374455091"/>
      <w:r>
        <w:rPr>
          <w:rFonts w:hint="eastAsia" w:ascii="宋体" w:hAnsi="宋体" w:eastAsia="宋体" w:cs="宋体"/>
          <w:snapToGrid w:val="0"/>
          <w:kern w:val="0"/>
          <w:sz w:val="28"/>
          <w:szCs w:val="28"/>
        </w:rPr>
        <w:t>10.合同变更和解除</w:t>
      </w:r>
      <w:bookmarkEnd w:id="18"/>
      <w:bookmarkEnd w:id="19"/>
    </w:p>
    <w:p w14:paraId="14FD9BF4">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10.1双方经协商一致可变更或解除合同，并以书面形式确定。</w:t>
      </w:r>
    </w:p>
    <w:p w14:paraId="4F6EB5A9">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10.2有下列情形之一的，一方可以向另一方提出变更或解除合同的书面请求，另一方应当在10日内予以书面答复；逾期未予书面答复的，视为同意：</w:t>
      </w:r>
    </w:p>
    <w:p w14:paraId="4951D8BF">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（1）因对方违约使合同不能继续履行或没有必要继续履行；</w:t>
      </w:r>
    </w:p>
    <w:p w14:paraId="4AEBE345">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（2）</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1F74DB60">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10.3法律规定的合同解除情形出现时，一方主张解除合同的，应当书面通知对方。合同自通知到达对方时解除。</w:t>
      </w:r>
    </w:p>
    <w:p w14:paraId="5C3D6ECF">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10.4本合同中约定可单方解除合同的，单方解除合同的条件成就时，享有解除权的一方可单方解除合同，但应书面通知对方。合同自通知到达对方时解除。</w:t>
      </w:r>
    </w:p>
    <w:p w14:paraId="76C8B6DD">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20" w:name="_Toc374455092"/>
      <w:bookmarkStart w:id="21" w:name="_Toc363053368"/>
      <w:r>
        <w:rPr>
          <w:rFonts w:hint="eastAsia" w:ascii="宋体" w:hAnsi="宋体" w:eastAsia="宋体" w:cs="宋体"/>
          <w:snapToGrid w:val="0"/>
          <w:kern w:val="0"/>
          <w:sz w:val="28"/>
          <w:szCs w:val="28"/>
        </w:rPr>
        <w:t>11.争议解决</w:t>
      </w:r>
      <w:bookmarkEnd w:id="20"/>
      <w:bookmarkEnd w:id="21"/>
    </w:p>
    <w:p w14:paraId="30B5345C">
      <w:pPr>
        <w:keepNext w:val="0"/>
        <w:keepLines w:val="0"/>
        <w:pageBreakBefore w:val="0"/>
        <w:kinsoku/>
        <w:wordWrap/>
        <w:overflowPunct/>
        <w:topLinePunct w:val="0"/>
        <w:bidi w:val="0"/>
        <w:spacing w:line="360" w:lineRule="auto"/>
        <w:ind w:left="0" w:leftChars="0" w:right="0" w:firstLine="560"/>
        <w:jc w:val="left"/>
        <w:rPr>
          <w:rFonts w:hint="eastAsia" w:ascii="宋体" w:hAnsi="宋体" w:eastAsia="宋体" w:cs="宋体"/>
          <w:sz w:val="28"/>
          <w:szCs w:val="28"/>
        </w:rPr>
      </w:pPr>
      <w:r>
        <w:rPr>
          <w:rFonts w:hint="eastAsia" w:ascii="宋体" w:hAnsi="宋体" w:eastAsia="宋体" w:cs="宋体"/>
          <w:sz w:val="28"/>
          <w:szCs w:val="28"/>
        </w:rPr>
        <w:t>11.1因合同及合同有关事项发生的争议，双方应本着诚实信用原则，通过友好协商解决，经协商仍无法达成一致的，按以下第</w:t>
      </w:r>
      <w:r>
        <w:rPr>
          <w:rFonts w:hint="eastAsia" w:ascii="宋体" w:hAnsi="宋体" w:eastAsia="宋体" w:cs="宋体"/>
          <w:sz w:val="28"/>
          <w:szCs w:val="28"/>
          <w:u w:val="single"/>
        </w:rPr>
        <w:t xml:space="preserve">  </w:t>
      </w:r>
      <w:r>
        <w:rPr>
          <w:rFonts w:hint="eastAsia" w:ascii="宋体" w:hAnsi="宋体" w:eastAsia="宋体" w:cs="宋体"/>
          <w:sz w:val="28"/>
          <w:szCs w:val="28"/>
        </w:rPr>
        <w:t>种方式处理：</w:t>
      </w:r>
    </w:p>
    <w:p w14:paraId="6DF07D26">
      <w:pPr>
        <w:keepNext w:val="0"/>
        <w:keepLines w:val="0"/>
        <w:pageBreakBefore w:val="0"/>
        <w:kinsoku/>
        <w:wordWrap/>
        <w:overflowPunct/>
        <w:topLinePunct w:val="0"/>
        <w:bidi w:val="0"/>
        <w:spacing w:line="360" w:lineRule="auto"/>
        <w:ind w:left="0" w:leftChars="0" w:right="0" w:firstLine="560"/>
        <w:jc w:val="left"/>
        <w:rPr>
          <w:rFonts w:hint="eastAsia" w:ascii="宋体" w:hAnsi="宋体" w:eastAsia="宋体" w:cs="宋体"/>
          <w:sz w:val="28"/>
          <w:szCs w:val="28"/>
        </w:rPr>
      </w:pPr>
      <w:r>
        <w:rPr>
          <w:rFonts w:hint="eastAsia" w:ascii="宋体" w:hAnsi="宋体" w:eastAsia="宋体" w:cs="宋体"/>
          <w:sz w:val="28"/>
          <w:szCs w:val="28"/>
        </w:rPr>
        <w:t>（1）仲裁：提交</w:t>
      </w:r>
      <w:r>
        <w:rPr>
          <w:rFonts w:hint="eastAsia" w:ascii="宋体" w:hAnsi="宋体" w:eastAsia="宋体" w:cs="宋体"/>
          <w:sz w:val="28"/>
          <w:szCs w:val="28"/>
          <w:u w:val="single"/>
        </w:rPr>
        <w:t xml:space="preserve">          </w:t>
      </w:r>
      <w:r>
        <w:rPr>
          <w:rFonts w:hint="eastAsia" w:ascii="宋体" w:hAnsi="宋体" w:eastAsia="宋体" w:cs="宋体"/>
          <w:sz w:val="28"/>
          <w:szCs w:val="28"/>
        </w:rPr>
        <w:t>仲裁，按照申请仲裁时该仲裁机构有效的仲裁规则进行仲裁。仲裁裁决是终局的，对双方均有约束力。</w:t>
      </w:r>
    </w:p>
    <w:p w14:paraId="0851ABA3">
      <w:pPr>
        <w:keepNext w:val="0"/>
        <w:keepLines w:val="0"/>
        <w:pageBreakBefore w:val="0"/>
        <w:kinsoku/>
        <w:wordWrap/>
        <w:overflowPunct/>
        <w:topLinePunct w:val="0"/>
        <w:bidi w:val="0"/>
        <w:spacing w:line="360" w:lineRule="auto"/>
        <w:ind w:left="0" w:leftChars="0" w:right="0" w:firstLine="560"/>
        <w:jc w:val="left"/>
        <w:rPr>
          <w:rFonts w:hint="eastAsia" w:ascii="宋体" w:hAnsi="宋体" w:eastAsia="宋体" w:cs="宋体"/>
          <w:sz w:val="28"/>
          <w:szCs w:val="28"/>
        </w:rPr>
      </w:pPr>
      <w:r>
        <w:rPr>
          <w:rFonts w:hint="eastAsia" w:ascii="宋体" w:hAnsi="宋体" w:eastAsia="宋体" w:cs="宋体"/>
          <w:sz w:val="28"/>
          <w:szCs w:val="28"/>
        </w:rPr>
        <w:t>（2）诉讼：向</w:t>
      </w:r>
      <w:r>
        <w:rPr>
          <w:rFonts w:hint="eastAsia" w:ascii="宋体" w:hAnsi="宋体" w:eastAsia="宋体" w:cs="宋体"/>
          <w:sz w:val="28"/>
          <w:szCs w:val="28"/>
          <w:u w:val="single"/>
        </w:rPr>
        <w:t xml:space="preserve">            </w:t>
      </w:r>
      <w:r>
        <w:rPr>
          <w:rFonts w:hint="eastAsia" w:ascii="宋体" w:hAnsi="宋体" w:eastAsia="宋体" w:cs="宋体"/>
          <w:sz w:val="28"/>
          <w:szCs w:val="28"/>
        </w:rPr>
        <w:t>所在地人民法院提起诉讼。</w:t>
      </w:r>
    </w:p>
    <w:p w14:paraId="0111932F">
      <w:pPr>
        <w:keepNext w:val="0"/>
        <w:keepLines w:val="0"/>
        <w:pageBreakBefore w:val="0"/>
        <w:kinsoku/>
        <w:wordWrap/>
        <w:overflowPunct/>
        <w:topLinePunct w:val="0"/>
        <w:bidi w:val="0"/>
        <w:spacing w:line="360" w:lineRule="auto"/>
        <w:ind w:left="0" w:leftChars="0" w:right="0" w:firstLine="560"/>
        <w:jc w:val="left"/>
        <w:rPr>
          <w:rFonts w:hint="eastAsia" w:ascii="宋体" w:hAnsi="宋体" w:eastAsia="宋体" w:cs="宋体"/>
          <w:snapToGrid w:val="0"/>
          <w:kern w:val="0"/>
          <w:sz w:val="28"/>
          <w:szCs w:val="28"/>
        </w:rPr>
      </w:pPr>
      <w:r>
        <w:rPr>
          <w:rFonts w:hint="eastAsia" w:ascii="宋体" w:hAnsi="宋体" w:eastAsia="宋体" w:cs="宋体"/>
          <w:sz w:val="28"/>
          <w:szCs w:val="28"/>
        </w:rPr>
        <w:t>11.2在争议解决期间，合同中未涉及争议部分的条款仍须履行。</w:t>
      </w:r>
      <w:r>
        <w:rPr>
          <w:rFonts w:hint="eastAsia" w:ascii="宋体" w:hAnsi="宋体" w:eastAsia="宋体" w:cs="宋体"/>
          <w:snapToGrid w:val="0"/>
          <w:kern w:val="0"/>
          <w:sz w:val="28"/>
          <w:szCs w:val="28"/>
        </w:rPr>
        <w:t xml:space="preserve"> </w:t>
      </w:r>
    </w:p>
    <w:p w14:paraId="1F9A7362">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22" w:name="_Toc374455093"/>
      <w:bookmarkStart w:id="23" w:name="_Toc363053369"/>
      <w:r>
        <w:rPr>
          <w:rFonts w:hint="eastAsia" w:ascii="宋体" w:hAnsi="宋体" w:eastAsia="宋体" w:cs="宋体"/>
          <w:snapToGrid w:val="0"/>
          <w:kern w:val="0"/>
          <w:sz w:val="28"/>
          <w:szCs w:val="28"/>
        </w:rPr>
        <w:t>12.名词和技术术语的定义和解释</w:t>
      </w:r>
      <w:bookmarkEnd w:id="22"/>
      <w:bookmarkEnd w:id="23"/>
    </w:p>
    <w:p w14:paraId="218E18F6">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12.1</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618E92A0">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u w:val="single"/>
        </w:rPr>
      </w:pPr>
      <w:r>
        <w:rPr>
          <w:rFonts w:hint="eastAsia" w:ascii="宋体" w:hAnsi="宋体" w:eastAsia="宋体" w:cs="宋体"/>
          <w:snapToGrid w:val="0"/>
          <w:kern w:val="0"/>
          <w:sz w:val="28"/>
          <w:szCs w:val="28"/>
        </w:rPr>
        <w:t>12.2</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010D3399">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24" w:name="_Toc374455094"/>
      <w:bookmarkStart w:id="25" w:name="_Toc363053370"/>
      <w:r>
        <w:rPr>
          <w:rFonts w:hint="eastAsia" w:ascii="宋体" w:hAnsi="宋体" w:eastAsia="宋体" w:cs="宋体"/>
          <w:snapToGrid w:val="0"/>
          <w:kern w:val="0"/>
          <w:sz w:val="28"/>
          <w:szCs w:val="28"/>
        </w:rPr>
        <w:t>13.本合同的组成部分</w:t>
      </w:r>
      <w:bookmarkEnd w:id="24"/>
      <w:bookmarkEnd w:id="25"/>
    </w:p>
    <w:p w14:paraId="4732EDCB">
      <w:pPr>
        <w:keepNext w:val="0"/>
        <w:keepLines w:val="0"/>
        <w:pageBreakBefore w:val="0"/>
        <w:widowControl/>
        <w:kinsoku/>
        <w:wordWrap/>
        <w:overflowPunct/>
        <w:topLinePunct w:val="0"/>
        <w:bidi w:val="0"/>
        <w:spacing w:line="360" w:lineRule="auto"/>
        <w:ind w:left="0" w:leftChars="0" w:right="0" w:firstLine="56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与履行本合同有关的下列技术文件，经双方约定，作为本合同的组成部分。</w:t>
      </w:r>
    </w:p>
    <w:p w14:paraId="25D6D7F5">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13.1技术背景资料：</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0C8659F9">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13.2可行性论证报告：</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5DFA401D">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13.3技术评价报告：</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1956E497">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13.4技术标准和规范：</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0BE696F0">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13.5原始设计和工艺文件：</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270CA2F0">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13.6其他：</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w:t>
      </w:r>
    </w:p>
    <w:p w14:paraId="7AF33A4D">
      <w:pPr>
        <w:keepNext w:val="0"/>
        <w:keepLines w:val="0"/>
        <w:pageBreakBefore w:val="0"/>
        <w:widowControl/>
        <w:kinsoku/>
        <w:wordWrap/>
        <w:overflowPunct/>
        <w:topLinePunct w:val="0"/>
        <w:bidi w:val="0"/>
        <w:spacing w:line="360" w:lineRule="auto"/>
        <w:ind w:left="0" w:leftChars="0" w:right="0" w:firstLine="548" w:firstLineChars="196"/>
        <w:jc w:val="left"/>
        <w:outlineLvl w:val="1"/>
        <w:rPr>
          <w:rFonts w:hint="eastAsia" w:ascii="宋体" w:hAnsi="宋体" w:eastAsia="宋体" w:cs="宋体"/>
          <w:snapToGrid w:val="0"/>
          <w:kern w:val="0"/>
          <w:sz w:val="28"/>
          <w:szCs w:val="28"/>
        </w:rPr>
      </w:pPr>
      <w:bookmarkStart w:id="26" w:name="_Toc374455095"/>
      <w:bookmarkStart w:id="27" w:name="_Toc363053371"/>
      <w:r>
        <w:rPr>
          <w:rFonts w:hint="eastAsia" w:ascii="宋体" w:hAnsi="宋体" w:eastAsia="宋体" w:cs="宋体"/>
          <w:snapToGrid w:val="0"/>
          <w:kern w:val="0"/>
          <w:sz w:val="28"/>
          <w:szCs w:val="28"/>
        </w:rPr>
        <w:t>14.</w:t>
      </w:r>
      <w:bookmarkStart w:id="28" w:name="_Toc332123376"/>
      <w:bookmarkStart w:id="29" w:name="_Toc251677240"/>
      <w:r>
        <w:rPr>
          <w:rFonts w:hint="eastAsia" w:ascii="宋体" w:hAnsi="宋体" w:eastAsia="宋体" w:cs="宋体"/>
          <w:snapToGrid w:val="0"/>
          <w:kern w:val="0"/>
          <w:sz w:val="28"/>
          <w:szCs w:val="28"/>
        </w:rPr>
        <w:t>其他</w:t>
      </w:r>
      <w:bookmarkEnd w:id="26"/>
      <w:bookmarkEnd w:id="27"/>
      <w:r>
        <w:rPr>
          <w:rFonts w:hint="eastAsia" w:ascii="宋体" w:hAnsi="宋体" w:eastAsia="宋体" w:cs="宋体"/>
          <w:snapToGrid w:val="0"/>
          <w:kern w:val="0"/>
          <w:sz w:val="28"/>
          <w:szCs w:val="28"/>
        </w:rPr>
        <w:t xml:space="preserve"> </w:t>
      </w:r>
    </w:p>
    <w:p w14:paraId="492AE431">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14.1本合同经双方法定代表人（负责人）或其授权代表签署并加盖双方公章或合同专用章之日起生效。合同签订日期以双方中最后一方签署并加盖公章或合同专用章的日期为准。</w:t>
      </w:r>
    </w:p>
    <w:bookmarkEnd w:id="28"/>
    <w:bookmarkEnd w:id="29"/>
    <w:p w14:paraId="45B0C97A">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bookmarkStart w:id="30" w:name="_Toc246906537"/>
      <w:bookmarkStart w:id="31" w:name="_Toc239494036"/>
      <w:bookmarkStart w:id="32" w:name="_Toc239498608"/>
      <w:bookmarkStart w:id="33" w:name="_Toc332123379"/>
      <w:r>
        <w:rPr>
          <w:rFonts w:hint="eastAsia" w:ascii="宋体" w:hAnsi="宋体" w:eastAsia="宋体" w:cs="宋体"/>
          <w:snapToGrid w:val="0"/>
          <w:kern w:val="0"/>
          <w:sz w:val="28"/>
          <w:szCs w:val="28"/>
        </w:rPr>
        <w:t>14.2本合同一式</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份，甲方执</w:t>
      </w:r>
      <w:r>
        <w:rPr>
          <w:rFonts w:hint="eastAsia" w:ascii="宋体" w:hAnsi="宋体" w:eastAsia="宋体" w:cs="宋体"/>
          <w:snapToGrid w:val="0"/>
          <w:kern w:val="0"/>
          <w:sz w:val="28"/>
          <w:szCs w:val="28"/>
          <w:u w:val="single"/>
        </w:rPr>
        <w:t xml:space="preserve">   </w:t>
      </w:r>
      <w:r>
        <w:rPr>
          <w:rFonts w:hint="eastAsia" w:ascii="宋体" w:hAnsi="宋体" w:eastAsia="宋体" w:cs="宋体"/>
          <w:snapToGrid w:val="0"/>
          <w:kern w:val="0"/>
          <w:sz w:val="28"/>
          <w:szCs w:val="28"/>
        </w:rPr>
        <w:t>份，乙方执</w:t>
      </w:r>
      <w:r>
        <w:rPr>
          <w:rFonts w:hint="eastAsia" w:ascii="宋体" w:hAnsi="宋体" w:eastAsia="宋体" w:cs="宋体"/>
          <w:b/>
          <w:snapToGrid w:val="0"/>
          <w:kern w:val="0"/>
          <w:sz w:val="28"/>
          <w:szCs w:val="28"/>
          <w:u w:val="single"/>
        </w:rPr>
        <w:t xml:space="preserve">   </w:t>
      </w:r>
      <w:r>
        <w:rPr>
          <w:rFonts w:hint="eastAsia" w:ascii="宋体" w:hAnsi="宋体" w:eastAsia="宋体" w:cs="宋体"/>
          <w:snapToGrid w:val="0"/>
          <w:kern w:val="0"/>
          <w:sz w:val="28"/>
          <w:szCs w:val="28"/>
        </w:rPr>
        <w:t>份，具有同等法律效力。</w:t>
      </w:r>
    </w:p>
    <w:p w14:paraId="23D9DF11">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14.3特别约定</w:t>
      </w:r>
      <w:bookmarkEnd w:id="30"/>
      <w:bookmarkEnd w:id="31"/>
      <w:bookmarkEnd w:id="32"/>
      <w:bookmarkEnd w:id="33"/>
    </w:p>
    <w:p w14:paraId="64794318">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本特别约定是合同各方经协商后对合同其他条款的修改或补充，如有不一致，以特别约定为准。</w:t>
      </w:r>
    </w:p>
    <w:p w14:paraId="561697CA">
      <w:pPr>
        <w:keepNext w:val="0"/>
        <w:keepLines w:val="0"/>
        <w:pageBreakBefore w:val="0"/>
        <w:widowControl/>
        <w:kinsoku/>
        <w:wordWrap/>
        <w:overflowPunct/>
        <w:topLinePunct w:val="0"/>
        <w:bidi w:val="0"/>
        <w:spacing w:line="360" w:lineRule="auto"/>
        <w:ind w:left="0" w:leftChars="0" w:right="0" w:firstLine="560" w:firstLineChars="200"/>
        <w:jc w:val="left"/>
        <w:rPr>
          <w:rFonts w:hint="eastAsia" w:ascii="宋体" w:hAnsi="宋体" w:eastAsia="宋体" w:cs="宋体"/>
          <w:snapToGrid w:val="0"/>
          <w:kern w:val="0"/>
          <w:sz w:val="28"/>
          <w:szCs w:val="28"/>
        </w:rPr>
      </w:pPr>
    </w:p>
    <w:tbl>
      <w:tblPr>
        <w:tblStyle w:val="12"/>
        <w:tblW w:w="0" w:type="auto"/>
        <w:jc w:val="center"/>
        <w:tblLayout w:type="fixed"/>
        <w:tblCellMar>
          <w:top w:w="0" w:type="dxa"/>
          <w:left w:w="108" w:type="dxa"/>
          <w:bottom w:w="0" w:type="dxa"/>
          <w:right w:w="108" w:type="dxa"/>
        </w:tblCellMar>
      </w:tblPr>
      <w:tblGrid>
        <w:gridCol w:w="4378"/>
        <w:gridCol w:w="4146"/>
      </w:tblGrid>
      <w:tr w14:paraId="152362FC">
        <w:tblPrEx>
          <w:tblCellMar>
            <w:top w:w="0" w:type="dxa"/>
            <w:left w:w="108" w:type="dxa"/>
            <w:bottom w:w="0" w:type="dxa"/>
            <w:right w:w="108" w:type="dxa"/>
          </w:tblCellMar>
        </w:tblPrEx>
        <w:trPr>
          <w:cantSplit/>
          <w:trHeight w:val="1642" w:hRule="exact"/>
          <w:jc w:val="center"/>
        </w:trPr>
        <w:tc>
          <w:tcPr>
            <w:tcW w:w="4378" w:type="dxa"/>
            <w:noWrap w:val="0"/>
            <w:vAlign w:val="center"/>
          </w:tcPr>
          <w:p w14:paraId="0274E7CD">
            <w:pPr>
              <w:keepNext w:val="0"/>
              <w:keepLines w:val="0"/>
              <w:pageBreakBefore w:val="0"/>
              <w:kinsoku/>
              <w:wordWrap/>
              <w:overflowPunct/>
              <w:topLinePunct w:val="0"/>
              <w:autoSpaceDE w:val="0"/>
              <w:autoSpaceDN w:val="0"/>
              <w:bidi w:val="0"/>
              <w:snapToGrid w:val="0"/>
              <w:spacing w:line="360" w:lineRule="auto"/>
              <w:ind w:left="0" w:leftChars="0" w:right="0" w:firstLine="140" w:firstLineChars="5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甲方：</w:t>
            </w:r>
          </w:p>
          <w:p w14:paraId="670E28DF">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 xml:space="preserve">（盖章）     </w:t>
            </w:r>
          </w:p>
        </w:tc>
        <w:tc>
          <w:tcPr>
            <w:tcW w:w="4146" w:type="dxa"/>
            <w:noWrap w:val="0"/>
            <w:vAlign w:val="center"/>
          </w:tcPr>
          <w:p w14:paraId="676AAB33">
            <w:pPr>
              <w:keepNext w:val="0"/>
              <w:keepLines w:val="0"/>
              <w:pageBreakBefore w:val="0"/>
              <w:kinsoku/>
              <w:wordWrap/>
              <w:overflowPunct/>
              <w:topLinePunct w:val="0"/>
              <w:autoSpaceDE w:val="0"/>
              <w:autoSpaceDN w:val="0"/>
              <w:bidi w:val="0"/>
              <w:snapToGrid w:val="0"/>
              <w:spacing w:line="360" w:lineRule="auto"/>
              <w:ind w:left="0" w:leftChars="0" w:right="0" w:firstLine="140" w:firstLineChars="5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 xml:space="preserve">乙方： </w:t>
            </w:r>
          </w:p>
          <w:p w14:paraId="1945F3B7">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（盖章）</w:t>
            </w:r>
          </w:p>
        </w:tc>
      </w:tr>
      <w:tr w14:paraId="051E0006">
        <w:tblPrEx>
          <w:tblCellMar>
            <w:top w:w="0" w:type="dxa"/>
            <w:left w:w="108" w:type="dxa"/>
            <w:bottom w:w="0" w:type="dxa"/>
            <w:right w:w="108" w:type="dxa"/>
          </w:tblCellMar>
        </w:tblPrEx>
        <w:trPr>
          <w:cantSplit/>
          <w:trHeight w:val="1453" w:hRule="exact"/>
          <w:jc w:val="center"/>
        </w:trPr>
        <w:tc>
          <w:tcPr>
            <w:tcW w:w="4378" w:type="dxa"/>
            <w:noWrap w:val="0"/>
            <w:vAlign w:val="center"/>
          </w:tcPr>
          <w:p w14:paraId="0457C9D9">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法定代表人(负责人)或</w:t>
            </w:r>
          </w:p>
          <w:p w14:paraId="3AA5B415">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授权代表（签字）：</w:t>
            </w:r>
          </w:p>
        </w:tc>
        <w:tc>
          <w:tcPr>
            <w:tcW w:w="4146" w:type="dxa"/>
            <w:noWrap w:val="0"/>
            <w:vAlign w:val="center"/>
          </w:tcPr>
          <w:p w14:paraId="3FCD7D34">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法定代表人（负责人）或</w:t>
            </w:r>
          </w:p>
          <w:p w14:paraId="3356B5E5">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授权代表（签字）：</w:t>
            </w:r>
          </w:p>
        </w:tc>
      </w:tr>
      <w:tr w14:paraId="12253168">
        <w:tblPrEx>
          <w:tblCellMar>
            <w:top w:w="0" w:type="dxa"/>
            <w:left w:w="108" w:type="dxa"/>
            <w:bottom w:w="0" w:type="dxa"/>
            <w:right w:w="108" w:type="dxa"/>
          </w:tblCellMar>
        </w:tblPrEx>
        <w:trPr>
          <w:cantSplit/>
          <w:trHeight w:val="461" w:hRule="exact"/>
          <w:jc w:val="center"/>
        </w:trPr>
        <w:tc>
          <w:tcPr>
            <w:tcW w:w="4378" w:type="dxa"/>
            <w:noWrap w:val="0"/>
            <w:vAlign w:val="center"/>
          </w:tcPr>
          <w:p w14:paraId="7F74F406">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签订日期：</w:t>
            </w:r>
          </w:p>
        </w:tc>
        <w:tc>
          <w:tcPr>
            <w:tcW w:w="4146" w:type="dxa"/>
            <w:noWrap w:val="0"/>
            <w:vAlign w:val="center"/>
          </w:tcPr>
          <w:p w14:paraId="2A6272B1">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签订日期：</w:t>
            </w:r>
          </w:p>
        </w:tc>
      </w:tr>
      <w:tr w14:paraId="7F4D80EB">
        <w:tblPrEx>
          <w:tblCellMar>
            <w:top w:w="0" w:type="dxa"/>
            <w:left w:w="108" w:type="dxa"/>
            <w:bottom w:w="0" w:type="dxa"/>
            <w:right w:w="108" w:type="dxa"/>
          </w:tblCellMar>
        </w:tblPrEx>
        <w:trPr>
          <w:cantSplit/>
          <w:trHeight w:val="466" w:hRule="exact"/>
          <w:jc w:val="center"/>
        </w:trPr>
        <w:tc>
          <w:tcPr>
            <w:tcW w:w="4378" w:type="dxa"/>
            <w:noWrap w:val="0"/>
            <w:vAlign w:val="center"/>
          </w:tcPr>
          <w:p w14:paraId="2F64A737">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地址：</w:t>
            </w:r>
          </w:p>
        </w:tc>
        <w:tc>
          <w:tcPr>
            <w:tcW w:w="4146" w:type="dxa"/>
            <w:noWrap w:val="0"/>
            <w:vAlign w:val="center"/>
          </w:tcPr>
          <w:p w14:paraId="126597F2">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地址：</w:t>
            </w:r>
          </w:p>
        </w:tc>
      </w:tr>
      <w:tr w14:paraId="79A3B5BC">
        <w:tblPrEx>
          <w:tblCellMar>
            <w:top w:w="0" w:type="dxa"/>
            <w:left w:w="108" w:type="dxa"/>
            <w:bottom w:w="0" w:type="dxa"/>
            <w:right w:w="108" w:type="dxa"/>
          </w:tblCellMar>
        </w:tblPrEx>
        <w:trPr>
          <w:cantSplit/>
          <w:trHeight w:val="466" w:hRule="exact"/>
          <w:jc w:val="center"/>
        </w:trPr>
        <w:tc>
          <w:tcPr>
            <w:tcW w:w="4378" w:type="dxa"/>
            <w:noWrap w:val="0"/>
            <w:vAlign w:val="center"/>
          </w:tcPr>
          <w:p w14:paraId="37AD3F55">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邮编：</w:t>
            </w:r>
          </w:p>
        </w:tc>
        <w:tc>
          <w:tcPr>
            <w:tcW w:w="4146" w:type="dxa"/>
            <w:noWrap w:val="0"/>
            <w:vAlign w:val="center"/>
          </w:tcPr>
          <w:p w14:paraId="32D814B3">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邮编：</w:t>
            </w:r>
          </w:p>
        </w:tc>
      </w:tr>
      <w:tr w14:paraId="7F3417B8">
        <w:tblPrEx>
          <w:tblCellMar>
            <w:top w:w="0" w:type="dxa"/>
            <w:left w:w="108" w:type="dxa"/>
            <w:bottom w:w="0" w:type="dxa"/>
            <w:right w:w="108" w:type="dxa"/>
          </w:tblCellMar>
        </w:tblPrEx>
        <w:trPr>
          <w:cantSplit/>
          <w:trHeight w:val="466" w:hRule="exact"/>
          <w:jc w:val="center"/>
        </w:trPr>
        <w:tc>
          <w:tcPr>
            <w:tcW w:w="4378" w:type="dxa"/>
            <w:noWrap w:val="0"/>
            <w:vAlign w:val="center"/>
          </w:tcPr>
          <w:p w14:paraId="637F9FCB">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联系人：</w:t>
            </w:r>
          </w:p>
        </w:tc>
        <w:tc>
          <w:tcPr>
            <w:tcW w:w="4146" w:type="dxa"/>
            <w:noWrap w:val="0"/>
            <w:vAlign w:val="center"/>
          </w:tcPr>
          <w:p w14:paraId="2DFF8814">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联系人：</w:t>
            </w:r>
          </w:p>
        </w:tc>
      </w:tr>
      <w:tr w14:paraId="1BA2A99D">
        <w:tblPrEx>
          <w:tblCellMar>
            <w:top w:w="0" w:type="dxa"/>
            <w:left w:w="108" w:type="dxa"/>
            <w:bottom w:w="0" w:type="dxa"/>
            <w:right w:w="108" w:type="dxa"/>
          </w:tblCellMar>
        </w:tblPrEx>
        <w:trPr>
          <w:cantSplit/>
          <w:trHeight w:val="466" w:hRule="exact"/>
          <w:jc w:val="center"/>
        </w:trPr>
        <w:tc>
          <w:tcPr>
            <w:tcW w:w="4378" w:type="dxa"/>
            <w:noWrap w:val="0"/>
            <w:vAlign w:val="center"/>
          </w:tcPr>
          <w:p w14:paraId="452AD5BD">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电话：</w:t>
            </w:r>
          </w:p>
        </w:tc>
        <w:tc>
          <w:tcPr>
            <w:tcW w:w="4146" w:type="dxa"/>
            <w:noWrap w:val="0"/>
            <w:vAlign w:val="center"/>
          </w:tcPr>
          <w:p w14:paraId="20442D2B">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电话：</w:t>
            </w:r>
          </w:p>
        </w:tc>
      </w:tr>
      <w:tr w14:paraId="1D109DF2">
        <w:tblPrEx>
          <w:tblCellMar>
            <w:top w:w="0" w:type="dxa"/>
            <w:left w:w="108" w:type="dxa"/>
            <w:bottom w:w="0" w:type="dxa"/>
            <w:right w:w="108" w:type="dxa"/>
          </w:tblCellMar>
        </w:tblPrEx>
        <w:trPr>
          <w:cantSplit/>
          <w:trHeight w:val="466" w:hRule="exact"/>
          <w:jc w:val="center"/>
        </w:trPr>
        <w:tc>
          <w:tcPr>
            <w:tcW w:w="4378" w:type="dxa"/>
            <w:noWrap w:val="0"/>
            <w:vAlign w:val="center"/>
          </w:tcPr>
          <w:p w14:paraId="189DCA0E">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传真：</w:t>
            </w:r>
          </w:p>
          <w:p w14:paraId="18A2A183">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p>
          <w:p w14:paraId="12012594">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p>
          <w:p w14:paraId="15FA9CE3">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p>
          <w:p w14:paraId="79064B4E">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p>
        </w:tc>
        <w:tc>
          <w:tcPr>
            <w:tcW w:w="4146" w:type="dxa"/>
            <w:noWrap w:val="0"/>
            <w:vAlign w:val="center"/>
          </w:tcPr>
          <w:p w14:paraId="5C738A1D">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传真：</w:t>
            </w:r>
          </w:p>
        </w:tc>
      </w:tr>
      <w:tr w14:paraId="4047EFE0">
        <w:tblPrEx>
          <w:tblCellMar>
            <w:top w:w="0" w:type="dxa"/>
            <w:left w:w="108" w:type="dxa"/>
            <w:bottom w:w="0" w:type="dxa"/>
            <w:right w:w="108" w:type="dxa"/>
          </w:tblCellMar>
        </w:tblPrEx>
        <w:trPr>
          <w:cantSplit/>
          <w:trHeight w:val="466" w:hRule="exact"/>
          <w:jc w:val="center"/>
        </w:trPr>
        <w:tc>
          <w:tcPr>
            <w:tcW w:w="4378" w:type="dxa"/>
            <w:noWrap w:val="0"/>
            <w:vAlign w:val="center"/>
          </w:tcPr>
          <w:p w14:paraId="43FA72C6">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Email：</w:t>
            </w:r>
          </w:p>
        </w:tc>
        <w:tc>
          <w:tcPr>
            <w:tcW w:w="4146" w:type="dxa"/>
            <w:noWrap w:val="0"/>
            <w:vAlign w:val="center"/>
          </w:tcPr>
          <w:p w14:paraId="2EEDAC7F">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Email：</w:t>
            </w:r>
          </w:p>
        </w:tc>
      </w:tr>
      <w:tr w14:paraId="64F5E9F9">
        <w:tblPrEx>
          <w:tblCellMar>
            <w:top w:w="0" w:type="dxa"/>
            <w:left w:w="108" w:type="dxa"/>
            <w:bottom w:w="0" w:type="dxa"/>
            <w:right w:w="108" w:type="dxa"/>
          </w:tblCellMar>
        </w:tblPrEx>
        <w:trPr>
          <w:cantSplit/>
          <w:trHeight w:val="466" w:hRule="exact"/>
          <w:jc w:val="center"/>
        </w:trPr>
        <w:tc>
          <w:tcPr>
            <w:tcW w:w="4378" w:type="dxa"/>
            <w:noWrap w:val="0"/>
            <w:vAlign w:val="center"/>
          </w:tcPr>
          <w:p w14:paraId="27BF73A0">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开户银行：</w:t>
            </w:r>
          </w:p>
        </w:tc>
        <w:tc>
          <w:tcPr>
            <w:tcW w:w="4146" w:type="dxa"/>
            <w:noWrap w:val="0"/>
            <w:vAlign w:val="center"/>
          </w:tcPr>
          <w:p w14:paraId="6396AF1A">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 xml:space="preserve">开户银行： </w:t>
            </w:r>
          </w:p>
        </w:tc>
      </w:tr>
      <w:tr w14:paraId="3CDC0357">
        <w:tblPrEx>
          <w:tblCellMar>
            <w:top w:w="0" w:type="dxa"/>
            <w:left w:w="108" w:type="dxa"/>
            <w:bottom w:w="0" w:type="dxa"/>
            <w:right w:w="108" w:type="dxa"/>
          </w:tblCellMar>
        </w:tblPrEx>
        <w:trPr>
          <w:cantSplit/>
          <w:trHeight w:val="466" w:hRule="exact"/>
          <w:jc w:val="center"/>
        </w:trPr>
        <w:tc>
          <w:tcPr>
            <w:tcW w:w="4378" w:type="dxa"/>
            <w:noWrap w:val="0"/>
            <w:vAlign w:val="center"/>
          </w:tcPr>
          <w:p w14:paraId="36158A16">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账号：</w:t>
            </w:r>
          </w:p>
        </w:tc>
        <w:tc>
          <w:tcPr>
            <w:tcW w:w="4146" w:type="dxa"/>
            <w:noWrap w:val="0"/>
            <w:vAlign w:val="center"/>
          </w:tcPr>
          <w:p w14:paraId="6D1ACB30">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账号：</w:t>
            </w:r>
          </w:p>
        </w:tc>
      </w:tr>
      <w:tr w14:paraId="70E3A755">
        <w:tblPrEx>
          <w:tblCellMar>
            <w:top w:w="0" w:type="dxa"/>
            <w:left w:w="108" w:type="dxa"/>
            <w:bottom w:w="0" w:type="dxa"/>
            <w:right w:w="108" w:type="dxa"/>
          </w:tblCellMar>
        </w:tblPrEx>
        <w:trPr>
          <w:cantSplit/>
          <w:trHeight w:val="466" w:hRule="exact"/>
          <w:jc w:val="center"/>
        </w:trPr>
        <w:tc>
          <w:tcPr>
            <w:tcW w:w="4378" w:type="dxa"/>
            <w:noWrap w:val="0"/>
            <w:vAlign w:val="center"/>
          </w:tcPr>
          <w:p w14:paraId="66BEB313">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 xml:space="preserve">税号： </w:t>
            </w:r>
          </w:p>
        </w:tc>
        <w:tc>
          <w:tcPr>
            <w:tcW w:w="4146" w:type="dxa"/>
            <w:noWrap w:val="0"/>
            <w:vAlign w:val="center"/>
          </w:tcPr>
          <w:p w14:paraId="4D94F722">
            <w:pPr>
              <w:keepNext w:val="0"/>
              <w:keepLines w:val="0"/>
              <w:pageBreakBefore w:val="0"/>
              <w:kinsoku/>
              <w:wordWrap/>
              <w:overflowPunct/>
              <w:topLinePunct w:val="0"/>
              <w:autoSpaceDE w:val="0"/>
              <w:autoSpaceDN w:val="0"/>
              <w:bidi w:val="0"/>
              <w:snapToGrid w:val="0"/>
              <w:spacing w:line="360" w:lineRule="auto"/>
              <w:ind w:left="0" w:leftChars="0" w:right="0"/>
              <w:jc w:val="lef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税号：</w:t>
            </w:r>
          </w:p>
        </w:tc>
      </w:tr>
    </w:tbl>
    <w:p w14:paraId="417AF636">
      <w:pPr>
        <w:keepNext w:val="0"/>
        <w:keepLines w:val="0"/>
        <w:pageBreakBefore w:val="0"/>
        <w:kinsoku/>
        <w:wordWrap/>
        <w:overflowPunct/>
        <w:topLinePunct w:val="0"/>
        <w:bidi w:val="0"/>
        <w:spacing w:line="360" w:lineRule="auto"/>
        <w:ind w:left="0" w:leftChars="0" w:right="0"/>
        <w:jc w:val="left"/>
        <w:rPr>
          <w:rFonts w:hint="eastAsia" w:ascii="宋体" w:hAnsi="宋体" w:eastAsia="宋体" w:cs="宋体"/>
          <w:sz w:val="28"/>
          <w:szCs w:val="28"/>
        </w:rPr>
      </w:pPr>
      <w:r>
        <w:rPr>
          <w:rFonts w:hint="eastAsia" w:ascii="宋体" w:hAnsi="宋体" w:eastAsia="宋体" w:cs="宋体"/>
          <w:sz w:val="28"/>
          <w:szCs w:val="28"/>
        </w:rPr>
        <w:br w:type="page"/>
      </w:r>
      <w:r>
        <w:rPr>
          <w:rFonts w:hint="eastAsia" w:ascii="宋体" w:hAnsi="宋体" w:eastAsia="宋体" w:cs="宋体"/>
          <w:sz w:val="28"/>
          <w:szCs w:val="28"/>
        </w:rPr>
        <w:t>附件：</w:t>
      </w:r>
    </w:p>
    <w:p w14:paraId="12EA4B10">
      <w:pPr>
        <w:keepNext w:val="0"/>
        <w:keepLines w:val="0"/>
        <w:pageBreakBefore w:val="0"/>
        <w:widowControl/>
        <w:kinsoku/>
        <w:wordWrap/>
        <w:overflowPunct/>
        <w:topLinePunct w:val="0"/>
        <w:bidi w:val="0"/>
        <w:spacing w:line="360" w:lineRule="auto"/>
        <w:ind w:left="0" w:leftChars="0" w:right="0"/>
        <w:jc w:val="center"/>
        <w:rPr>
          <w:rFonts w:hint="eastAsia" w:ascii="宋体" w:hAnsi="宋体" w:eastAsia="宋体" w:cs="宋体"/>
          <w:b/>
          <w:sz w:val="32"/>
          <w:szCs w:val="32"/>
        </w:rPr>
      </w:pPr>
      <w:r>
        <w:rPr>
          <w:rFonts w:hint="eastAsia" w:ascii="宋体" w:hAnsi="宋体" w:eastAsia="宋体" w:cs="宋体"/>
          <w:b/>
          <w:sz w:val="32"/>
          <w:szCs w:val="32"/>
        </w:rPr>
        <w:t>技术服务人员表</w:t>
      </w:r>
    </w:p>
    <w:tbl>
      <w:tblPr>
        <w:tblStyle w:val="12"/>
        <w:tblW w:w="512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5"/>
        <w:gridCol w:w="649"/>
        <w:gridCol w:w="793"/>
        <w:gridCol w:w="781"/>
        <w:gridCol w:w="1211"/>
        <w:gridCol w:w="1472"/>
        <w:gridCol w:w="707"/>
        <w:gridCol w:w="1297"/>
        <w:gridCol w:w="1338"/>
      </w:tblGrid>
      <w:tr w14:paraId="739A9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7" w:hRule="exact"/>
        </w:trPr>
        <w:tc>
          <w:tcPr>
            <w:tcW w:w="654" w:type="pct"/>
            <w:gridSpan w:val="2"/>
            <w:noWrap w:val="0"/>
            <w:vAlign w:val="center"/>
          </w:tcPr>
          <w:p w14:paraId="73015134">
            <w:pPr>
              <w:jc w:val="center"/>
              <w:rPr>
                <w:rFonts w:hint="eastAsia" w:ascii="宋体" w:hAnsi="宋体" w:eastAsia="宋体" w:cs="宋体"/>
                <w:sz w:val="24"/>
                <w:szCs w:val="24"/>
              </w:rPr>
            </w:pPr>
            <w:r>
              <w:rPr>
                <w:rFonts w:hint="eastAsia" w:ascii="宋体" w:hAnsi="宋体" w:eastAsia="宋体" w:cs="宋体"/>
                <w:sz w:val="24"/>
                <w:szCs w:val="24"/>
              </w:rPr>
              <w:t>姓名</w:t>
            </w:r>
          </w:p>
        </w:tc>
        <w:tc>
          <w:tcPr>
            <w:tcW w:w="453" w:type="pct"/>
            <w:noWrap w:val="0"/>
            <w:vAlign w:val="center"/>
          </w:tcPr>
          <w:p w14:paraId="41ADB1E7">
            <w:pPr>
              <w:jc w:val="center"/>
              <w:rPr>
                <w:rFonts w:hint="eastAsia" w:ascii="宋体" w:hAnsi="宋体" w:eastAsia="宋体" w:cs="宋体"/>
                <w:sz w:val="24"/>
                <w:szCs w:val="24"/>
              </w:rPr>
            </w:pPr>
            <w:r>
              <w:rPr>
                <w:rFonts w:hint="eastAsia" w:ascii="宋体" w:hAnsi="宋体" w:eastAsia="宋体" w:cs="宋体"/>
                <w:sz w:val="24"/>
                <w:szCs w:val="24"/>
              </w:rPr>
              <w:t>单位</w:t>
            </w:r>
          </w:p>
        </w:tc>
        <w:tc>
          <w:tcPr>
            <w:tcW w:w="446" w:type="pct"/>
            <w:noWrap w:val="0"/>
            <w:vAlign w:val="center"/>
          </w:tcPr>
          <w:p w14:paraId="003A6869">
            <w:pPr>
              <w:jc w:val="center"/>
              <w:rPr>
                <w:rFonts w:hint="eastAsia" w:ascii="宋体" w:hAnsi="宋体" w:eastAsia="宋体" w:cs="宋体"/>
                <w:sz w:val="24"/>
                <w:szCs w:val="24"/>
              </w:rPr>
            </w:pPr>
            <w:r>
              <w:rPr>
                <w:rFonts w:hint="eastAsia" w:ascii="宋体" w:hAnsi="宋体" w:eastAsia="宋体" w:cs="宋体"/>
                <w:sz w:val="24"/>
                <w:szCs w:val="24"/>
              </w:rPr>
              <w:t>性别</w:t>
            </w:r>
          </w:p>
        </w:tc>
        <w:tc>
          <w:tcPr>
            <w:tcW w:w="692" w:type="pct"/>
            <w:noWrap w:val="0"/>
            <w:vAlign w:val="center"/>
          </w:tcPr>
          <w:p w14:paraId="6320FBB0">
            <w:pPr>
              <w:jc w:val="center"/>
              <w:rPr>
                <w:rFonts w:hint="eastAsia" w:ascii="宋体" w:hAnsi="宋体" w:eastAsia="宋体" w:cs="宋体"/>
                <w:sz w:val="24"/>
                <w:szCs w:val="24"/>
              </w:rPr>
            </w:pPr>
            <w:r>
              <w:rPr>
                <w:rFonts w:hint="eastAsia" w:ascii="宋体" w:hAnsi="宋体" w:eastAsia="宋体" w:cs="宋体"/>
                <w:sz w:val="24"/>
                <w:szCs w:val="24"/>
              </w:rPr>
              <w:t>出生年月</w:t>
            </w:r>
          </w:p>
        </w:tc>
        <w:tc>
          <w:tcPr>
            <w:tcW w:w="841" w:type="pct"/>
            <w:noWrap w:val="0"/>
            <w:vAlign w:val="center"/>
          </w:tcPr>
          <w:p w14:paraId="1393869B">
            <w:pPr>
              <w:jc w:val="center"/>
              <w:rPr>
                <w:rFonts w:hint="eastAsia" w:ascii="宋体" w:hAnsi="宋体" w:eastAsia="宋体" w:cs="宋体"/>
                <w:sz w:val="24"/>
                <w:szCs w:val="24"/>
              </w:rPr>
            </w:pPr>
            <w:r>
              <w:rPr>
                <w:rFonts w:hint="eastAsia" w:ascii="宋体" w:hAnsi="宋体" w:eastAsia="宋体" w:cs="宋体"/>
                <w:sz w:val="24"/>
                <w:szCs w:val="24"/>
              </w:rPr>
              <w:t>职称或职务</w:t>
            </w:r>
          </w:p>
        </w:tc>
        <w:tc>
          <w:tcPr>
            <w:tcW w:w="404" w:type="pct"/>
            <w:noWrap w:val="0"/>
            <w:vAlign w:val="center"/>
          </w:tcPr>
          <w:p w14:paraId="05B45ECE">
            <w:pPr>
              <w:jc w:val="center"/>
              <w:rPr>
                <w:rFonts w:hint="eastAsia" w:ascii="宋体" w:hAnsi="宋体" w:eastAsia="宋体" w:cs="宋体"/>
                <w:sz w:val="24"/>
                <w:szCs w:val="24"/>
              </w:rPr>
            </w:pPr>
            <w:r>
              <w:rPr>
                <w:rFonts w:hint="eastAsia" w:ascii="宋体" w:hAnsi="宋体" w:eastAsia="宋体" w:cs="宋体"/>
                <w:sz w:val="24"/>
                <w:szCs w:val="24"/>
              </w:rPr>
              <w:t>专业</w:t>
            </w:r>
          </w:p>
        </w:tc>
        <w:tc>
          <w:tcPr>
            <w:tcW w:w="741" w:type="pct"/>
            <w:noWrap w:val="0"/>
            <w:vAlign w:val="center"/>
          </w:tcPr>
          <w:p w14:paraId="15A3B208">
            <w:pPr>
              <w:jc w:val="center"/>
              <w:rPr>
                <w:rFonts w:hint="eastAsia" w:ascii="宋体" w:hAnsi="宋体" w:eastAsia="宋体" w:cs="宋体"/>
                <w:sz w:val="24"/>
                <w:szCs w:val="24"/>
              </w:rPr>
            </w:pPr>
            <w:r>
              <w:rPr>
                <w:rFonts w:hint="eastAsia" w:ascii="宋体" w:hAnsi="宋体" w:eastAsia="宋体" w:cs="宋体"/>
                <w:sz w:val="24"/>
                <w:szCs w:val="24"/>
              </w:rPr>
              <w:t>承担的主要工作</w:t>
            </w:r>
          </w:p>
        </w:tc>
        <w:tc>
          <w:tcPr>
            <w:tcW w:w="764" w:type="pct"/>
            <w:noWrap w:val="0"/>
            <w:vAlign w:val="center"/>
          </w:tcPr>
          <w:p w14:paraId="72415EE0">
            <w:pPr>
              <w:jc w:val="center"/>
              <w:rPr>
                <w:rFonts w:hint="eastAsia" w:ascii="宋体" w:hAnsi="宋体" w:eastAsia="宋体" w:cs="宋体"/>
                <w:sz w:val="24"/>
                <w:szCs w:val="24"/>
              </w:rPr>
            </w:pPr>
            <w:r>
              <w:rPr>
                <w:rFonts w:hint="eastAsia" w:ascii="宋体" w:hAnsi="宋体" w:eastAsia="宋体" w:cs="宋体"/>
                <w:sz w:val="24"/>
                <w:szCs w:val="24"/>
              </w:rPr>
              <w:t>投入时间</w:t>
            </w:r>
          </w:p>
        </w:tc>
      </w:tr>
      <w:tr w14:paraId="2D51B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2" w:hRule="exact"/>
        </w:trPr>
        <w:tc>
          <w:tcPr>
            <w:tcW w:w="283" w:type="pct"/>
            <w:vMerge w:val="restart"/>
            <w:noWrap w:val="0"/>
            <w:vAlign w:val="center"/>
          </w:tcPr>
          <w:p w14:paraId="7FDBFB36">
            <w:pPr>
              <w:jc w:val="left"/>
              <w:rPr>
                <w:rFonts w:hint="eastAsia" w:ascii="宋体" w:hAnsi="宋体" w:eastAsia="宋体" w:cs="宋体"/>
                <w:sz w:val="24"/>
                <w:szCs w:val="24"/>
              </w:rPr>
            </w:pPr>
            <w:r>
              <w:rPr>
                <w:rFonts w:hint="eastAsia" w:ascii="宋体" w:hAnsi="宋体" w:eastAsia="宋体" w:cs="宋体"/>
                <w:sz w:val="24"/>
                <w:szCs w:val="24"/>
              </w:rPr>
              <w:t>负</w:t>
            </w:r>
          </w:p>
          <w:p w14:paraId="2091ECFE">
            <w:pPr>
              <w:jc w:val="left"/>
              <w:rPr>
                <w:rFonts w:hint="eastAsia" w:ascii="宋体" w:hAnsi="宋体" w:eastAsia="宋体" w:cs="宋体"/>
                <w:sz w:val="24"/>
                <w:szCs w:val="24"/>
              </w:rPr>
            </w:pPr>
            <w:r>
              <w:rPr>
                <w:rFonts w:hint="eastAsia" w:ascii="宋体" w:hAnsi="宋体" w:eastAsia="宋体" w:cs="宋体"/>
                <w:sz w:val="24"/>
                <w:szCs w:val="24"/>
              </w:rPr>
              <w:t>责</w:t>
            </w:r>
          </w:p>
          <w:p w14:paraId="434E5CE6">
            <w:pPr>
              <w:jc w:val="left"/>
              <w:rPr>
                <w:rFonts w:hint="eastAsia" w:ascii="宋体" w:hAnsi="宋体" w:eastAsia="宋体" w:cs="宋体"/>
                <w:sz w:val="24"/>
                <w:szCs w:val="24"/>
              </w:rPr>
            </w:pPr>
            <w:r>
              <w:rPr>
                <w:rFonts w:hint="eastAsia" w:ascii="宋体" w:hAnsi="宋体" w:eastAsia="宋体" w:cs="宋体"/>
                <w:sz w:val="24"/>
                <w:szCs w:val="24"/>
              </w:rPr>
              <w:t>人</w:t>
            </w:r>
          </w:p>
        </w:tc>
        <w:tc>
          <w:tcPr>
            <w:tcW w:w="371" w:type="pct"/>
            <w:noWrap w:val="0"/>
            <w:vAlign w:val="center"/>
          </w:tcPr>
          <w:p w14:paraId="29CF897A">
            <w:pPr>
              <w:jc w:val="left"/>
              <w:rPr>
                <w:rFonts w:hint="eastAsia" w:ascii="宋体" w:hAnsi="宋体" w:eastAsia="宋体" w:cs="宋体"/>
                <w:sz w:val="24"/>
                <w:szCs w:val="24"/>
              </w:rPr>
            </w:pPr>
          </w:p>
        </w:tc>
        <w:tc>
          <w:tcPr>
            <w:tcW w:w="453" w:type="pct"/>
            <w:noWrap w:val="0"/>
            <w:vAlign w:val="center"/>
          </w:tcPr>
          <w:p w14:paraId="77955407">
            <w:pPr>
              <w:jc w:val="left"/>
              <w:rPr>
                <w:rFonts w:hint="eastAsia" w:ascii="宋体" w:hAnsi="宋体" w:eastAsia="宋体" w:cs="宋体"/>
                <w:sz w:val="24"/>
                <w:szCs w:val="24"/>
              </w:rPr>
            </w:pPr>
          </w:p>
        </w:tc>
        <w:tc>
          <w:tcPr>
            <w:tcW w:w="446" w:type="pct"/>
            <w:noWrap w:val="0"/>
            <w:vAlign w:val="center"/>
          </w:tcPr>
          <w:p w14:paraId="3A0B3E98">
            <w:pPr>
              <w:jc w:val="left"/>
              <w:rPr>
                <w:rFonts w:hint="eastAsia" w:ascii="宋体" w:hAnsi="宋体" w:eastAsia="宋体" w:cs="宋体"/>
                <w:sz w:val="24"/>
                <w:szCs w:val="24"/>
              </w:rPr>
            </w:pPr>
          </w:p>
        </w:tc>
        <w:tc>
          <w:tcPr>
            <w:tcW w:w="692" w:type="pct"/>
            <w:noWrap w:val="0"/>
            <w:vAlign w:val="center"/>
          </w:tcPr>
          <w:p w14:paraId="651D040D">
            <w:pPr>
              <w:jc w:val="left"/>
              <w:rPr>
                <w:rFonts w:hint="eastAsia" w:ascii="宋体" w:hAnsi="宋体" w:eastAsia="宋体" w:cs="宋体"/>
                <w:sz w:val="24"/>
                <w:szCs w:val="24"/>
              </w:rPr>
            </w:pPr>
          </w:p>
        </w:tc>
        <w:tc>
          <w:tcPr>
            <w:tcW w:w="841" w:type="pct"/>
            <w:noWrap w:val="0"/>
            <w:vAlign w:val="center"/>
          </w:tcPr>
          <w:p w14:paraId="3A2A4DD6">
            <w:pPr>
              <w:jc w:val="left"/>
              <w:rPr>
                <w:rFonts w:hint="eastAsia" w:ascii="宋体" w:hAnsi="宋体" w:eastAsia="宋体" w:cs="宋体"/>
                <w:sz w:val="24"/>
                <w:szCs w:val="24"/>
              </w:rPr>
            </w:pPr>
          </w:p>
        </w:tc>
        <w:tc>
          <w:tcPr>
            <w:tcW w:w="404" w:type="pct"/>
            <w:noWrap w:val="0"/>
            <w:vAlign w:val="center"/>
          </w:tcPr>
          <w:p w14:paraId="3D80423D">
            <w:pPr>
              <w:jc w:val="left"/>
              <w:rPr>
                <w:rFonts w:hint="eastAsia" w:ascii="宋体" w:hAnsi="宋体" w:eastAsia="宋体" w:cs="宋体"/>
                <w:sz w:val="24"/>
                <w:szCs w:val="24"/>
              </w:rPr>
            </w:pPr>
          </w:p>
        </w:tc>
        <w:tc>
          <w:tcPr>
            <w:tcW w:w="741" w:type="pct"/>
            <w:noWrap w:val="0"/>
            <w:vAlign w:val="center"/>
          </w:tcPr>
          <w:p w14:paraId="0F072BAF">
            <w:pPr>
              <w:jc w:val="left"/>
              <w:rPr>
                <w:rFonts w:hint="eastAsia" w:ascii="宋体" w:hAnsi="宋体" w:eastAsia="宋体" w:cs="宋体"/>
                <w:sz w:val="24"/>
                <w:szCs w:val="24"/>
              </w:rPr>
            </w:pPr>
          </w:p>
        </w:tc>
        <w:tc>
          <w:tcPr>
            <w:tcW w:w="764" w:type="pct"/>
            <w:noWrap w:val="0"/>
            <w:vAlign w:val="center"/>
          </w:tcPr>
          <w:p w14:paraId="5A789039">
            <w:pPr>
              <w:jc w:val="left"/>
              <w:rPr>
                <w:rFonts w:hint="eastAsia" w:ascii="宋体" w:hAnsi="宋体" w:eastAsia="宋体" w:cs="宋体"/>
                <w:sz w:val="24"/>
                <w:szCs w:val="24"/>
              </w:rPr>
            </w:pPr>
          </w:p>
        </w:tc>
      </w:tr>
      <w:tr w14:paraId="3E728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2" w:hRule="exact"/>
        </w:trPr>
        <w:tc>
          <w:tcPr>
            <w:tcW w:w="283" w:type="pct"/>
            <w:vMerge w:val="continue"/>
            <w:noWrap w:val="0"/>
            <w:vAlign w:val="center"/>
          </w:tcPr>
          <w:p w14:paraId="5E0F63D2">
            <w:pPr>
              <w:jc w:val="left"/>
              <w:rPr>
                <w:rFonts w:hint="eastAsia" w:ascii="宋体" w:hAnsi="宋体" w:eastAsia="宋体" w:cs="宋体"/>
                <w:sz w:val="24"/>
                <w:szCs w:val="24"/>
              </w:rPr>
            </w:pPr>
          </w:p>
        </w:tc>
        <w:tc>
          <w:tcPr>
            <w:tcW w:w="371" w:type="pct"/>
            <w:noWrap w:val="0"/>
            <w:vAlign w:val="center"/>
          </w:tcPr>
          <w:p w14:paraId="073D3BAC">
            <w:pPr>
              <w:jc w:val="left"/>
              <w:rPr>
                <w:rFonts w:hint="eastAsia" w:ascii="宋体" w:hAnsi="宋体" w:eastAsia="宋体" w:cs="宋体"/>
                <w:sz w:val="24"/>
                <w:szCs w:val="24"/>
              </w:rPr>
            </w:pPr>
          </w:p>
        </w:tc>
        <w:tc>
          <w:tcPr>
            <w:tcW w:w="453" w:type="pct"/>
            <w:noWrap w:val="0"/>
            <w:vAlign w:val="center"/>
          </w:tcPr>
          <w:p w14:paraId="4A9B9A8E">
            <w:pPr>
              <w:jc w:val="left"/>
              <w:rPr>
                <w:rFonts w:hint="eastAsia" w:ascii="宋体" w:hAnsi="宋体" w:eastAsia="宋体" w:cs="宋体"/>
                <w:sz w:val="24"/>
                <w:szCs w:val="24"/>
              </w:rPr>
            </w:pPr>
          </w:p>
        </w:tc>
        <w:tc>
          <w:tcPr>
            <w:tcW w:w="446" w:type="pct"/>
            <w:noWrap w:val="0"/>
            <w:vAlign w:val="center"/>
          </w:tcPr>
          <w:p w14:paraId="7F80A537">
            <w:pPr>
              <w:jc w:val="left"/>
              <w:rPr>
                <w:rFonts w:hint="eastAsia" w:ascii="宋体" w:hAnsi="宋体" w:eastAsia="宋体" w:cs="宋体"/>
                <w:sz w:val="24"/>
                <w:szCs w:val="24"/>
              </w:rPr>
            </w:pPr>
          </w:p>
        </w:tc>
        <w:tc>
          <w:tcPr>
            <w:tcW w:w="692" w:type="pct"/>
            <w:noWrap w:val="0"/>
            <w:vAlign w:val="center"/>
          </w:tcPr>
          <w:p w14:paraId="7E835675">
            <w:pPr>
              <w:jc w:val="left"/>
              <w:rPr>
                <w:rFonts w:hint="eastAsia" w:ascii="宋体" w:hAnsi="宋体" w:eastAsia="宋体" w:cs="宋体"/>
                <w:sz w:val="24"/>
                <w:szCs w:val="24"/>
              </w:rPr>
            </w:pPr>
          </w:p>
        </w:tc>
        <w:tc>
          <w:tcPr>
            <w:tcW w:w="841" w:type="pct"/>
            <w:noWrap w:val="0"/>
            <w:vAlign w:val="center"/>
          </w:tcPr>
          <w:p w14:paraId="5082B205">
            <w:pPr>
              <w:jc w:val="left"/>
              <w:rPr>
                <w:rFonts w:hint="eastAsia" w:ascii="宋体" w:hAnsi="宋体" w:eastAsia="宋体" w:cs="宋体"/>
                <w:sz w:val="24"/>
                <w:szCs w:val="24"/>
              </w:rPr>
            </w:pPr>
          </w:p>
        </w:tc>
        <w:tc>
          <w:tcPr>
            <w:tcW w:w="404" w:type="pct"/>
            <w:noWrap w:val="0"/>
            <w:vAlign w:val="center"/>
          </w:tcPr>
          <w:p w14:paraId="74C49AF2">
            <w:pPr>
              <w:jc w:val="left"/>
              <w:rPr>
                <w:rFonts w:hint="eastAsia" w:ascii="宋体" w:hAnsi="宋体" w:eastAsia="宋体" w:cs="宋体"/>
                <w:sz w:val="24"/>
                <w:szCs w:val="24"/>
              </w:rPr>
            </w:pPr>
          </w:p>
        </w:tc>
        <w:tc>
          <w:tcPr>
            <w:tcW w:w="741" w:type="pct"/>
            <w:noWrap w:val="0"/>
            <w:vAlign w:val="center"/>
          </w:tcPr>
          <w:p w14:paraId="4A8A51AD">
            <w:pPr>
              <w:jc w:val="left"/>
              <w:rPr>
                <w:rFonts w:hint="eastAsia" w:ascii="宋体" w:hAnsi="宋体" w:eastAsia="宋体" w:cs="宋体"/>
                <w:sz w:val="24"/>
                <w:szCs w:val="24"/>
              </w:rPr>
            </w:pPr>
          </w:p>
        </w:tc>
        <w:tc>
          <w:tcPr>
            <w:tcW w:w="764" w:type="pct"/>
            <w:noWrap w:val="0"/>
            <w:vAlign w:val="center"/>
          </w:tcPr>
          <w:p w14:paraId="19776F99">
            <w:pPr>
              <w:jc w:val="left"/>
              <w:rPr>
                <w:rFonts w:hint="eastAsia" w:ascii="宋体" w:hAnsi="宋体" w:eastAsia="宋体" w:cs="宋体"/>
                <w:sz w:val="24"/>
                <w:szCs w:val="24"/>
              </w:rPr>
            </w:pPr>
          </w:p>
        </w:tc>
      </w:tr>
      <w:tr w14:paraId="44C37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2" w:hRule="exact"/>
        </w:trPr>
        <w:tc>
          <w:tcPr>
            <w:tcW w:w="283" w:type="pct"/>
            <w:vMerge w:val="continue"/>
            <w:noWrap w:val="0"/>
            <w:vAlign w:val="center"/>
          </w:tcPr>
          <w:p w14:paraId="22F759AE">
            <w:pPr>
              <w:jc w:val="left"/>
              <w:rPr>
                <w:rFonts w:hint="eastAsia" w:ascii="宋体" w:hAnsi="宋体" w:eastAsia="宋体" w:cs="宋体"/>
                <w:sz w:val="24"/>
                <w:szCs w:val="24"/>
              </w:rPr>
            </w:pPr>
          </w:p>
        </w:tc>
        <w:tc>
          <w:tcPr>
            <w:tcW w:w="371" w:type="pct"/>
            <w:noWrap w:val="0"/>
            <w:vAlign w:val="center"/>
          </w:tcPr>
          <w:p w14:paraId="42CA03E5">
            <w:pPr>
              <w:jc w:val="left"/>
              <w:rPr>
                <w:rFonts w:hint="eastAsia" w:ascii="宋体" w:hAnsi="宋体" w:eastAsia="宋体" w:cs="宋体"/>
                <w:sz w:val="24"/>
                <w:szCs w:val="24"/>
              </w:rPr>
            </w:pPr>
          </w:p>
        </w:tc>
        <w:tc>
          <w:tcPr>
            <w:tcW w:w="453" w:type="pct"/>
            <w:noWrap w:val="0"/>
            <w:vAlign w:val="center"/>
          </w:tcPr>
          <w:p w14:paraId="3FA2377F">
            <w:pPr>
              <w:jc w:val="left"/>
              <w:rPr>
                <w:rFonts w:hint="eastAsia" w:ascii="宋体" w:hAnsi="宋体" w:eastAsia="宋体" w:cs="宋体"/>
                <w:sz w:val="24"/>
                <w:szCs w:val="24"/>
              </w:rPr>
            </w:pPr>
          </w:p>
        </w:tc>
        <w:tc>
          <w:tcPr>
            <w:tcW w:w="446" w:type="pct"/>
            <w:noWrap w:val="0"/>
            <w:vAlign w:val="center"/>
          </w:tcPr>
          <w:p w14:paraId="0D1B8A07">
            <w:pPr>
              <w:jc w:val="left"/>
              <w:rPr>
                <w:rFonts w:hint="eastAsia" w:ascii="宋体" w:hAnsi="宋体" w:eastAsia="宋体" w:cs="宋体"/>
                <w:sz w:val="24"/>
                <w:szCs w:val="24"/>
              </w:rPr>
            </w:pPr>
          </w:p>
        </w:tc>
        <w:tc>
          <w:tcPr>
            <w:tcW w:w="692" w:type="pct"/>
            <w:noWrap w:val="0"/>
            <w:vAlign w:val="center"/>
          </w:tcPr>
          <w:p w14:paraId="40D62477">
            <w:pPr>
              <w:jc w:val="left"/>
              <w:rPr>
                <w:rFonts w:hint="eastAsia" w:ascii="宋体" w:hAnsi="宋体" w:eastAsia="宋体" w:cs="宋体"/>
                <w:sz w:val="24"/>
                <w:szCs w:val="24"/>
              </w:rPr>
            </w:pPr>
          </w:p>
        </w:tc>
        <w:tc>
          <w:tcPr>
            <w:tcW w:w="841" w:type="pct"/>
            <w:noWrap w:val="0"/>
            <w:vAlign w:val="center"/>
          </w:tcPr>
          <w:p w14:paraId="1EFE7861">
            <w:pPr>
              <w:jc w:val="left"/>
              <w:rPr>
                <w:rFonts w:hint="eastAsia" w:ascii="宋体" w:hAnsi="宋体" w:eastAsia="宋体" w:cs="宋体"/>
                <w:sz w:val="24"/>
                <w:szCs w:val="24"/>
              </w:rPr>
            </w:pPr>
          </w:p>
        </w:tc>
        <w:tc>
          <w:tcPr>
            <w:tcW w:w="404" w:type="pct"/>
            <w:noWrap w:val="0"/>
            <w:vAlign w:val="center"/>
          </w:tcPr>
          <w:p w14:paraId="29AFE5D3">
            <w:pPr>
              <w:jc w:val="left"/>
              <w:rPr>
                <w:rFonts w:hint="eastAsia" w:ascii="宋体" w:hAnsi="宋体" w:eastAsia="宋体" w:cs="宋体"/>
                <w:sz w:val="24"/>
                <w:szCs w:val="24"/>
              </w:rPr>
            </w:pPr>
          </w:p>
        </w:tc>
        <w:tc>
          <w:tcPr>
            <w:tcW w:w="741" w:type="pct"/>
            <w:noWrap w:val="0"/>
            <w:vAlign w:val="center"/>
          </w:tcPr>
          <w:p w14:paraId="53B43ABD">
            <w:pPr>
              <w:jc w:val="left"/>
              <w:rPr>
                <w:rFonts w:hint="eastAsia" w:ascii="宋体" w:hAnsi="宋体" w:eastAsia="宋体" w:cs="宋体"/>
                <w:sz w:val="24"/>
                <w:szCs w:val="24"/>
              </w:rPr>
            </w:pPr>
          </w:p>
        </w:tc>
        <w:tc>
          <w:tcPr>
            <w:tcW w:w="764" w:type="pct"/>
            <w:noWrap w:val="0"/>
            <w:vAlign w:val="center"/>
          </w:tcPr>
          <w:p w14:paraId="58145B8E">
            <w:pPr>
              <w:jc w:val="left"/>
              <w:rPr>
                <w:rFonts w:hint="eastAsia" w:ascii="宋体" w:hAnsi="宋体" w:eastAsia="宋体" w:cs="宋体"/>
                <w:sz w:val="24"/>
                <w:szCs w:val="24"/>
              </w:rPr>
            </w:pPr>
          </w:p>
        </w:tc>
      </w:tr>
      <w:tr w14:paraId="7BB14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2" w:hRule="exact"/>
        </w:trPr>
        <w:tc>
          <w:tcPr>
            <w:tcW w:w="283" w:type="pct"/>
            <w:vMerge w:val="restart"/>
            <w:noWrap w:val="0"/>
            <w:vAlign w:val="center"/>
          </w:tcPr>
          <w:p w14:paraId="5256534F">
            <w:pPr>
              <w:jc w:val="left"/>
              <w:rPr>
                <w:rFonts w:hint="eastAsia" w:ascii="宋体" w:hAnsi="宋体" w:eastAsia="宋体" w:cs="宋体"/>
                <w:sz w:val="24"/>
                <w:szCs w:val="24"/>
              </w:rPr>
            </w:pPr>
            <w:r>
              <w:rPr>
                <w:rFonts w:hint="eastAsia" w:ascii="宋体" w:hAnsi="宋体" w:eastAsia="宋体" w:cs="宋体"/>
                <w:sz w:val="24"/>
                <w:szCs w:val="24"/>
              </w:rPr>
              <w:t>主要</w:t>
            </w:r>
          </w:p>
          <w:p w14:paraId="04B7A8D7">
            <w:pPr>
              <w:jc w:val="left"/>
              <w:rPr>
                <w:rFonts w:hint="eastAsia" w:ascii="宋体" w:hAnsi="宋体" w:eastAsia="宋体" w:cs="宋体"/>
                <w:sz w:val="24"/>
                <w:szCs w:val="24"/>
              </w:rPr>
            </w:pPr>
            <w:r>
              <w:rPr>
                <w:rFonts w:hint="eastAsia" w:ascii="宋体" w:hAnsi="宋体" w:eastAsia="宋体" w:cs="宋体"/>
                <w:sz w:val="24"/>
                <w:szCs w:val="24"/>
              </w:rPr>
              <w:t>技术服务人员</w:t>
            </w:r>
          </w:p>
        </w:tc>
        <w:tc>
          <w:tcPr>
            <w:tcW w:w="371" w:type="pct"/>
            <w:noWrap w:val="0"/>
            <w:vAlign w:val="center"/>
          </w:tcPr>
          <w:p w14:paraId="1178FB01">
            <w:pPr>
              <w:jc w:val="left"/>
              <w:rPr>
                <w:rFonts w:hint="eastAsia" w:ascii="宋体" w:hAnsi="宋体" w:eastAsia="宋体" w:cs="宋体"/>
                <w:sz w:val="24"/>
                <w:szCs w:val="24"/>
              </w:rPr>
            </w:pPr>
          </w:p>
        </w:tc>
        <w:tc>
          <w:tcPr>
            <w:tcW w:w="453" w:type="pct"/>
            <w:noWrap w:val="0"/>
            <w:vAlign w:val="center"/>
          </w:tcPr>
          <w:p w14:paraId="79DBE991">
            <w:pPr>
              <w:jc w:val="left"/>
              <w:rPr>
                <w:rFonts w:hint="eastAsia" w:ascii="宋体" w:hAnsi="宋体" w:eastAsia="宋体" w:cs="宋体"/>
                <w:sz w:val="24"/>
                <w:szCs w:val="24"/>
              </w:rPr>
            </w:pPr>
          </w:p>
        </w:tc>
        <w:tc>
          <w:tcPr>
            <w:tcW w:w="446" w:type="pct"/>
            <w:noWrap w:val="0"/>
            <w:vAlign w:val="center"/>
          </w:tcPr>
          <w:p w14:paraId="590355CE">
            <w:pPr>
              <w:jc w:val="left"/>
              <w:rPr>
                <w:rFonts w:hint="eastAsia" w:ascii="宋体" w:hAnsi="宋体" w:eastAsia="宋体" w:cs="宋体"/>
                <w:sz w:val="24"/>
                <w:szCs w:val="24"/>
              </w:rPr>
            </w:pPr>
          </w:p>
        </w:tc>
        <w:tc>
          <w:tcPr>
            <w:tcW w:w="692" w:type="pct"/>
            <w:noWrap w:val="0"/>
            <w:vAlign w:val="center"/>
          </w:tcPr>
          <w:p w14:paraId="69CD9D16">
            <w:pPr>
              <w:jc w:val="left"/>
              <w:rPr>
                <w:rFonts w:hint="eastAsia" w:ascii="宋体" w:hAnsi="宋体" w:eastAsia="宋体" w:cs="宋体"/>
                <w:sz w:val="24"/>
                <w:szCs w:val="24"/>
              </w:rPr>
            </w:pPr>
          </w:p>
        </w:tc>
        <w:tc>
          <w:tcPr>
            <w:tcW w:w="841" w:type="pct"/>
            <w:noWrap w:val="0"/>
            <w:vAlign w:val="center"/>
          </w:tcPr>
          <w:p w14:paraId="113726B0">
            <w:pPr>
              <w:jc w:val="left"/>
              <w:rPr>
                <w:rFonts w:hint="eastAsia" w:ascii="宋体" w:hAnsi="宋体" w:eastAsia="宋体" w:cs="宋体"/>
                <w:sz w:val="24"/>
                <w:szCs w:val="24"/>
              </w:rPr>
            </w:pPr>
          </w:p>
        </w:tc>
        <w:tc>
          <w:tcPr>
            <w:tcW w:w="404" w:type="pct"/>
            <w:noWrap w:val="0"/>
            <w:vAlign w:val="center"/>
          </w:tcPr>
          <w:p w14:paraId="548136BF">
            <w:pPr>
              <w:jc w:val="left"/>
              <w:rPr>
                <w:rFonts w:hint="eastAsia" w:ascii="宋体" w:hAnsi="宋体" w:eastAsia="宋体" w:cs="宋体"/>
                <w:sz w:val="24"/>
                <w:szCs w:val="24"/>
              </w:rPr>
            </w:pPr>
          </w:p>
        </w:tc>
        <w:tc>
          <w:tcPr>
            <w:tcW w:w="741" w:type="pct"/>
            <w:noWrap w:val="0"/>
            <w:vAlign w:val="center"/>
          </w:tcPr>
          <w:p w14:paraId="3799511D">
            <w:pPr>
              <w:jc w:val="left"/>
              <w:rPr>
                <w:rFonts w:hint="eastAsia" w:ascii="宋体" w:hAnsi="宋体" w:eastAsia="宋体" w:cs="宋体"/>
                <w:sz w:val="24"/>
                <w:szCs w:val="24"/>
              </w:rPr>
            </w:pPr>
          </w:p>
        </w:tc>
        <w:tc>
          <w:tcPr>
            <w:tcW w:w="764" w:type="pct"/>
            <w:noWrap w:val="0"/>
            <w:vAlign w:val="center"/>
          </w:tcPr>
          <w:p w14:paraId="6CC65DD6">
            <w:pPr>
              <w:jc w:val="left"/>
              <w:rPr>
                <w:rFonts w:hint="eastAsia" w:ascii="宋体" w:hAnsi="宋体" w:eastAsia="宋体" w:cs="宋体"/>
                <w:sz w:val="24"/>
                <w:szCs w:val="24"/>
              </w:rPr>
            </w:pPr>
          </w:p>
        </w:tc>
      </w:tr>
      <w:tr w14:paraId="52E45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2" w:hRule="exact"/>
        </w:trPr>
        <w:tc>
          <w:tcPr>
            <w:tcW w:w="283" w:type="pct"/>
            <w:vMerge w:val="continue"/>
            <w:noWrap w:val="0"/>
            <w:vAlign w:val="center"/>
          </w:tcPr>
          <w:p w14:paraId="139ED9E1">
            <w:pPr>
              <w:jc w:val="left"/>
              <w:rPr>
                <w:rFonts w:hint="eastAsia" w:ascii="宋体" w:hAnsi="宋体" w:eastAsia="宋体" w:cs="宋体"/>
                <w:sz w:val="24"/>
                <w:szCs w:val="24"/>
              </w:rPr>
            </w:pPr>
          </w:p>
        </w:tc>
        <w:tc>
          <w:tcPr>
            <w:tcW w:w="371" w:type="pct"/>
            <w:noWrap w:val="0"/>
            <w:vAlign w:val="center"/>
          </w:tcPr>
          <w:p w14:paraId="50B83FC1">
            <w:pPr>
              <w:jc w:val="left"/>
              <w:rPr>
                <w:rFonts w:hint="eastAsia" w:ascii="宋体" w:hAnsi="宋体" w:eastAsia="宋体" w:cs="宋体"/>
                <w:sz w:val="24"/>
                <w:szCs w:val="24"/>
              </w:rPr>
            </w:pPr>
          </w:p>
        </w:tc>
        <w:tc>
          <w:tcPr>
            <w:tcW w:w="453" w:type="pct"/>
            <w:noWrap w:val="0"/>
            <w:vAlign w:val="center"/>
          </w:tcPr>
          <w:p w14:paraId="36B9E54A">
            <w:pPr>
              <w:jc w:val="left"/>
              <w:rPr>
                <w:rFonts w:hint="eastAsia" w:ascii="宋体" w:hAnsi="宋体" w:eastAsia="宋体" w:cs="宋体"/>
                <w:sz w:val="24"/>
                <w:szCs w:val="24"/>
              </w:rPr>
            </w:pPr>
          </w:p>
        </w:tc>
        <w:tc>
          <w:tcPr>
            <w:tcW w:w="446" w:type="pct"/>
            <w:noWrap w:val="0"/>
            <w:vAlign w:val="center"/>
          </w:tcPr>
          <w:p w14:paraId="72082510">
            <w:pPr>
              <w:jc w:val="left"/>
              <w:rPr>
                <w:rFonts w:hint="eastAsia" w:ascii="宋体" w:hAnsi="宋体" w:eastAsia="宋体" w:cs="宋体"/>
                <w:sz w:val="24"/>
                <w:szCs w:val="24"/>
              </w:rPr>
            </w:pPr>
          </w:p>
        </w:tc>
        <w:tc>
          <w:tcPr>
            <w:tcW w:w="692" w:type="pct"/>
            <w:noWrap w:val="0"/>
            <w:vAlign w:val="center"/>
          </w:tcPr>
          <w:p w14:paraId="41AB2987">
            <w:pPr>
              <w:jc w:val="left"/>
              <w:rPr>
                <w:rFonts w:hint="eastAsia" w:ascii="宋体" w:hAnsi="宋体" w:eastAsia="宋体" w:cs="宋体"/>
                <w:sz w:val="24"/>
                <w:szCs w:val="24"/>
              </w:rPr>
            </w:pPr>
          </w:p>
        </w:tc>
        <w:tc>
          <w:tcPr>
            <w:tcW w:w="841" w:type="pct"/>
            <w:noWrap w:val="0"/>
            <w:vAlign w:val="center"/>
          </w:tcPr>
          <w:p w14:paraId="1BCE3BAF">
            <w:pPr>
              <w:jc w:val="left"/>
              <w:rPr>
                <w:rFonts w:hint="eastAsia" w:ascii="宋体" w:hAnsi="宋体" w:eastAsia="宋体" w:cs="宋体"/>
                <w:sz w:val="24"/>
                <w:szCs w:val="24"/>
              </w:rPr>
            </w:pPr>
          </w:p>
        </w:tc>
        <w:tc>
          <w:tcPr>
            <w:tcW w:w="404" w:type="pct"/>
            <w:noWrap w:val="0"/>
            <w:vAlign w:val="center"/>
          </w:tcPr>
          <w:p w14:paraId="6EE5C02D">
            <w:pPr>
              <w:jc w:val="left"/>
              <w:rPr>
                <w:rFonts w:hint="eastAsia" w:ascii="宋体" w:hAnsi="宋体" w:eastAsia="宋体" w:cs="宋体"/>
                <w:sz w:val="24"/>
                <w:szCs w:val="24"/>
              </w:rPr>
            </w:pPr>
          </w:p>
        </w:tc>
        <w:tc>
          <w:tcPr>
            <w:tcW w:w="741" w:type="pct"/>
            <w:noWrap w:val="0"/>
            <w:vAlign w:val="center"/>
          </w:tcPr>
          <w:p w14:paraId="23CEFAA8">
            <w:pPr>
              <w:jc w:val="left"/>
              <w:rPr>
                <w:rFonts w:hint="eastAsia" w:ascii="宋体" w:hAnsi="宋体" w:eastAsia="宋体" w:cs="宋体"/>
                <w:sz w:val="24"/>
                <w:szCs w:val="24"/>
              </w:rPr>
            </w:pPr>
          </w:p>
        </w:tc>
        <w:tc>
          <w:tcPr>
            <w:tcW w:w="764" w:type="pct"/>
            <w:noWrap w:val="0"/>
            <w:vAlign w:val="center"/>
          </w:tcPr>
          <w:p w14:paraId="7BA7CECF">
            <w:pPr>
              <w:jc w:val="left"/>
              <w:rPr>
                <w:rFonts w:hint="eastAsia" w:ascii="宋体" w:hAnsi="宋体" w:eastAsia="宋体" w:cs="宋体"/>
                <w:sz w:val="24"/>
                <w:szCs w:val="24"/>
              </w:rPr>
            </w:pPr>
          </w:p>
        </w:tc>
      </w:tr>
      <w:tr w14:paraId="6C35A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2" w:hRule="exact"/>
        </w:trPr>
        <w:tc>
          <w:tcPr>
            <w:tcW w:w="283" w:type="pct"/>
            <w:vMerge w:val="continue"/>
            <w:noWrap w:val="0"/>
            <w:vAlign w:val="center"/>
          </w:tcPr>
          <w:p w14:paraId="460AA5AC">
            <w:pPr>
              <w:jc w:val="left"/>
              <w:rPr>
                <w:rFonts w:hint="eastAsia" w:ascii="宋体" w:hAnsi="宋体" w:eastAsia="宋体" w:cs="宋体"/>
                <w:sz w:val="24"/>
                <w:szCs w:val="24"/>
              </w:rPr>
            </w:pPr>
          </w:p>
        </w:tc>
        <w:tc>
          <w:tcPr>
            <w:tcW w:w="371" w:type="pct"/>
            <w:noWrap w:val="0"/>
            <w:vAlign w:val="center"/>
          </w:tcPr>
          <w:p w14:paraId="26586CE8">
            <w:pPr>
              <w:jc w:val="left"/>
              <w:rPr>
                <w:rFonts w:hint="eastAsia" w:ascii="宋体" w:hAnsi="宋体" w:eastAsia="宋体" w:cs="宋体"/>
                <w:sz w:val="24"/>
                <w:szCs w:val="24"/>
              </w:rPr>
            </w:pPr>
          </w:p>
        </w:tc>
        <w:tc>
          <w:tcPr>
            <w:tcW w:w="453" w:type="pct"/>
            <w:noWrap w:val="0"/>
            <w:vAlign w:val="center"/>
          </w:tcPr>
          <w:p w14:paraId="70C1A861">
            <w:pPr>
              <w:jc w:val="left"/>
              <w:rPr>
                <w:rFonts w:hint="eastAsia" w:ascii="宋体" w:hAnsi="宋体" w:eastAsia="宋体" w:cs="宋体"/>
                <w:sz w:val="24"/>
                <w:szCs w:val="24"/>
              </w:rPr>
            </w:pPr>
          </w:p>
        </w:tc>
        <w:tc>
          <w:tcPr>
            <w:tcW w:w="446" w:type="pct"/>
            <w:noWrap w:val="0"/>
            <w:vAlign w:val="center"/>
          </w:tcPr>
          <w:p w14:paraId="3F2BC258">
            <w:pPr>
              <w:jc w:val="left"/>
              <w:rPr>
                <w:rFonts w:hint="eastAsia" w:ascii="宋体" w:hAnsi="宋体" w:eastAsia="宋体" w:cs="宋体"/>
                <w:sz w:val="24"/>
                <w:szCs w:val="24"/>
              </w:rPr>
            </w:pPr>
          </w:p>
        </w:tc>
        <w:tc>
          <w:tcPr>
            <w:tcW w:w="692" w:type="pct"/>
            <w:noWrap w:val="0"/>
            <w:vAlign w:val="center"/>
          </w:tcPr>
          <w:p w14:paraId="742070C3">
            <w:pPr>
              <w:jc w:val="left"/>
              <w:rPr>
                <w:rFonts w:hint="eastAsia" w:ascii="宋体" w:hAnsi="宋体" w:eastAsia="宋体" w:cs="宋体"/>
                <w:sz w:val="24"/>
                <w:szCs w:val="24"/>
              </w:rPr>
            </w:pPr>
          </w:p>
        </w:tc>
        <w:tc>
          <w:tcPr>
            <w:tcW w:w="841" w:type="pct"/>
            <w:noWrap w:val="0"/>
            <w:vAlign w:val="center"/>
          </w:tcPr>
          <w:p w14:paraId="685E4674">
            <w:pPr>
              <w:jc w:val="left"/>
              <w:rPr>
                <w:rFonts w:hint="eastAsia" w:ascii="宋体" w:hAnsi="宋体" w:eastAsia="宋体" w:cs="宋体"/>
                <w:sz w:val="24"/>
                <w:szCs w:val="24"/>
              </w:rPr>
            </w:pPr>
          </w:p>
        </w:tc>
        <w:tc>
          <w:tcPr>
            <w:tcW w:w="404" w:type="pct"/>
            <w:noWrap w:val="0"/>
            <w:vAlign w:val="center"/>
          </w:tcPr>
          <w:p w14:paraId="70453A98">
            <w:pPr>
              <w:jc w:val="left"/>
              <w:rPr>
                <w:rFonts w:hint="eastAsia" w:ascii="宋体" w:hAnsi="宋体" w:eastAsia="宋体" w:cs="宋体"/>
                <w:sz w:val="24"/>
                <w:szCs w:val="24"/>
              </w:rPr>
            </w:pPr>
          </w:p>
        </w:tc>
        <w:tc>
          <w:tcPr>
            <w:tcW w:w="741" w:type="pct"/>
            <w:noWrap w:val="0"/>
            <w:vAlign w:val="center"/>
          </w:tcPr>
          <w:p w14:paraId="25162C73">
            <w:pPr>
              <w:jc w:val="left"/>
              <w:rPr>
                <w:rFonts w:hint="eastAsia" w:ascii="宋体" w:hAnsi="宋体" w:eastAsia="宋体" w:cs="宋体"/>
                <w:sz w:val="24"/>
                <w:szCs w:val="24"/>
              </w:rPr>
            </w:pPr>
          </w:p>
        </w:tc>
        <w:tc>
          <w:tcPr>
            <w:tcW w:w="764" w:type="pct"/>
            <w:noWrap w:val="0"/>
            <w:vAlign w:val="center"/>
          </w:tcPr>
          <w:p w14:paraId="63448C33">
            <w:pPr>
              <w:jc w:val="left"/>
              <w:rPr>
                <w:rFonts w:hint="eastAsia" w:ascii="宋体" w:hAnsi="宋体" w:eastAsia="宋体" w:cs="宋体"/>
                <w:sz w:val="24"/>
                <w:szCs w:val="24"/>
              </w:rPr>
            </w:pPr>
          </w:p>
        </w:tc>
      </w:tr>
      <w:tr w14:paraId="747E1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2" w:hRule="exact"/>
        </w:trPr>
        <w:tc>
          <w:tcPr>
            <w:tcW w:w="283" w:type="pct"/>
            <w:vMerge w:val="continue"/>
            <w:noWrap w:val="0"/>
            <w:vAlign w:val="center"/>
          </w:tcPr>
          <w:p w14:paraId="7CBF1184">
            <w:pPr>
              <w:jc w:val="left"/>
              <w:rPr>
                <w:rFonts w:hint="eastAsia" w:ascii="宋体" w:hAnsi="宋体" w:eastAsia="宋体" w:cs="宋体"/>
                <w:sz w:val="24"/>
                <w:szCs w:val="24"/>
              </w:rPr>
            </w:pPr>
          </w:p>
        </w:tc>
        <w:tc>
          <w:tcPr>
            <w:tcW w:w="371" w:type="pct"/>
            <w:noWrap w:val="0"/>
            <w:vAlign w:val="center"/>
          </w:tcPr>
          <w:p w14:paraId="092E08D6">
            <w:pPr>
              <w:jc w:val="left"/>
              <w:rPr>
                <w:rFonts w:hint="eastAsia" w:ascii="宋体" w:hAnsi="宋体" w:eastAsia="宋体" w:cs="宋体"/>
                <w:sz w:val="24"/>
                <w:szCs w:val="24"/>
              </w:rPr>
            </w:pPr>
          </w:p>
        </w:tc>
        <w:tc>
          <w:tcPr>
            <w:tcW w:w="453" w:type="pct"/>
            <w:noWrap w:val="0"/>
            <w:vAlign w:val="center"/>
          </w:tcPr>
          <w:p w14:paraId="2725D653">
            <w:pPr>
              <w:jc w:val="left"/>
              <w:rPr>
                <w:rFonts w:hint="eastAsia" w:ascii="宋体" w:hAnsi="宋体" w:eastAsia="宋体" w:cs="宋体"/>
                <w:sz w:val="24"/>
                <w:szCs w:val="24"/>
              </w:rPr>
            </w:pPr>
          </w:p>
        </w:tc>
        <w:tc>
          <w:tcPr>
            <w:tcW w:w="446" w:type="pct"/>
            <w:noWrap w:val="0"/>
            <w:vAlign w:val="center"/>
          </w:tcPr>
          <w:p w14:paraId="08EB2974">
            <w:pPr>
              <w:jc w:val="left"/>
              <w:rPr>
                <w:rFonts w:hint="eastAsia" w:ascii="宋体" w:hAnsi="宋体" w:eastAsia="宋体" w:cs="宋体"/>
                <w:sz w:val="24"/>
                <w:szCs w:val="24"/>
              </w:rPr>
            </w:pPr>
          </w:p>
        </w:tc>
        <w:tc>
          <w:tcPr>
            <w:tcW w:w="692" w:type="pct"/>
            <w:noWrap w:val="0"/>
            <w:vAlign w:val="center"/>
          </w:tcPr>
          <w:p w14:paraId="0EF0661B">
            <w:pPr>
              <w:jc w:val="left"/>
              <w:rPr>
                <w:rFonts w:hint="eastAsia" w:ascii="宋体" w:hAnsi="宋体" w:eastAsia="宋体" w:cs="宋体"/>
                <w:sz w:val="24"/>
                <w:szCs w:val="24"/>
              </w:rPr>
            </w:pPr>
          </w:p>
        </w:tc>
        <w:tc>
          <w:tcPr>
            <w:tcW w:w="841" w:type="pct"/>
            <w:noWrap w:val="0"/>
            <w:vAlign w:val="center"/>
          </w:tcPr>
          <w:p w14:paraId="0ED7AADA">
            <w:pPr>
              <w:jc w:val="left"/>
              <w:rPr>
                <w:rFonts w:hint="eastAsia" w:ascii="宋体" w:hAnsi="宋体" w:eastAsia="宋体" w:cs="宋体"/>
                <w:sz w:val="24"/>
                <w:szCs w:val="24"/>
              </w:rPr>
            </w:pPr>
          </w:p>
        </w:tc>
        <w:tc>
          <w:tcPr>
            <w:tcW w:w="404" w:type="pct"/>
            <w:noWrap w:val="0"/>
            <w:vAlign w:val="center"/>
          </w:tcPr>
          <w:p w14:paraId="4C04F72C">
            <w:pPr>
              <w:jc w:val="left"/>
              <w:rPr>
                <w:rFonts w:hint="eastAsia" w:ascii="宋体" w:hAnsi="宋体" w:eastAsia="宋体" w:cs="宋体"/>
                <w:sz w:val="24"/>
                <w:szCs w:val="24"/>
              </w:rPr>
            </w:pPr>
          </w:p>
        </w:tc>
        <w:tc>
          <w:tcPr>
            <w:tcW w:w="741" w:type="pct"/>
            <w:noWrap w:val="0"/>
            <w:vAlign w:val="center"/>
          </w:tcPr>
          <w:p w14:paraId="46F72F72">
            <w:pPr>
              <w:jc w:val="left"/>
              <w:rPr>
                <w:rFonts w:hint="eastAsia" w:ascii="宋体" w:hAnsi="宋体" w:eastAsia="宋体" w:cs="宋体"/>
                <w:sz w:val="24"/>
                <w:szCs w:val="24"/>
              </w:rPr>
            </w:pPr>
          </w:p>
        </w:tc>
        <w:tc>
          <w:tcPr>
            <w:tcW w:w="764" w:type="pct"/>
            <w:noWrap w:val="0"/>
            <w:vAlign w:val="center"/>
          </w:tcPr>
          <w:p w14:paraId="59998F9A">
            <w:pPr>
              <w:jc w:val="left"/>
              <w:rPr>
                <w:rFonts w:hint="eastAsia" w:ascii="宋体" w:hAnsi="宋体" w:eastAsia="宋体" w:cs="宋体"/>
                <w:sz w:val="24"/>
                <w:szCs w:val="24"/>
              </w:rPr>
            </w:pPr>
          </w:p>
        </w:tc>
      </w:tr>
    </w:tbl>
    <w:p w14:paraId="68B2EB08">
      <w:pPr>
        <w:keepNext w:val="0"/>
        <w:keepLines w:val="0"/>
        <w:pageBreakBefore w:val="0"/>
        <w:kinsoku/>
        <w:wordWrap/>
        <w:overflowPunct/>
        <w:topLinePunct w:val="0"/>
        <w:bidi w:val="0"/>
        <w:spacing w:line="360" w:lineRule="auto"/>
        <w:ind w:left="0" w:leftChars="0" w:right="0"/>
        <w:jc w:val="left"/>
        <w:rPr>
          <w:rFonts w:hint="eastAsia" w:ascii="宋体" w:hAnsi="宋体" w:eastAsia="宋体" w:cs="宋体"/>
          <w:sz w:val="28"/>
          <w:szCs w:val="28"/>
        </w:rPr>
      </w:pPr>
    </w:p>
    <w:sectPr>
      <w:pgSz w:w="11906" w:h="16838"/>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80E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5A19C">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shapeLayoutLikeWW8/>
    <w:alignTablesRowByRow/>
    <w:doNotUseHTMLParagraphAutoSpacing/>
    <w:useWord97LineBreakRules/>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369C0393"/>
    <w:rsid w:val="6ABA2F28"/>
    <w:rsid w:val="7A647E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lang w:val="en-US" w:eastAsia="zh-CN" w:bidi="ar-SA"/>
    </w:rPr>
  </w:style>
  <w:style w:type="paragraph" w:styleId="2">
    <w:name w:val="heading 1"/>
    <w:basedOn w:val="1"/>
    <w:next w:val="1"/>
    <w:uiPriority w:val="0"/>
    <w:pPr>
      <w:keepNext/>
      <w:keepLines/>
      <w:spacing w:before="340" w:beforeLines="0" w:after="330" w:afterLines="0" w:line="578" w:lineRule="auto"/>
      <w:outlineLvl w:val="0"/>
    </w:pPr>
    <w:rPr>
      <w:b/>
      <w:bCs/>
      <w:kern w:val="44"/>
      <w:sz w:val="44"/>
      <w:szCs w:val="44"/>
    </w:rPr>
  </w:style>
  <w:style w:type="character" w:default="1" w:styleId="13">
    <w:name w:val="Default Paragraph Font"/>
    <w:uiPriority w:val="0"/>
  </w:style>
  <w:style w:type="table" w:default="1" w:styleId="12">
    <w:name w:val="Normal Table"/>
    <w:semiHidden/>
    <w:uiPriority w:val="0"/>
    <w:tblPr>
      <w:tblStyle w:val="12"/>
      <w:tblCellMar>
        <w:top w:w="0" w:type="dxa"/>
        <w:left w:w="108" w:type="dxa"/>
        <w:bottom w:w="0" w:type="dxa"/>
        <w:right w:w="108" w:type="dxa"/>
      </w:tblCellMar>
    </w:tblPr>
  </w:style>
  <w:style w:type="paragraph" w:styleId="3">
    <w:name w:val="Document Map"/>
    <w:basedOn w:val="1"/>
    <w:uiPriority w:val="0"/>
    <w:pPr>
      <w:shd w:val="clear" w:color="auto" w:fill="000080"/>
    </w:pPr>
  </w:style>
  <w:style w:type="paragraph" w:styleId="4">
    <w:name w:val="Body Text Indent"/>
    <w:basedOn w:val="1"/>
    <w:uiPriority w:val="0"/>
    <w:pPr>
      <w:spacing w:line="360" w:lineRule="auto"/>
      <w:ind w:firstLine="555"/>
    </w:pPr>
    <w:rPr>
      <w:rFonts w:eastAsia="楷体_GB2312"/>
      <w:sz w:val="28"/>
    </w:rPr>
  </w:style>
  <w:style w:type="paragraph" w:styleId="5">
    <w:name w:val="Balloon Text"/>
    <w:basedOn w:val="1"/>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link w:val="17"/>
    <w:uiPriority w:val="0"/>
    <w:pPr>
      <w:pBdr>
        <w:bottom w:val="single" w:color="auto" w:sz="6" w:space="1"/>
      </w:pBdr>
      <w:tabs>
        <w:tab w:val="center" w:pos="4153"/>
        <w:tab w:val="right" w:pos="8306"/>
      </w:tabs>
      <w:snapToGrid w:val="0"/>
      <w:jc w:val="center"/>
    </w:pPr>
    <w:rPr>
      <w:rFonts w:eastAsia="宋体"/>
      <w:kern w:val="2"/>
      <w:sz w:val="18"/>
      <w:szCs w:val="18"/>
      <w:lang w:val="en-US" w:eastAsia="zh-CN" w:bidi="ar-SA"/>
    </w:rPr>
  </w:style>
  <w:style w:type="paragraph" w:styleId="8">
    <w:name w:val="toc 1"/>
    <w:basedOn w:val="1"/>
    <w:next w:val="1"/>
    <w:uiPriority w:val="0"/>
  </w:style>
  <w:style w:type="paragraph" w:styleId="9">
    <w:name w:val="footnote text"/>
    <w:basedOn w:val="1"/>
    <w:link w:val="18"/>
    <w:uiPriority w:val="0"/>
    <w:pPr>
      <w:snapToGrid w:val="0"/>
      <w:jc w:val="left"/>
    </w:pPr>
    <w:rPr>
      <w:rFonts w:ascii="宋体" w:hAnsi="宋体" w:eastAsia="宋体"/>
      <w:sz w:val="18"/>
    </w:rPr>
  </w:style>
  <w:style w:type="paragraph" w:styleId="10">
    <w:name w:val="toc 2"/>
    <w:basedOn w:val="1"/>
    <w:next w:val="1"/>
    <w:uiPriority w:val="0"/>
    <w:pPr>
      <w:ind w:left="420" w:leftChars="200"/>
    </w:pPr>
  </w:style>
  <w:style w:type="paragraph" w:styleId="11">
    <w:name w:val="Normal (Web)"/>
    <w:basedOn w:val="1"/>
    <w:uiPriority w:val="0"/>
    <w:pPr>
      <w:widowControl/>
      <w:spacing w:before="100" w:beforeLines="0" w:beforeAutospacing="1" w:after="100" w:afterLines="0" w:afterAutospacing="1"/>
      <w:jc w:val="left"/>
    </w:pPr>
    <w:rPr>
      <w:rFonts w:ascii="宋体" w:hAnsi="宋体" w:cs="宋体"/>
      <w:kern w:val="0"/>
      <w:sz w:val="24"/>
      <w:szCs w:val="24"/>
    </w:rPr>
  </w:style>
  <w:style w:type="character" w:styleId="14">
    <w:name w:val="page number"/>
    <w:basedOn w:val="13"/>
    <w:uiPriority w:val="0"/>
  </w:style>
  <w:style w:type="character" w:styleId="15">
    <w:name w:val="Hyperlink"/>
    <w:uiPriority w:val="0"/>
    <w:rPr>
      <w:color w:val="0000FF"/>
      <w:u w:val="single"/>
    </w:rPr>
  </w:style>
  <w:style w:type="character" w:styleId="16">
    <w:name w:val="footnote reference"/>
    <w:uiPriority w:val="0"/>
    <w:rPr>
      <w:vertAlign w:val="superscript"/>
    </w:rPr>
  </w:style>
  <w:style w:type="character" w:customStyle="1" w:styleId="17">
    <w:name w:val="页眉 Char Char"/>
    <w:link w:val="7"/>
    <w:uiPriority w:val="0"/>
    <w:rPr>
      <w:rFonts w:eastAsia="宋体"/>
      <w:kern w:val="2"/>
      <w:sz w:val="18"/>
      <w:szCs w:val="18"/>
      <w:lang w:val="en-US" w:eastAsia="zh-CN" w:bidi="ar-SA"/>
    </w:rPr>
  </w:style>
  <w:style w:type="character" w:customStyle="1" w:styleId="18">
    <w:name w:val="脚注文本 Char Char"/>
    <w:link w:val="9"/>
    <w:uiPriority w:val="0"/>
    <w:rPr>
      <w:rFonts w:ascii="宋体" w:hAnsi="宋体" w:eastAsia="宋体"/>
      <w:kern w:val="2"/>
      <w:sz w:val="18"/>
      <w:lang w:val="en-US" w:eastAsia="zh-CN" w:bidi="ar-SA"/>
    </w:rPr>
  </w:style>
  <w:style w:type="character" w:customStyle="1" w:styleId="19">
    <w:name w:val="样式2 方正仿宋_GBK 三号 加粗"/>
    <w:uiPriority w:val="0"/>
    <w:rPr>
      <w:rFonts w:ascii="方正仿宋_GBK" w:hAnsi="方正仿宋_GBK" w:eastAsia="方正仿宋_GBK"/>
      <w:b/>
      <w:bCs/>
      <w:sz w:val="32"/>
    </w:rPr>
  </w:style>
  <w:style w:type="paragraph" w:styleId="20">
    <w:name w:val=""/>
    <w:basedOn w:val="2"/>
    <w:next w:val="1"/>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FOUNDER</Company>
  <Pages>11</Pages>
  <Words>2966</Words>
  <Characters>3182</Characters>
  <Lines>48</Lines>
  <Paragraphs>13</Paragraphs>
  <TotalTime>17</TotalTime>
  <ScaleCrop>false</ScaleCrop>
  <LinksUpToDate>false</LinksUpToDate>
  <CharactersWithSpaces>4620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2013-08-16T02:30:00Z</dcterms:created>
  <dc:creator>FOUNDER</dc:creator>
  <cp:lastModifiedBy>HAH.A WU</cp:lastModifiedBy>
  <dcterms:modified xsi:type="dcterms:W3CDTF">2026-01-13T15:17:21Z</dcterms:modified>
  <dc:title>合同编号：</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eyJoZGlkIjoiNGUxZTRkMjBkOTQ1YTMxNGRmMDcwYmQzMmYyOGZhOWQiLCJ1c2VySWQiOiI1NTYxNjE3ODIifQ==</vt:lpwstr>
  </property>
  <property fmtid="{D5CDD505-2E9C-101B-9397-08002B2CF9AE}" pid="4" name="ICV">
    <vt:lpwstr>22A6705F390547E7952B50947423011A_13</vt:lpwstr>
  </property>
</Properties>
</file>