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版本号：ZFCG-20250530.1B120260115001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城固县2025年中央财政农业相关转移支付资金（扩种油菜）项目油菜种采购(二次)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ZFCG-20250530.1B1</w:t>
      </w:r>
      <w:r>
        <w:br/>
      </w:r>
      <w:r>
        <w:br/>
      </w:r>
      <w:r>
        <w:br/>
      </w:r>
    </w:p>
    <w:p>
      <w:pPr>
        <w:pStyle w:val="null3"/>
        <w:jc w:val="center"/>
        <w:outlineLvl w:val="2"/>
      </w:pPr>
      <w:r>
        <w:rPr>
          <w:rFonts w:ascii="仿宋_GB2312" w:hAnsi="仿宋_GB2312" w:cs="仿宋_GB2312" w:eastAsia="仿宋_GB2312"/>
          <w:sz w:val="28"/>
          <w:b/>
        </w:rPr>
        <w:t>城固县农技中心</w:t>
      </w:r>
    </w:p>
    <w:p>
      <w:pPr>
        <w:pStyle w:val="null3"/>
        <w:jc w:val="center"/>
        <w:outlineLvl w:val="2"/>
      </w:pPr>
      <w:r>
        <w:rPr>
          <w:rFonts w:ascii="仿宋_GB2312" w:hAnsi="仿宋_GB2312" w:cs="仿宋_GB2312" w:eastAsia="仿宋_GB2312"/>
          <w:sz w:val="28"/>
          <w:b/>
        </w:rPr>
        <w:t>中科融创（陕西）项目咨询有限公司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中科融创（陕西）项目咨询有限公司</w:t>
      </w:r>
      <w:r>
        <w:rPr>
          <w:rFonts w:ascii="仿宋_GB2312" w:hAnsi="仿宋_GB2312" w:cs="仿宋_GB2312" w:eastAsia="仿宋_GB2312"/>
        </w:rPr>
        <w:t>（以下简称“代理机构”）受</w:t>
      </w:r>
      <w:r>
        <w:rPr>
          <w:rFonts w:ascii="仿宋_GB2312" w:hAnsi="仿宋_GB2312" w:cs="仿宋_GB2312" w:eastAsia="仿宋_GB2312"/>
        </w:rPr>
        <w:t>城固县农技中心</w:t>
      </w:r>
      <w:r>
        <w:rPr>
          <w:rFonts w:ascii="仿宋_GB2312" w:hAnsi="仿宋_GB2312" w:cs="仿宋_GB2312" w:eastAsia="仿宋_GB2312"/>
        </w:rPr>
        <w:t>委托，拟对</w:t>
      </w:r>
      <w:r>
        <w:rPr>
          <w:rFonts w:ascii="仿宋_GB2312" w:hAnsi="仿宋_GB2312" w:cs="仿宋_GB2312" w:eastAsia="仿宋_GB2312"/>
        </w:rPr>
        <w:t>城固县2025年中央财政农业相关转移支付资金（扩种油菜）项目油菜种采购(二次)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ZFCG-20250530.1B1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城固县2025年中央财政农业相关转移支付资金（扩种油菜）项目油菜种采购(二次)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采购种子一批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采购包1（城固县2025年中央财政农业相关转移支付资金（扩种油菜）项目油菜种采购）：属于专门面向中小企业采购。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 营业执照</w:t>
      </w:r>
    </w:p>
    <w:p>
      <w:pPr>
        <w:pStyle w:val="null3"/>
      </w:pPr>
      <w:r>
        <w:rPr>
          <w:rFonts w:ascii="仿宋_GB2312" w:hAnsi="仿宋_GB2312" w:cs="仿宋_GB2312" w:eastAsia="仿宋_GB2312"/>
        </w:rPr>
        <w:t>2、法定代表人授权书：法人代表证明书或法人授权委托书，后附法人 及被委托人身份证（法定代表人直接参加投标 的只需提供法定代表人身份证）；</w:t>
      </w:r>
    </w:p>
    <w:p>
      <w:pPr>
        <w:pStyle w:val="null3"/>
      </w:pPr>
      <w:r>
        <w:rPr>
          <w:rFonts w:ascii="仿宋_GB2312" w:hAnsi="仿宋_GB2312" w:cs="仿宋_GB2312" w:eastAsia="仿宋_GB2312"/>
        </w:rPr>
        <w:t>3、汉中市政府采购供应商资格承诺函：供应商应具有良好的商业信誉和健全的财务会 计制度,具有履行合同所必需的设备和专业技术 能力,具有依法缴纳税收和社会保障金的良好记 录，参加本项目采购活动前三年内无重大违法 活动记录，未列入在信用中国网站“失信被执行 人”、“重大税收违法案件当事人名单”中，也未 列入中国政府采购网“政府采购严重违法失信行 为记录名单”中。需提供《汉中市政府采购供应 商资格承诺函》</w:t>
      </w:r>
    </w:p>
    <w:p>
      <w:pPr>
        <w:pStyle w:val="null3"/>
      </w:pPr>
      <w:r>
        <w:rPr>
          <w:rFonts w:ascii="仿宋_GB2312" w:hAnsi="仿宋_GB2312" w:cs="仿宋_GB2312" w:eastAsia="仿宋_GB2312"/>
        </w:rPr>
        <w:t>4、中小企业声明函：本项目专门面向中小企业，供应商须提供《中 小企业声明函》</w:t>
      </w:r>
    </w:p>
    <w:p>
      <w:pPr>
        <w:pStyle w:val="null3"/>
      </w:pPr>
      <w:r>
        <w:rPr>
          <w:rFonts w:ascii="仿宋_GB2312" w:hAnsi="仿宋_GB2312" w:cs="仿宋_GB2312" w:eastAsia="仿宋_GB2312"/>
        </w:rPr>
        <w:t>5、供应商资质：供应商如为生产厂商应具备《种子生产许可证》，如为经销商须提供产品的来源渠道合法的证明文件（包括但不限于销售协议、代理协议、原厂授权等）及生产厂家相关证件的复印件加盖公章;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城固县农技中心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城固县文化路西段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陈正光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13891634065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中科融创（陕西）项目咨询有限公司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陕西省汉中市汉台区滨江西路天汉文化公园E区4号楼120、121、128b</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粟星玉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0916 - 8830226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开户名称：中科融创(陕西)项目咨询有限公司</w:t>
            </w:r>
          </w:p>
          <w:p>
            <w:pPr>
              <w:pStyle w:val="null3"/>
            </w:pPr>
            <w:r>
              <w:rPr>
                <w:rFonts w:ascii="仿宋_GB2312" w:hAnsi="仿宋_GB2312" w:cs="仿宋_GB2312" w:eastAsia="仿宋_GB2312"/>
              </w:rPr>
              <w:t>开户银行：中国银行股份有限公司汉中劳动西路支行</w:t>
            </w:r>
          </w:p>
          <w:p>
            <w:pPr>
              <w:pStyle w:val="null3"/>
            </w:pPr>
            <w:r>
              <w:rPr>
                <w:rFonts w:ascii="仿宋_GB2312" w:hAnsi="仿宋_GB2312" w:cs="仿宋_GB2312" w:eastAsia="仿宋_GB2312"/>
              </w:rPr>
              <w:t>银行账号：102504125152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 价格〔2002〕1980 号）、《国家发展和改革委员会办公厅关于招标代理服务收费有关问题的 通知》（发改办价格〔2003〕857 号）规定的费率标准计算招标代理服务费，不足伍仟元时按 伍仟元计取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城固县农技中心</w:t>
      </w:r>
      <w:r>
        <w:rPr>
          <w:rFonts w:ascii="仿宋_GB2312" w:hAnsi="仿宋_GB2312" w:cs="仿宋_GB2312" w:eastAsia="仿宋_GB2312"/>
        </w:rPr>
        <w:t>和</w:t>
      </w:r>
      <w:r>
        <w:rPr>
          <w:rFonts w:ascii="仿宋_GB2312" w:hAnsi="仿宋_GB2312" w:cs="仿宋_GB2312" w:eastAsia="仿宋_GB2312"/>
        </w:rPr>
        <w:t>中科融创（陕西）项目咨询有限公司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城固县农技中心</w:t>
      </w:r>
      <w:r>
        <w:rPr>
          <w:rFonts w:ascii="仿宋_GB2312" w:hAnsi="仿宋_GB2312" w:cs="仿宋_GB2312" w:eastAsia="仿宋_GB2312"/>
        </w:rPr>
        <w:t>负责解释。除上述招标文件内容，其他内容由</w:t>
      </w:r>
      <w:r>
        <w:rPr>
          <w:rFonts w:ascii="仿宋_GB2312" w:hAnsi="仿宋_GB2312" w:cs="仿宋_GB2312" w:eastAsia="仿宋_GB2312"/>
        </w:rPr>
        <w:t>中科融创（陕西）项目咨询有限公司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城固县农技中心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中科融创（陕西）项目咨询有限公司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联系人：粟星玉</w:t>
      </w:r>
    </w:p>
    <w:p>
      <w:pPr>
        <w:pStyle w:val="null3"/>
      </w:pPr>
      <w:r>
        <w:rPr>
          <w:rFonts w:ascii="仿宋_GB2312" w:hAnsi="仿宋_GB2312" w:cs="仿宋_GB2312" w:eastAsia="仿宋_GB2312"/>
        </w:rPr>
        <w:t>联系电话：09168830226</w:t>
      </w:r>
    </w:p>
    <w:p>
      <w:pPr>
        <w:pStyle w:val="null3"/>
      </w:pPr>
      <w:r>
        <w:rPr>
          <w:rFonts w:ascii="仿宋_GB2312" w:hAnsi="仿宋_GB2312" w:cs="仿宋_GB2312" w:eastAsia="仿宋_GB2312"/>
        </w:rPr>
        <w:t>地址：陕西省汉中市汉台区滨江西路天汉文化公园E区4号楼120、121、128b</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采购种子一批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油菜种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标的名称：油菜种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华油杂62R  </w:t>
            </w:r>
            <w:r>
              <w:rPr>
                <w:rFonts w:ascii="仿宋_GB2312" w:hAnsi="仿宋_GB2312" w:cs="仿宋_GB2312" w:eastAsia="仿宋_GB2312"/>
                <w:sz w:val="21"/>
                <w:color w:val="333333"/>
              </w:rPr>
              <w:t xml:space="preserve">12000公斤   </w:t>
            </w:r>
            <w:r>
              <w:rPr>
                <w:rFonts w:ascii="仿宋_GB2312" w:hAnsi="仿宋_GB2312" w:cs="仿宋_GB2312" w:eastAsia="仿宋_GB2312"/>
                <w:sz w:val="21"/>
                <w:color w:val="333333"/>
              </w:rPr>
              <w:t>质量达到国家验收标准</w:t>
            </w:r>
            <w:r>
              <w:rPr>
                <w:rFonts w:ascii="仿宋_GB2312" w:hAnsi="仿宋_GB2312" w:cs="仿宋_GB2312" w:eastAsia="仿宋_GB2312"/>
                <w:sz w:val="21"/>
                <w:color w:val="333333"/>
              </w:rPr>
              <w:t>及行业要求。</w:t>
            </w:r>
          </w:p>
          <w:p>
            <w:pPr>
              <w:pStyle w:val="null3"/>
            </w:pPr>
            <w:r>
              <w:rPr>
                <w:rFonts w:ascii="仿宋_GB2312" w:hAnsi="仿宋_GB2312" w:cs="仿宋_GB2312" w:eastAsia="仿宋_GB2312"/>
              </w:rPr>
              <w:t>执行GB 4407.2-2024（ 品种纯度不低于86.0% 净度不低于98.0%、发芽率不低于82%  水分不高于9.0%）</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自合同签订之日起10个日历日内完成全部采购内容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一次付清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符合国家相关标准及采购人要求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质保期为终验合格后不少于12个月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供应商应具有良好的商业信誉和健全的财务会 计制度,具有履行合同所必需的设备和专业技术 能力,具有依法缴纳税收和社会保障金的良好记 录，参加本项目采购活动前三年内无重大违法 活动记录，未列入在信用中国网站“失信被执行 人”、“重大税收违法案件当事人名单”中，也未 列入中国政府采购网“政府采购严重违法失信行 为记录名单”中。需提供《汉中市政府采购供应 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 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法人代表证明书或法人授权委托书，后附法人 及被委托人身份证（法定代表人直接参加投标 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 计制度,具有履行合同所必需的设备和专业技术 能力,具有依法缴纳税收和社会保障金的良好记 录，参加本项目采购活动前三年内无重大违法 活动记录，未列入在信用中国网站“失信被执行 人”、“重大税收违法案件当事人名单”中，也未 列入中国政府采购网“政府采购严重违法失信行 为记录名单”中。需提供《汉中市政府采购供应 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本项目专门面向中小企业，供应商须提供《中 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供应商如为生产厂商应具备《种子生产许可证》，如为经销商须提供产品的来源渠道合法的证明文件（包括但不限于销售协议、代理协议、原厂授权等）及生产厂家相关证件的复印件加盖公章;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技术参数与性能指标</w:t>
            </w:r>
          </w:p>
        </w:tc>
        <w:tc>
          <w:tcPr>
            <w:tcW w:type="dxa" w:w="3322"/>
          </w:tcPr>
          <w:p>
            <w:pPr>
              <w:pStyle w:val="null3"/>
            </w:pPr>
            <w:r>
              <w:rPr>
                <w:rFonts w:ascii="仿宋_GB2312" w:hAnsi="仿宋_GB2312" w:cs="仿宋_GB2312" w:eastAsia="仿宋_GB2312"/>
              </w:rPr>
              <w:t>供应商提供的技术参数与性能指标满足文件中 的相关要求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按照要求报价且报价未超采购预算 ，报价唯一</w:t>
            </w:r>
          </w:p>
        </w:tc>
        <w:tc>
          <w:tcPr>
            <w:tcW w:type="dxa" w:w="3322"/>
          </w:tcPr>
          <w:p>
            <w:pPr>
              <w:pStyle w:val="null3"/>
            </w:pPr>
            <w:r>
              <w:rPr>
                <w:rFonts w:ascii="仿宋_GB2312" w:hAnsi="仿宋_GB2312" w:cs="仿宋_GB2312" w:eastAsia="仿宋_GB2312"/>
              </w:rPr>
              <w:t>报价须未超过文件中规定的预算金额或者最高 限价</w:t>
            </w:r>
          </w:p>
        </w:tc>
        <w:tc>
          <w:tcPr>
            <w:tcW w:type="dxa" w:w="1661"/>
          </w:tcPr>
          <w:p>
            <w:pPr>
              <w:pStyle w:val="null3"/>
            </w:pPr>
            <w:r>
              <w:rPr>
                <w:rFonts w:ascii="仿宋_GB2312" w:hAnsi="仿宋_GB2312" w:cs="仿宋_GB2312" w:eastAsia="仿宋_GB2312"/>
              </w:rPr>
              <w:t>开标一览表 分项报价表.docx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响应文件上法定代表人或其授权代表的签字、 供应商的单位公章齐全，内容齐全符合谈判文 件规定</w:t>
            </w:r>
          </w:p>
        </w:tc>
        <w:tc>
          <w:tcPr>
            <w:tcW w:type="dxa" w:w="1661"/>
          </w:tcPr>
          <w:p>
            <w:pPr>
              <w:pStyle w:val="null3"/>
            </w:pPr>
            <w:r>
              <w:rPr>
                <w:rFonts w:ascii="仿宋_GB2312" w:hAnsi="仿宋_GB2312" w:cs="仿宋_GB2312" w:eastAsia="仿宋_GB2312"/>
              </w:rPr>
              <w:t>开标一览表 业绩.docx 中小企业声明函 商务应答表 分项报价表.docx 产品技术参数表 供应商应提交的相关资格证明材料.docx 投标函 残疾人福利性单位声明函 标的清单 投标文件封面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所投产品具有可靠、完善的质量管 理制度；有足够的加工、检验能力 ；所投产品符合国际、国内相关标 准，有具体可行的质量保证承诺， 保证使用单位能正常使用。 优良得 15分；一般得10分；较差得5分。 不提供的不计分。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 明文件（包括但不限于出厂质检报 告等） 优良得10分；一般得5分； 较差得3分。 不提供的不计分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项目实施方案：备货、供货进度及 保证措施，拟投入本项目的人员安 排及责任制度，安全保障措施，应 急处理措施。 优良得15分；一般 得10分；较差得5分。 不提供的不 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履约能力承诺包括但不限于：①仓 储设施②运输工具③管理水平。 优 良得15分；一般得10分；较差得5 分。 不提供的不计分。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售后服务网点的设定、拟投入售后 服务人员配置情况、项目交付用户 后出现缺陷响应时间及措施。 优良 得10分；一般得5分；较差得3分 。不提供的不计分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2022年1月1日以来承接过的类似 项目业绩，每提供一个得2.5分。 （以合同复印件或中标通知书为准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采用低价优先法计算，满足招标文 件要求且投标价格最低的投标报价 为评标基准价，其价格分为满分30 分。 投标报价得分＝（评审基准价 /投标报价）×30 评委会三分之二 以上专家认为某投标报价有低于成 本价嫌疑的，为无效投标报价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