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7"/>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5CC67818">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1、营业执照：具有独立承担民事责任能力的法人、其他组织或自然人，并出具合法有效的营业执照或事业单位法人证书等国家规定的相关证明，自然人参与的提供其身份证明；</w:t>
      </w:r>
    </w:p>
    <w:p w14:paraId="28B03A9F">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2、法定代表人或委托代理人身份证明：法定代表人参加投标须提供《法定代表人身份证明》及身份证复印件；法定代表人授权他人参加投标，须提供《法定代表人授权委托书》、委托代理人身份证复印件；</w:t>
      </w:r>
    </w:p>
    <w:p w14:paraId="05D2FBBD">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1144DA55">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4、非联合体书面声明：本项目不接受联合体投标，单位负责人为同一人或者存在直接控股、管理关系的不同投标人，不得参加同一合同项下的政府采购活动。（提供书面声明材料）；</w:t>
      </w:r>
    </w:p>
    <w:p w14:paraId="3E3C8C05">
      <w:pPr>
        <w:spacing w:line="360" w:lineRule="auto"/>
        <w:ind w:firstLine="480" w:firstLineChars="200"/>
        <w:rPr>
          <w:rFonts w:hint="eastAsia" w:ascii="宋体" w:hAnsi="宋体" w:eastAsia="宋体" w:cs="宋体"/>
          <w:sz w:val="24"/>
          <w:szCs w:val="32"/>
          <w:lang w:eastAsia="zh-CN"/>
        </w:rPr>
      </w:pPr>
      <w:r>
        <w:rPr>
          <w:rFonts w:hint="eastAsia" w:ascii="宋体" w:hAnsi="宋体" w:cs="宋体"/>
          <w:sz w:val="24"/>
          <w:szCs w:val="32"/>
          <w:lang w:val="en-US" w:eastAsia="zh-CN"/>
        </w:rPr>
        <w:t>5、磋商</w:t>
      </w:r>
      <w:r>
        <w:rPr>
          <w:rFonts w:hint="eastAsia" w:ascii="宋体" w:hAnsi="宋体" w:eastAsia="宋体" w:cs="宋体"/>
          <w:sz w:val="24"/>
          <w:szCs w:val="32"/>
        </w:rPr>
        <w:t>保证金缴纳证明</w:t>
      </w:r>
      <w:r>
        <w:rPr>
          <w:rFonts w:hint="eastAsia" w:ascii="宋体" w:hAnsi="宋体" w:eastAsia="宋体" w:cs="宋体"/>
          <w:sz w:val="24"/>
          <w:szCs w:val="32"/>
          <w:lang w:eastAsia="zh-CN"/>
        </w:rPr>
        <w:t>。</w:t>
      </w:r>
    </w:p>
    <w:p w14:paraId="49094423"/>
    <w:p w14:paraId="69E254C0">
      <w:pPr>
        <w:rPr>
          <w:sz w:val="24"/>
          <w:szCs w:val="24"/>
        </w:rPr>
      </w:pPr>
      <w:r>
        <w:rPr>
          <w:sz w:val="24"/>
          <w:szCs w:val="24"/>
        </w:rPr>
        <w:br w:type="page"/>
      </w:r>
    </w:p>
    <w:p w14:paraId="3556C700">
      <w:pPr>
        <w:pStyle w:val="2"/>
        <w:bidi w:val="0"/>
        <w:jc w:val="both"/>
        <w:outlineLvl w:val="0"/>
        <w:rPr>
          <w:rFonts w:hint="default" w:ascii="宋体" w:hAnsi="宋体" w:eastAsia="宋体" w:cs="宋体"/>
          <w:b w:val="0"/>
          <w:bCs w:val="0"/>
          <w:sz w:val="28"/>
          <w:szCs w:val="28"/>
          <w:lang w:val="en-US" w:eastAsia="zh-CN"/>
        </w:rPr>
      </w:pPr>
      <w:bookmarkStart w:id="0" w:name="_Toc19178"/>
      <w:bookmarkStart w:id="1" w:name="_Toc17449"/>
      <w:bookmarkStart w:id="2" w:name="_Toc20042"/>
      <w:bookmarkStart w:id="3" w:name="_Toc7022"/>
      <w:bookmarkStart w:id="4" w:name="_Toc12014"/>
      <w:r>
        <w:rPr>
          <w:rFonts w:hint="eastAsia" w:ascii="宋体" w:hAnsi="宋体" w:eastAsia="宋体" w:cs="宋体"/>
          <w:b w:val="0"/>
          <w:bCs w:val="0"/>
          <w:sz w:val="28"/>
          <w:szCs w:val="28"/>
          <w:lang w:val="en-US" w:eastAsia="zh-CN"/>
        </w:rPr>
        <w:t>附件1</w:t>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11"/>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8"/>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lang w:eastAsia="zh-CN"/>
        </w:rPr>
        <w:t>陕西万标项目管理有限公司</w:t>
      </w:r>
      <w:r>
        <w:rPr>
          <w:rFonts w:hint="eastAsia" w:ascii="宋体" w:hAnsi="宋体" w:eastAsia="宋体" w:cs="宋体"/>
          <w:b w:val="0"/>
          <w:i w:val="0"/>
          <w:caps w:val="0"/>
          <w:color w:val="000000"/>
          <w:spacing w:val="0"/>
          <w:w w:val="100"/>
          <w:sz w:val="21"/>
          <w:szCs w:val="21"/>
          <w:highlight w:val="none"/>
        </w:rPr>
        <w:t>：</w:t>
      </w:r>
    </w:p>
    <w:p w14:paraId="602D9988">
      <w:pPr>
        <w:pStyle w:val="8"/>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eastAsia="宋体" w:cs="宋体"/>
          <w:b w:val="0"/>
          <w:i w:val="0"/>
          <w:caps w:val="0"/>
          <w:color w:val="000000"/>
          <w:spacing w:val="0"/>
          <w:w w:val="100"/>
          <w:sz w:val="21"/>
          <w:szCs w:val="21"/>
          <w:highlight w:val="none"/>
          <w:lang w:val="en-US" w:eastAsia="zh-CN"/>
        </w:rPr>
        <w:t>谈判</w:t>
      </w:r>
      <w:r>
        <w:rPr>
          <w:rFonts w:hint="eastAsia" w:ascii="宋体" w:hAnsi="宋体" w:eastAsia="宋体" w:cs="宋体"/>
          <w:b w:val="0"/>
          <w:i w:val="0"/>
          <w:caps w:val="0"/>
          <w:color w:val="000000"/>
          <w:spacing w:val="0"/>
          <w:w w:val="100"/>
          <w:sz w:val="21"/>
          <w:szCs w:val="21"/>
          <w:highlight w:val="none"/>
        </w:rPr>
        <w:t>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8"/>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8"/>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8"/>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8"/>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11"/>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8"/>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8"/>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8"/>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457E3780">
      <w:pPr>
        <w:rPr>
          <w:rFonts w:ascii="宋体" w:hAnsi="宋体" w:eastAsia="宋体" w:cs="宋体"/>
          <w:b/>
          <w:bCs/>
          <w:spacing w:val="1"/>
          <w:sz w:val="43"/>
          <w:szCs w:val="43"/>
        </w:rPr>
      </w:pPr>
      <w:r>
        <w:rPr>
          <w:rFonts w:hint="eastAsia" w:cs="仿宋_GB2312" w:asciiTheme="minorEastAsia" w:hAnsiTheme="minorEastAsia" w:eastAsiaTheme="minorEastAsia"/>
          <w:b w:val="0"/>
          <w:bCs/>
          <w:sz w:val="28"/>
          <w:szCs w:val="24"/>
          <w:lang w:val="en-US" w:eastAsia="zh-CN"/>
        </w:rPr>
        <w:t>附件3</w:t>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3"/>
        <w:ind w:firstLine="0" w:firstLineChars="0"/>
        <w:jc w:val="center"/>
        <w:rPr>
          <w:rFonts w:hint="eastAsia" w:cs="宋体"/>
          <w:sz w:val="32"/>
          <w:szCs w:val="32"/>
        </w:rPr>
      </w:pPr>
      <w:r>
        <w:rPr>
          <w:rFonts w:hint="eastAsia" w:cs="宋体"/>
          <w:sz w:val="32"/>
          <w:szCs w:val="32"/>
          <w:lang w:val="en-US" w:eastAsia="zh-CN"/>
        </w:rPr>
        <w:t>磋商</w:t>
      </w:r>
      <w:bookmarkStart w:id="5" w:name="_GoBack"/>
      <w:bookmarkEnd w:id="5"/>
      <w:r>
        <w:rPr>
          <w:rFonts w:hint="eastAsia" w:cs="宋体"/>
          <w:sz w:val="32"/>
          <w:szCs w:val="32"/>
        </w:rPr>
        <w:t>保证金缴纳证明</w:t>
      </w:r>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9"/>
        <w:rPr>
          <w:rFonts w:hint="eastAsia"/>
        </w:rPr>
      </w:pPr>
    </w:p>
    <w:p w14:paraId="6CB6F630"/>
    <w:p w14:paraId="76ECA6ED">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38310E"/>
    <w:rsid w:val="007D6C06"/>
    <w:rsid w:val="00C10ED7"/>
    <w:rsid w:val="02AE7397"/>
    <w:rsid w:val="044E032D"/>
    <w:rsid w:val="2356367E"/>
    <w:rsid w:val="4EE57A36"/>
    <w:rsid w:val="77FFE8DA"/>
    <w:rsid w:val="7D360B0D"/>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toa heading"/>
    <w:basedOn w:val="1"/>
    <w:next w:val="1"/>
    <w:unhideWhenUsed/>
    <w:qFormat/>
    <w:uiPriority w:val="99"/>
    <w:pPr>
      <w:spacing w:before="120"/>
    </w:pPr>
    <w:rPr>
      <w:rFonts w:ascii="Cambria" w:hAnsi="Cambria" w:eastAsia="宋体"/>
      <w:sz w:val="24"/>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99"/>
    <w:rPr>
      <w:rFonts w:ascii="宋体" w:hAnsi="宋体"/>
      <w:szCs w:val="21"/>
    </w:rPr>
  </w:style>
  <w:style w:type="paragraph" w:styleId="9">
    <w:name w:val="toc 1"/>
    <w:basedOn w:val="1"/>
    <w:next w:val="1"/>
    <w:qFormat/>
    <w:uiPriority w:val="39"/>
    <w:pPr>
      <w:tabs>
        <w:tab w:val="right" w:leader="dot" w:pos="9628"/>
      </w:tabs>
      <w:spacing w:line="360" w:lineRule="auto"/>
      <w:ind w:firstLine="480"/>
      <w:jc w:val="left"/>
    </w:pPr>
  </w:style>
  <w:style w:type="paragraph" w:styleId="10">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3">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1151</Words>
  <Characters>1199</Characters>
  <Lines>1</Lines>
  <Paragraphs>1</Paragraphs>
  <TotalTime>1</TotalTime>
  <ScaleCrop>false</ScaleCrop>
  <LinksUpToDate>false</LinksUpToDate>
  <CharactersWithSpaces>1528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WPS_1503541189</cp:lastModifiedBy>
  <dcterms:modified xsi:type="dcterms:W3CDTF">2026-01-24T03:13:04Z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eyJoZGlkIjoiZTQ2YzI1MjYyNGVjMmE3ZDZiZGMzNTliNTI3YWQ3MTYiLCJ1c2VySWQiOiIyOTc0MDIwNjgifQ==</vt:lpwstr>
  </property>
  <property fmtid="{D5CDD505-2E9C-101B-9397-08002B2CF9AE}" pid="4" name="ICV">
    <vt:lpwstr>E88DF730417A4FB5B7D4224694E45FAA_12</vt:lpwstr>
  </property>
</Properties>
</file>