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版本号：YSY2026-CG-00720260128001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G316城固汉江特大桥及引线工程航道通航条件影响评价报告技术服务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YSY2026-CG-007</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G316城固汉江特大桥及引线工程航道通航条件影响评价报告技术服务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YSY2026-CG-007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G316城固汉江特大桥及引线工程航道通航条件影响评价报告技术服务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 G316城固汉江特大桥及引线工程航道通航条件影响评价报告进行编制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3、供应商资质：供应商须具备工程设计综合资质或工程设计水运行业专业乙级或工程设计水运行业（港口工程）专业乙级及以上资质，并在人员、设备、资金等方面具备相应的能力；</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 G316城固汉江特大桥及引线工程航道通航条件影响评价报告进行编制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G316城固汉江特大桥及引线工程航道通航条件影响评价报告技术服务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标的名称：G316城固汉江特大桥及引线工程航道通航条件影响评价报告技术服务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21"/>
              </w:rPr>
              <w:t>采购内容：编制《G316城固汉江特大桥及引线工程航道通航条件影响评价报告》，并提供相应的技术服务,协助项目的顺利审批；</w:t>
            </w:r>
            <w:r>
              <w:br/>
            </w:r>
            <w:r>
              <w:rPr>
                <w:rFonts w:ascii="仿宋_GB2312" w:hAnsi="仿宋_GB2312" w:cs="仿宋_GB2312" w:eastAsia="仿宋_GB2312"/>
                <w:sz w:val="21"/>
              </w:rPr>
              <w:t xml:space="preserve">        主要功能或目标：按照《中华人民共和国航道法》等相关法律法规和技术规范要求，编制《G316城固汉江特大桥及引线工程航道通航条件影响评价报告》，并根据评审意见及时修编完善，并通过省交通运输厅的评审，最终取得省交通运输厅(局)同意甲方进行工程建设的相应批文；</w:t>
            </w:r>
            <w:r>
              <w:br/>
            </w:r>
            <w:r>
              <w:rPr>
                <w:rFonts w:ascii="仿宋_GB2312" w:hAnsi="仿宋_GB2312" w:cs="仿宋_GB2312" w:eastAsia="仿宋_GB2312"/>
                <w:sz w:val="21"/>
              </w:rPr>
              <w:t xml:space="preserve">        需满足的要求：对G316城固汉江特大桥及引线工程跨越汉江航道工程桥位方案、桥跨及通航孔、桥墩布置方案进行论证，对桥梁通航安全影响、通航及通航安全保障措施充分分析，并根据评审意见及时修编完善，并通过省交通运输厅的评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成果提交后，协助采购人取得上级主管部门批复文件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供应商须具备工程设计综合资质或工程设计水运行业专业乙级或工程设计水运行业（港口工程）专业乙级及以上资质，并在人员、设备、资金等方面具备相应的能力；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通航评价方案对本项目任务要求的理解深度，以及对国家相关领域政策、标准的掌握程度。根据方案的合理性、适宜性、内容完整性以及针对性等情况进行综合评分：①项目实施的依据、执行的标准（规范、规程）适用准确，方案阐述明确具体，切实可行，根据响应程度计0-11分；②通航评价方案（至少包含资料收集、调查分析等方面）先进，且有明确具体的操作规程、标准及方法，根据响应程度计0-11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技术标准</w:t>
            </w:r>
          </w:p>
        </w:tc>
        <w:tc>
          <w:tcPr>
            <w:tcW w:type="dxa" w:w="2492"/>
          </w:tcPr>
          <w:p>
            <w:pPr>
              <w:pStyle w:val="null3"/>
            </w:pPr>
            <w:r>
              <w:rPr>
                <w:rFonts w:ascii="仿宋_GB2312" w:hAnsi="仿宋_GB2312" w:cs="仿宋_GB2312" w:eastAsia="仿宋_GB2312"/>
              </w:rPr>
              <w:t>根据本项目实际特点，合理应用技术标准，项目实施应科学、全面，主要包括前期准备、外业调查、内业处理、成果提交等内容是否有创新技术，根据响应程度计0-9分；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供应商对本项目重难点的分析，以及相应的航道通航情况调查和措施，根据响应程度计0-7分；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为保证项目质量采取的有效措施，供应商应提供质量检查方案，包括保证项目质量的机构、方法、措施等，根据响应程度计0-8分；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进度时间安排满足项目需要，有详细的进度计划表或示意图，应提供项目进度方案，包括保证工期的方法、措施等，根据响应程度计0-8分；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供应商提供2022年1月以来（以合同签订时间为准）的类似航评项目业绩，每提供一个业绩得2.5分，最多得5分。（提供合同或中标通知书复印件）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售后服务机构，针对本项目设立专门的技术服务团队，并提供了人员名单，团队人员专业性强或具备类似项目经验，且配备合理，职责分工明确，专业性强人员素质高，服务优良，满足项目需求，视响应情况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服务组织实施方案，服务机构健全，提供服务标准公约，配备专职服务人员，项目组人员提供的各项服务承诺情况，根据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根据供应商制定的各类特殊情况下的应急预案及处置措施方案，根据响应程度计0-7分；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详见附件：供应商类似业绩.docx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