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版本号：ZKRC-2026-00220260205002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城固县原公镇优质大米加工基地建设项目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ZKRC-2026-002</w:t>
      </w:r>
      <w:r>
        <w:br/>
      </w:r>
      <w:r>
        <w:br/>
      </w:r>
      <w:r>
        <w:br/>
      </w:r>
    </w:p>
    <w:p>
      <w:pPr>
        <w:pStyle w:val="null3"/>
        <w:jc w:val="center"/>
        <w:outlineLvl w:val="2"/>
      </w:pPr>
      <w:r>
        <w:rPr>
          <w:rFonts w:ascii="仿宋_GB2312" w:hAnsi="仿宋_GB2312" w:cs="仿宋_GB2312" w:eastAsia="仿宋_GB2312"/>
          <w:sz w:val="28"/>
          <w:b/>
        </w:rPr>
        <w:t>城固县原公镇人民政府</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城固县原公镇人民政府</w:t>
      </w:r>
      <w:r>
        <w:rPr>
          <w:rFonts w:ascii="仿宋_GB2312" w:hAnsi="仿宋_GB2312" w:cs="仿宋_GB2312" w:eastAsia="仿宋_GB2312"/>
        </w:rPr>
        <w:t>委托，拟对</w:t>
      </w:r>
      <w:r>
        <w:rPr>
          <w:rFonts w:ascii="仿宋_GB2312" w:hAnsi="仿宋_GB2312" w:cs="仿宋_GB2312" w:eastAsia="仿宋_GB2312"/>
        </w:rPr>
        <w:t>城固县原公镇优质大米加工基地建设项目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ZKRC-2026-002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城固县原公镇优质大米加工基地建设项目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优质大米加工设备等配套设施。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采购包1（城固县原公镇优质大米加工基地建设项目）：属于专门面向中小企业采购。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2、法定代表人或单位负责人授权书：法定代表人或单位负责人授权书及被授权人身份证（法定代表人或单位负责人直接参加投标除外，但须出示法定代表人或单位负责人身份证复印件及营业执照复印件）</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4、中小企业声明函：本项目专门面向中小企业，供应商须提供《中小企业声明函》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城固县原公镇人民政府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城固县原公镇田什字街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城固县原公镇人民政府经办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17384861254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09168830226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 代理服务费用收取对象：中标/成交供应商 代理服务费收费标准：采购代理费依据《国家计委关于印发&lt;招标代理服务收费管理暂行办法&gt;的通知》（计价格【2002】1980号）及（发改办价格）【2011】534号》计取。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城固县原公镇人民政府</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城固县原公镇人民政府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城固县原公镇人民政府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中科融创（陕西）项目咨询有限公司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联系电话：09168830226</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建设生产厂房400㎡，仓库及包装车间200㎡、冷藏库房300㎡、配套优质大米加工设备等配套设施。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城固县原公镇优质大米加工基地建设项目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标的名称：城固县原公镇优质大米加工基地建设项目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58"/>
              <w:gridCol w:w="358"/>
              <w:gridCol w:w="1476"/>
              <w:gridCol w:w="358"/>
            </w:tblGrid>
            <w:tr>
              <w:tc>
                <w:tcPr>
                  <w:tcW w:type="dxa" w:w="2550"/>
                  <w:gridSpan w:val="4"/>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采购项目主要技术指标</w:t>
                  </w: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项目名称</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主要技术参数</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备注</w:t>
                  </w: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斗式提升机</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0"/>
                      <w:color w:val="000000"/>
                    </w:rPr>
                    <w:t>1、产量≥6吨稻谷／H；</w:t>
                  </w:r>
                  <w:r>
                    <w:br/>
                  </w:r>
                  <w:r>
                    <w:rPr>
                      <w:rFonts w:ascii="仿宋_GB2312" w:hAnsi="仿宋_GB2312" w:cs="仿宋_GB2312" w:eastAsia="仿宋_GB2312"/>
                      <w:sz w:val="20"/>
                      <w:color w:val="000000"/>
                    </w:rPr>
                    <w:t xml:space="preserve"> 2、提升机高度≥15M；</w:t>
                  </w:r>
                  <w:r>
                    <w:br/>
                  </w:r>
                  <w:r>
                    <w:rPr>
                      <w:rFonts w:ascii="仿宋_GB2312" w:hAnsi="仿宋_GB2312" w:cs="仿宋_GB2312" w:eastAsia="仿宋_GB2312"/>
                      <w:sz w:val="20"/>
                      <w:color w:val="000000"/>
                    </w:rPr>
                    <w:t xml:space="preserve"> 3、吸风量≥4m³/min；</w:t>
                  </w:r>
                  <w:r>
                    <w:br/>
                  </w:r>
                  <w:r>
                    <w:rPr>
                      <w:rFonts w:ascii="仿宋_GB2312" w:hAnsi="仿宋_GB2312" w:cs="仿宋_GB2312" w:eastAsia="仿宋_GB2312"/>
                      <w:sz w:val="20"/>
                      <w:color w:val="000000"/>
                    </w:rPr>
                    <w:t xml:space="preserve"> 4、配硬齿面减速机、国标电机≥2.2KW、高分子聚乙稀畚斗、PVC 畚斗带；</w:t>
                  </w:r>
                  <w:r>
                    <w:br/>
                  </w:r>
                  <w:r>
                    <w:rPr>
                      <w:rFonts w:ascii="仿宋_GB2312" w:hAnsi="仿宋_GB2312" w:cs="仿宋_GB2312" w:eastAsia="仿宋_GB2312"/>
                      <w:sz w:val="20"/>
                      <w:color w:val="000000"/>
                    </w:rPr>
                    <w:t xml:space="preserve"> 5、机两侧设有检查窗；</w:t>
                  </w:r>
                  <w:r>
                    <w:br/>
                  </w:r>
                  <w:r>
                    <w:rPr>
                      <w:rFonts w:ascii="仿宋_GB2312" w:hAnsi="仿宋_GB2312" w:cs="仿宋_GB2312" w:eastAsia="仿宋_GB2312"/>
                      <w:sz w:val="20"/>
                      <w:color w:val="000000"/>
                    </w:rPr>
                    <w:t xml:space="preserve"> 6、驱动滚筒为锥形滚筒表面并打花处理，滚筒轴采用锻钢制造；</w:t>
                  </w:r>
                  <w:r>
                    <w:br/>
                  </w:r>
                  <w:r>
                    <w:rPr>
                      <w:rFonts w:ascii="仿宋_GB2312" w:hAnsi="仿宋_GB2312" w:cs="仿宋_GB2312" w:eastAsia="仿宋_GB2312"/>
                      <w:sz w:val="20"/>
                      <w:b/>
                      <w:color w:val="000000"/>
                    </w:rPr>
                    <w:t>7、</w:t>
                  </w:r>
                  <w:r>
                    <w:rPr>
                      <w:rFonts w:ascii="仿宋_GB2312" w:hAnsi="仿宋_GB2312" w:cs="仿宋_GB2312" w:eastAsia="仿宋_GB2312"/>
                      <w:sz w:val="20"/>
                      <w:color w:val="000000"/>
                    </w:rPr>
                    <w:t>底座设有防堵检修门；</w:t>
                  </w:r>
                  <w:r>
                    <w:br/>
                  </w:r>
                  <w:r>
                    <w:rPr>
                      <w:rFonts w:ascii="仿宋_GB2312" w:hAnsi="仿宋_GB2312" w:cs="仿宋_GB2312" w:eastAsia="仿宋_GB2312"/>
                      <w:sz w:val="20"/>
                      <w:color w:val="000000"/>
                    </w:rPr>
                    <w:t xml:space="preserve"> 8、提升机线速度≥1.7(m/s）；</w:t>
                  </w:r>
                  <w:r>
                    <w:br/>
                  </w:r>
                  <w:r>
                    <w:rPr>
                      <w:rFonts w:ascii="仿宋_GB2312" w:hAnsi="仿宋_GB2312" w:cs="仿宋_GB2312" w:eastAsia="仿宋_GB2312"/>
                      <w:sz w:val="20"/>
                      <w:color w:val="000000"/>
                    </w:rPr>
                    <w:t xml:space="preserve"> 9、卸料方式：离心式；</w:t>
                  </w:r>
                  <w:r>
                    <w:br/>
                  </w:r>
                  <w:r>
                    <w:rPr>
                      <w:rFonts w:ascii="仿宋_GB2312" w:hAnsi="仿宋_GB2312" w:cs="仿宋_GB2312" w:eastAsia="仿宋_GB2312"/>
                      <w:sz w:val="20"/>
                      <w:color w:val="000000"/>
                    </w:rPr>
                    <w:t xml:space="preserve"> 10、电源： AC380V 50Hz；</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平面回转筛</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476"/>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 xml:space="preserve"> 1、产量：≥12t/h稻谷；</w:t>
                  </w:r>
                  <w:r>
                    <w:br/>
                  </w:r>
                  <w:r>
                    <w:rPr>
                      <w:rFonts w:ascii="仿宋_GB2312" w:hAnsi="仿宋_GB2312" w:cs="仿宋_GB2312" w:eastAsia="仿宋_GB2312"/>
                      <w:sz w:val="20"/>
                      <w:color w:val="000000"/>
                    </w:rPr>
                    <w:t xml:space="preserve"> 2、电机功率：≥0.75KW；</w:t>
                  </w:r>
                  <w:r>
                    <w:br/>
                  </w:r>
                  <w:r>
                    <w:rPr>
                      <w:rFonts w:ascii="仿宋_GB2312" w:hAnsi="仿宋_GB2312" w:cs="仿宋_GB2312" w:eastAsia="仿宋_GB2312"/>
                      <w:sz w:val="20"/>
                      <w:color w:val="000000"/>
                    </w:rPr>
                    <w:t xml:space="preserve"> 3、用于清理稻谷中的大杂、小杂与轻杂；</w:t>
                  </w:r>
                  <w:r>
                    <w:br/>
                  </w:r>
                  <w:r>
                    <w:rPr>
                      <w:rFonts w:ascii="仿宋_GB2312" w:hAnsi="仿宋_GB2312" w:cs="仿宋_GB2312" w:eastAsia="仿宋_GB2312"/>
                      <w:sz w:val="20"/>
                      <w:color w:val="000000"/>
                    </w:rPr>
                    <w:t xml:space="preserve"> 4、采用平面回转 +风力分选 +三层运动轨迹:利用粒度差异，通过上下两层筛面实现大小杂质分离，筛船在偏心机构驱动下产生椭圆一圆形一直线往复三种复合运动轨迹，提升筛理效率;配合吸风分离置，根据悬浮速度差异去除轻杂(如灰尘、壳等)</w:t>
                  </w:r>
                  <w:r>
                    <w:rPr>
                      <w:rFonts w:ascii="仿宋_GB2312" w:hAnsi="仿宋_GB2312" w:cs="仿宋_GB2312" w:eastAsia="仿宋_GB2312"/>
                      <w:sz w:val="20"/>
                      <w:color w:val="000000"/>
                      <w:strike/>
                    </w:rPr>
                    <w:t>；</w:t>
                  </w:r>
                  <w:r>
                    <w:br/>
                  </w:r>
                  <w:r>
                    <w:rPr>
                      <w:rFonts w:ascii="仿宋_GB2312" w:hAnsi="仿宋_GB2312" w:cs="仿宋_GB2312" w:eastAsia="仿宋_GB2312"/>
                      <w:sz w:val="20"/>
                      <w:color w:val="000000"/>
                    </w:rPr>
                    <w:t xml:space="preserve"> 5、筛网层数：≥1层；</w:t>
                  </w:r>
                  <w:r>
                    <w:br/>
                  </w:r>
                  <w:r>
                    <w:rPr>
                      <w:rFonts w:ascii="仿宋_GB2312" w:hAnsi="仿宋_GB2312" w:cs="仿宋_GB2312" w:eastAsia="仿宋_GB2312"/>
                      <w:sz w:val="20"/>
                      <w:color w:val="000000"/>
                    </w:rPr>
                    <w:t xml:space="preserve"> 6、回转转速：≥80 r/min；</w:t>
                  </w:r>
                  <w:r>
                    <w:br/>
                  </w:r>
                  <w:r>
                    <w:rPr>
                      <w:rFonts w:ascii="仿宋_GB2312" w:hAnsi="仿宋_GB2312" w:cs="仿宋_GB2312" w:eastAsia="仿宋_GB2312"/>
                      <w:sz w:val="20"/>
                      <w:color w:val="000000"/>
                    </w:rPr>
                    <w:t xml:space="preserve"> 7、筛网目数：≥20 目；</w:t>
                  </w:r>
                  <w:r>
                    <w:br/>
                  </w:r>
                  <w:r>
                    <w:rPr>
                      <w:rFonts w:ascii="仿宋_GB2312" w:hAnsi="仿宋_GB2312" w:cs="仿宋_GB2312" w:eastAsia="仿宋_GB2312"/>
                      <w:sz w:val="20"/>
                      <w:color w:val="000000"/>
                    </w:rPr>
                    <w:t xml:space="preserve"> 8、筛分效率：≥85%；</w:t>
                  </w:r>
                  <w:r>
                    <w:br/>
                  </w:r>
                  <w:r>
                    <w:rPr>
                      <w:rFonts w:ascii="仿宋_GB2312" w:hAnsi="仿宋_GB2312" w:cs="仿宋_GB2312" w:eastAsia="仿宋_GB2312"/>
                      <w:sz w:val="20"/>
                      <w:color w:val="000000"/>
                    </w:rPr>
                    <w:t xml:space="preserve"> 9、噪音与振动：≤85 dB；</w:t>
                  </w:r>
                  <w:r>
                    <w:br/>
                  </w:r>
                  <w:r>
                    <w:rPr>
                      <w:rFonts w:ascii="仿宋_GB2312" w:hAnsi="仿宋_GB2312" w:cs="仿宋_GB2312" w:eastAsia="仿宋_GB2312"/>
                      <w:sz w:val="20"/>
                      <w:color w:val="000000"/>
                    </w:rPr>
                    <w:t xml:space="preserve"> 10、电源： AC 380V 50Hz </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斗式提升机</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1、产量≥5吨稻谷／H；</w:t>
                  </w:r>
                  <w:r>
                    <w:br/>
                  </w:r>
                  <w:r>
                    <w:rPr>
                      <w:rFonts w:ascii="仿宋_GB2312" w:hAnsi="仿宋_GB2312" w:cs="仿宋_GB2312" w:eastAsia="仿宋_GB2312"/>
                      <w:sz w:val="19"/>
                      <w:color w:val="000000"/>
                    </w:rPr>
                    <w:t xml:space="preserve"> 2、吸风量：≥4m³/min；</w:t>
                  </w:r>
                  <w:r>
                    <w:br/>
                  </w:r>
                  <w:r>
                    <w:rPr>
                      <w:rFonts w:ascii="仿宋_GB2312" w:hAnsi="仿宋_GB2312" w:cs="仿宋_GB2312" w:eastAsia="仿宋_GB2312"/>
                      <w:sz w:val="19"/>
                      <w:color w:val="000000"/>
                    </w:rPr>
                    <w:t xml:space="preserve"> 3、配硬齿面减速机、高分子聚乙稀畚斗、 PVC 畚斗带。机两侧设有检查窗。驱动滚筒为锥形滚筒表面并打花处理，尾轮为花轮，滚筒轴采用锻钢制造，底座设有防堵检修门；</w:t>
                  </w:r>
                  <w:r>
                    <w:br/>
                  </w:r>
                  <w:r>
                    <w:rPr>
                      <w:rFonts w:ascii="仿宋_GB2312" w:hAnsi="仿宋_GB2312" w:cs="仿宋_GB2312" w:eastAsia="仿宋_GB2312"/>
                      <w:sz w:val="19"/>
                      <w:color w:val="000000"/>
                    </w:rPr>
                    <w:t xml:space="preserve"> 4、电机功率：≥2.2KW；</w:t>
                  </w:r>
                  <w:r>
                    <w:br/>
                  </w:r>
                  <w:r>
                    <w:rPr>
                      <w:rFonts w:ascii="仿宋_GB2312" w:hAnsi="仿宋_GB2312" w:cs="仿宋_GB2312" w:eastAsia="仿宋_GB2312"/>
                      <w:sz w:val="19"/>
                      <w:color w:val="000000"/>
                    </w:rPr>
                    <w:t xml:space="preserve"> 5、提升机高度：≥12M；</w:t>
                  </w:r>
                  <w:r>
                    <w:br/>
                  </w:r>
                  <w:r>
                    <w:rPr>
                      <w:rFonts w:ascii="仿宋_GB2312" w:hAnsi="仿宋_GB2312" w:cs="仿宋_GB2312" w:eastAsia="仿宋_GB2312"/>
                      <w:sz w:val="19"/>
                      <w:color w:val="000000"/>
                    </w:rPr>
                    <w:t xml:space="preserve"> 6、材质：碳钢；</w:t>
                  </w:r>
                  <w:r>
                    <w:br/>
                  </w:r>
                  <w:r>
                    <w:rPr>
                      <w:rFonts w:ascii="仿宋_GB2312" w:hAnsi="仿宋_GB2312" w:cs="仿宋_GB2312" w:eastAsia="仿宋_GB2312"/>
                      <w:sz w:val="19"/>
                      <w:color w:val="000000"/>
                    </w:rPr>
                    <w:t xml:space="preserve"> 7、提升机线速度≥1.7(m/s）；</w:t>
                  </w:r>
                  <w:r>
                    <w:br/>
                  </w:r>
                  <w:r>
                    <w:rPr>
                      <w:rFonts w:ascii="仿宋_GB2312" w:hAnsi="仿宋_GB2312" w:cs="仿宋_GB2312" w:eastAsia="仿宋_GB2312"/>
                      <w:sz w:val="19"/>
                      <w:color w:val="000000"/>
                    </w:rPr>
                    <w:t xml:space="preserve"> 8、卸料方式：离心式；</w:t>
                  </w:r>
                  <w:r>
                    <w:br/>
                  </w:r>
                  <w:r>
                    <w:rPr>
                      <w:rFonts w:ascii="仿宋_GB2312" w:hAnsi="仿宋_GB2312" w:cs="仿宋_GB2312" w:eastAsia="仿宋_GB2312"/>
                      <w:sz w:val="19"/>
                      <w:color w:val="000000"/>
                    </w:rPr>
                    <w:t xml:space="preserve"> 9、电源： AC 380V 50Hz；</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不锈钢缓冲仓</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1、缓冲斗尺寸为0.8米*0.8*0.8米；</w:t>
                  </w:r>
                  <w:r>
                    <w:br/>
                  </w:r>
                  <w:r>
                    <w:rPr>
                      <w:rFonts w:ascii="仿宋_GB2312" w:hAnsi="仿宋_GB2312" w:cs="仿宋_GB2312" w:eastAsia="仿宋_GB2312"/>
                      <w:sz w:val="19"/>
                      <w:color w:val="000000"/>
                    </w:rPr>
                    <w:t xml:space="preserve"> 2、四角采用圆角工艺，上下体采用≥1.5厚304不锈钢磨砂板制作，加装顶盖，盖板上装吸风除尘口；</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不锈钢气动闸阀</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0"/>
                      <w:color w:val="000000"/>
                    </w:rPr>
                    <w:t>1、材质：≥2mm304不锈钢板；</w:t>
                  </w:r>
                  <w:r>
                    <w:br/>
                  </w:r>
                  <w:r>
                    <w:rPr>
                      <w:rFonts w:ascii="仿宋_GB2312" w:hAnsi="仿宋_GB2312" w:cs="仿宋_GB2312" w:eastAsia="仿宋_GB2312"/>
                      <w:sz w:val="20"/>
                      <w:color w:val="000000"/>
                    </w:rPr>
                    <w:t xml:space="preserve"> 2、工艺：激光切割、数控折弯后焊接。上下两面均由滚子支承在壳体的滚道上，闸板处于关闭位置时，闸板应能完全关闭出口。</w:t>
                  </w:r>
                  <w:r>
                    <w:br/>
                  </w:r>
                  <w:r>
                    <w:rPr>
                      <w:rFonts w:ascii="仿宋_GB2312" w:hAnsi="仿宋_GB2312" w:cs="仿宋_GB2312" w:eastAsia="仿宋_GB2312"/>
                      <w:sz w:val="20"/>
                      <w:color w:val="000000"/>
                    </w:rPr>
                    <w:t xml:space="preserve"> 3、出口尺寸约为200*200mm；</w:t>
                  </w:r>
                  <w:r>
                    <w:br/>
                  </w:r>
                  <w:r>
                    <w:rPr>
                      <w:rFonts w:ascii="仿宋_GB2312" w:hAnsi="仿宋_GB2312" w:cs="仿宋_GB2312" w:eastAsia="仿宋_GB2312"/>
                      <w:sz w:val="20"/>
                      <w:color w:val="000000"/>
                    </w:rPr>
                    <w:t xml:space="preserve"> 4、连接形式：法兰连接；</w:t>
                  </w:r>
                  <w:r>
                    <w:br/>
                  </w:r>
                  <w:r>
                    <w:rPr>
                      <w:rFonts w:ascii="仿宋_GB2312" w:hAnsi="仿宋_GB2312" w:cs="仿宋_GB2312" w:eastAsia="仿宋_GB2312"/>
                      <w:sz w:val="20"/>
                      <w:color w:val="000000"/>
                    </w:rPr>
                    <w:t>5、公称压力（PN）：≥PN8；</w:t>
                  </w:r>
                  <w:r>
                    <w:br/>
                  </w:r>
                  <w:r>
                    <w:rPr>
                      <w:rFonts w:ascii="仿宋_GB2312" w:hAnsi="仿宋_GB2312" w:cs="仿宋_GB2312" w:eastAsia="仿宋_GB2312"/>
                      <w:sz w:val="20"/>
                      <w:color w:val="000000"/>
                    </w:rPr>
                    <w:t xml:space="preserve"> 6、气源压力：≥ 0.4MPa；</w:t>
                  </w:r>
                  <w:r>
                    <w:br/>
                  </w:r>
                  <w:r>
                    <w:rPr>
                      <w:rFonts w:ascii="仿宋_GB2312" w:hAnsi="仿宋_GB2312" w:cs="仿宋_GB2312" w:eastAsia="仿宋_GB2312"/>
                      <w:sz w:val="20"/>
                      <w:color w:val="000000"/>
                    </w:rPr>
                    <w:t xml:space="preserve"> 7、阀体材质：不锈钢；</w:t>
                  </w:r>
                  <w:r>
                    <w:br/>
                  </w:r>
                  <w:r>
                    <w:rPr>
                      <w:rFonts w:ascii="仿宋_GB2312" w:hAnsi="仿宋_GB2312" w:cs="仿宋_GB2312" w:eastAsia="仿宋_GB2312"/>
                      <w:sz w:val="20"/>
                      <w:color w:val="000000"/>
                    </w:rPr>
                    <w:t xml:space="preserve"> 8、防护等级：≥IP65；</w:t>
                  </w:r>
                  <w:r>
                    <w:br/>
                  </w:r>
                  <w:r>
                    <w:rPr>
                      <w:rFonts w:ascii="仿宋_GB2312" w:hAnsi="仿宋_GB2312" w:cs="仿宋_GB2312" w:eastAsia="仿宋_GB2312"/>
                      <w:sz w:val="20"/>
                      <w:color w:val="000000"/>
                    </w:rPr>
                    <w:t xml:space="preserve"> 9、安装方式：水平安装；</w:t>
                  </w:r>
                  <w:r>
                    <w:br/>
                  </w:r>
                  <w:r>
                    <w:rPr>
                      <w:rFonts w:ascii="仿宋_GB2312" w:hAnsi="仿宋_GB2312" w:cs="仿宋_GB2312" w:eastAsia="仿宋_GB2312"/>
                      <w:sz w:val="20"/>
                      <w:color w:val="000000"/>
                    </w:rPr>
                    <w:t>10、型号：DN40×200;</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流量秤</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0"/>
                      <w:color w:val="000000"/>
                    </w:rPr>
                    <w:t xml:space="preserve">1、最大累计 </w:t>
                  </w:r>
                  <w:r>
                    <w:rPr>
                      <w:rFonts w:ascii="仿宋_GB2312" w:hAnsi="仿宋_GB2312" w:cs="仿宋_GB2312" w:eastAsia="仿宋_GB2312"/>
                      <w:sz w:val="21"/>
                      <w:color w:val="000000"/>
                    </w:rPr>
                    <w:t xml:space="preserve">( t/h ) 18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xml:space="preserve"> 2、</w:t>
                  </w:r>
                  <w:r>
                    <w:rPr>
                      <w:rFonts w:ascii="仿宋_GB2312" w:hAnsi="仿宋_GB2312" w:cs="仿宋_GB2312" w:eastAsia="仿宋_GB2312"/>
                      <w:sz w:val="21"/>
                      <w:color w:val="000000"/>
                    </w:rPr>
                    <w:t xml:space="preserve">最大秤量 </w:t>
                  </w:r>
                  <w:r>
                    <w:rPr>
                      <w:rFonts w:ascii="仿宋_GB2312" w:hAnsi="仿宋_GB2312" w:cs="仿宋_GB2312" w:eastAsia="仿宋_GB2312"/>
                      <w:sz w:val="21"/>
                      <w:color w:val="000000"/>
                    </w:rPr>
                    <w:t>(kg) 50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 xml:space="preserve"> 3、</w:t>
                  </w:r>
                  <w:r>
                    <w:rPr>
                      <w:rFonts w:ascii="仿宋_GB2312" w:hAnsi="仿宋_GB2312" w:cs="仿宋_GB2312" w:eastAsia="仿宋_GB2312"/>
                      <w:sz w:val="21"/>
                      <w:color w:val="000000"/>
                    </w:rPr>
                    <w:t>准确度等级 0.2 ；</w:t>
                  </w:r>
                  <w:r>
                    <w:br/>
                  </w:r>
                  <w:r>
                    <w:rPr>
                      <w:rFonts w:ascii="仿宋_GB2312" w:hAnsi="仿宋_GB2312" w:cs="仿宋_GB2312" w:eastAsia="仿宋_GB2312"/>
                      <w:sz w:val="21"/>
                      <w:color w:val="000000"/>
                    </w:rPr>
                    <w:t xml:space="preserve"> 4、</w:t>
                  </w:r>
                  <w:r>
                    <w:rPr>
                      <w:rFonts w:ascii="仿宋_GB2312" w:hAnsi="仿宋_GB2312" w:cs="仿宋_GB2312" w:eastAsia="仿宋_GB2312"/>
                      <w:sz w:val="21"/>
                      <w:color w:val="000000"/>
                    </w:rPr>
                    <w:t>电源、耗电 AC 220V 50Hz、</w:t>
                  </w:r>
                  <w:r>
                    <w:rPr>
                      <w:rFonts w:ascii="仿宋_GB2312" w:hAnsi="仿宋_GB2312" w:cs="仿宋_GB2312" w:eastAsia="仿宋_GB2312"/>
                      <w:sz w:val="21"/>
                      <w:color w:val="000000"/>
                    </w:rPr>
                    <w:t>≥</w:t>
                  </w:r>
                  <w:r>
                    <w:rPr>
                      <w:rFonts w:ascii="仿宋_GB2312" w:hAnsi="仿宋_GB2312" w:cs="仿宋_GB2312" w:eastAsia="仿宋_GB2312"/>
                      <w:sz w:val="21"/>
                      <w:color w:val="000000"/>
                    </w:rPr>
                    <w:t>70W ；</w:t>
                  </w:r>
                  <w:r>
                    <w:br/>
                  </w:r>
                  <w:r>
                    <w:rPr>
                      <w:rFonts w:ascii="仿宋_GB2312" w:hAnsi="仿宋_GB2312" w:cs="仿宋_GB2312" w:eastAsia="仿宋_GB2312"/>
                      <w:sz w:val="21"/>
                      <w:color w:val="000000"/>
                    </w:rPr>
                    <w:t xml:space="preserve"> 5、气源、耗气 0.4~0.6MPa、1m3/h ；</w:t>
                  </w:r>
                  <w:r>
                    <w:br/>
                  </w:r>
                  <w:r>
                    <w:rPr>
                      <w:rFonts w:ascii="仿宋_GB2312" w:hAnsi="仿宋_GB2312" w:cs="仿宋_GB2312" w:eastAsia="仿宋_GB2312"/>
                      <w:sz w:val="21"/>
                      <w:color w:val="000000"/>
                    </w:rPr>
                    <w:t>6、测量精度： ±0.5% FS；</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去石机</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1、钢机架，配有筛子斜度调节装置；</w:t>
                  </w:r>
                  <w:r>
                    <w:br/>
                  </w:r>
                  <w:r>
                    <w:rPr>
                      <w:rFonts w:ascii="仿宋_GB2312" w:hAnsi="仿宋_GB2312" w:cs="仿宋_GB2312" w:eastAsia="仿宋_GB2312"/>
                      <w:sz w:val="19"/>
                      <w:color w:val="000000"/>
                    </w:rPr>
                    <w:t xml:space="preserve"> 2、钢制筛箱采用中空橡胶弹簧支承，木制筛框可拆卸；</w:t>
                  </w:r>
                  <w:r>
                    <w:br/>
                  </w:r>
                  <w:r>
                    <w:rPr>
                      <w:rFonts w:ascii="仿宋_GB2312" w:hAnsi="仿宋_GB2312" w:cs="仿宋_GB2312" w:eastAsia="仿宋_GB2312"/>
                      <w:sz w:val="19"/>
                      <w:color w:val="000000"/>
                    </w:rPr>
                    <w:t xml:space="preserve"> 3、筛面采用鱼鳞筛板,带二次去石；</w:t>
                  </w:r>
                  <w:r>
                    <w:br/>
                  </w:r>
                  <w:r>
                    <w:rPr>
                      <w:rFonts w:ascii="仿宋_GB2312" w:hAnsi="仿宋_GB2312" w:cs="仿宋_GB2312" w:eastAsia="仿宋_GB2312"/>
                      <w:sz w:val="19"/>
                      <w:color w:val="000000"/>
                    </w:rPr>
                    <w:t xml:space="preserve"> 4、有机玻璃观察窗，检查孔用橡胶盖封闭，终端石子分离装置可调节；</w:t>
                  </w:r>
                  <w:r>
                    <w:br/>
                  </w:r>
                  <w:r>
                    <w:rPr>
                      <w:rFonts w:ascii="仿宋_GB2312" w:hAnsi="仿宋_GB2312" w:cs="仿宋_GB2312" w:eastAsia="仿宋_GB2312"/>
                      <w:sz w:val="19"/>
                      <w:color w:val="000000"/>
                    </w:rPr>
                    <w:t xml:space="preserve"> 5、顶部吸风方式，吸风道软连接，带有负压表空气调节阀；</w:t>
                  </w:r>
                  <w:r>
                    <w:br/>
                  </w:r>
                  <w:r>
                    <w:rPr>
                      <w:rFonts w:ascii="仿宋_GB2312" w:hAnsi="仿宋_GB2312" w:cs="仿宋_GB2312" w:eastAsia="仿宋_GB2312"/>
                      <w:sz w:val="19"/>
                      <w:color w:val="000000"/>
                    </w:rPr>
                    <w:t xml:space="preserve"> 6、橡胶弹簧寿命≥15000h；去石率≥97%；石子含谷≤50粒/kg；</w:t>
                  </w:r>
                  <w:r>
                    <w:br/>
                  </w:r>
                  <w:r>
                    <w:rPr>
                      <w:rFonts w:ascii="仿宋_GB2312" w:hAnsi="仿宋_GB2312" w:cs="仿宋_GB2312" w:eastAsia="仿宋_GB2312"/>
                      <w:sz w:val="19"/>
                      <w:color w:val="000000"/>
                    </w:rPr>
                    <w:t xml:space="preserve"> 7、电机功率：≥0.3×2+0.75 KW；</w:t>
                  </w:r>
                  <w:r>
                    <w:br/>
                  </w:r>
                  <w:r>
                    <w:rPr>
                      <w:rFonts w:ascii="仿宋_GB2312" w:hAnsi="仿宋_GB2312" w:cs="仿宋_GB2312" w:eastAsia="仿宋_GB2312"/>
                      <w:sz w:val="19"/>
                      <w:color w:val="000000"/>
                    </w:rPr>
                    <w:t xml:space="preserve"> 8、生产能力：稻谷≥7T/H；</w:t>
                  </w:r>
                  <w:r>
                    <w:br/>
                  </w:r>
                  <w:r>
                    <w:rPr>
                      <w:rFonts w:ascii="仿宋_GB2312" w:hAnsi="仿宋_GB2312" w:cs="仿宋_GB2312" w:eastAsia="仿宋_GB2312"/>
                      <w:sz w:val="19"/>
                      <w:color w:val="000000"/>
                    </w:rPr>
                    <w:t xml:space="preserve"> 9、电源： AC380V 50Hz；</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不锈钢磁选器</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0"/>
                      <w:color w:val="000000"/>
                    </w:rPr>
                    <w:t>1、筒体材质材质：不锈钢；</w:t>
                  </w:r>
                  <w:r>
                    <w:br/>
                  </w:r>
                  <w:r>
                    <w:rPr>
                      <w:rFonts w:ascii="仿宋_GB2312" w:hAnsi="仿宋_GB2312" w:cs="仿宋_GB2312" w:eastAsia="仿宋_GB2312"/>
                      <w:sz w:val="20"/>
                      <w:color w:val="000000"/>
                    </w:rPr>
                    <w:t xml:space="preserve"> 2、连接方式：接法兰；</w:t>
                  </w:r>
                  <w:r>
                    <w:br/>
                  </w:r>
                  <w:r>
                    <w:rPr>
                      <w:rFonts w:ascii="仿宋_GB2312" w:hAnsi="仿宋_GB2312" w:cs="仿宋_GB2312" w:eastAsia="仿宋_GB2312"/>
                      <w:sz w:val="20"/>
                      <w:color w:val="000000"/>
                    </w:rPr>
                    <w:t xml:space="preserve"> 3、磁场强度≥5000GS；铁磁性杂质除率≥99%；配备</w:t>
                  </w:r>
                  <w:r>
                    <w:rPr>
                      <w:rFonts w:ascii="仿宋_GB2312" w:hAnsi="仿宋_GB2312" w:cs="仿宋_GB2312" w:eastAsia="仿宋_GB2312"/>
                      <w:sz w:val="20"/>
                      <w:color w:val="000000"/>
                      <w:strike/>
                    </w:rPr>
                    <w:t>有</w:t>
                  </w:r>
                  <w:r>
                    <w:rPr>
                      <w:rFonts w:ascii="仿宋_GB2312" w:hAnsi="仿宋_GB2312" w:cs="仿宋_GB2312" w:eastAsia="仿宋_GB2312"/>
                      <w:sz w:val="20"/>
                      <w:color w:val="000000"/>
                    </w:rPr>
                    <w:t>匀料装置；</w:t>
                  </w:r>
                  <w:r>
                    <w:br/>
                  </w:r>
                  <w:r>
                    <w:rPr>
                      <w:rFonts w:ascii="仿宋_GB2312" w:hAnsi="仿宋_GB2312" w:cs="仿宋_GB2312" w:eastAsia="仿宋_GB2312"/>
                      <w:sz w:val="20"/>
                      <w:color w:val="000000"/>
                    </w:rPr>
                    <w:t>4、磁场类型：永磁式；</w:t>
                  </w:r>
                  <w:r>
                    <w:br/>
                  </w:r>
                  <w:r>
                    <w:rPr>
                      <w:rFonts w:ascii="仿宋_GB2312" w:hAnsi="仿宋_GB2312" w:cs="仿宋_GB2312" w:eastAsia="仿宋_GB2312"/>
                      <w:sz w:val="20"/>
                      <w:color w:val="000000"/>
                    </w:rPr>
                    <w:t xml:space="preserve"> 5、处理能力：≥5T/ H；</w:t>
                  </w:r>
                  <w:r>
                    <w:br/>
                  </w:r>
                  <w:r>
                    <w:rPr>
                      <w:rFonts w:ascii="仿宋_GB2312" w:hAnsi="仿宋_GB2312" w:cs="仿宋_GB2312" w:eastAsia="仿宋_GB2312"/>
                      <w:sz w:val="20"/>
                      <w:color w:val="000000"/>
                    </w:rPr>
                    <w:t xml:space="preserve"> 6、物料粒度：0.1–100 mm；</w:t>
                  </w:r>
                  <w:r>
                    <w:br/>
                  </w:r>
                  <w:r>
                    <w:rPr>
                      <w:rFonts w:ascii="仿宋_GB2312" w:hAnsi="仿宋_GB2312" w:cs="仿宋_GB2312" w:eastAsia="仿宋_GB2312"/>
                      <w:sz w:val="20"/>
                      <w:color w:val="000000"/>
                    </w:rPr>
                    <w:t xml:space="preserve"> 7、安装方式：立式；</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砻谷机和稻壳分离器</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1、处理能力：≥3T/H；</w:t>
                  </w:r>
                  <w:r>
                    <w:br/>
                  </w:r>
                  <w:r>
                    <w:rPr>
                      <w:rFonts w:ascii="仿宋_GB2312" w:hAnsi="仿宋_GB2312" w:cs="仿宋_GB2312" w:eastAsia="仿宋_GB2312"/>
                      <w:sz w:val="19"/>
                      <w:color w:val="000000"/>
                    </w:rPr>
                    <w:t xml:space="preserve"> 2、脱壳率：短粒稻： 90-95%；长粒稻： 85-90%；</w:t>
                  </w:r>
                  <w:r>
                    <w:br/>
                  </w:r>
                  <w:r>
                    <w:rPr>
                      <w:rFonts w:ascii="仿宋_GB2312" w:hAnsi="仿宋_GB2312" w:cs="仿宋_GB2312" w:eastAsia="仿宋_GB2312"/>
                      <w:sz w:val="19"/>
                      <w:color w:val="000000"/>
                    </w:rPr>
                    <w:t xml:space="preserve"> 3、增碎率：短粒稻：≤1.5%；长粒稻：≤2.0%；</w:t>
                  </w:r>
                  <w:r>
                    <w:br/>
                  </w:r>
                  <w:r>
                    <w:rPr>
                      <w:rFonts w:ascii="仿宋_GB2312" w:hAnsi="仿宋_GB2312" w:cs="仿宋_GB2312" w:eastAsia="仿宋_GB2312"/>
                      <w:sz w:val="19"/>
                      <w:color w:val="000000"/>
                    </w:rPr>
                    <w:t xml:space="preserve"> 4、谷糙含壳率：≤0.5%；</w:t>
                  </w:r>
                  <w:r>
                    <w:br/>
                  </w:r>
                  <w:r>
                    <w:rPr>
                      <w:rFonts w:ascii="仿宋_GB2312" w:hAnsi="仿宋_GB2312" w:cs="仿宋_GB2312" w:eastAsia="仿宋_GB2312"/>
                      <w:sz w:val="19"/>
                      <w:color w:val="000000"/>
                    </w:rPr>
                    <w:t xml:space="preserve"> 5、砻谷机与大糠分离器组合使用，大糠分离器为密闭式自循环风选结构；砻谷机胶辊安装方式为单悬臂式结构；</w:t>
                  </w:r>
                  <w:r>
                    <w:br/>
                  </w:r>
                  <w:r>
                    <w:rPr>
                      <w:rFonts w:ascii="仿宋_GB2312" w:hAnsi="仿宋_GB2312" w:cs="仿宋_GB2312" w:eastAsia="仿宋_GB2312"/>
                      <w:sz w:val="19"/>
                      <w:color w:val="000000"/>
                    </w:rPr>
                    <w:t xml:space="preserve"> 6、材质：胶辊材质为铝芯橡胶辊，符合食品安全认证，表面硬度范围 91-94HV；</w:t>
                  </w:r>
                  <w:r>
                    <w:br/>
                  </w:r>
                  <w:r>
                    <w:rPr>
                      <w:rFonts w:ascii="仿宋_GB2312" w:hAnsi="仿宋_GB2312" w:cs="仿宋_GB2312" w:eastAsia="仿宋_GB2312"/>
                      <w:sz w:val="19"/>
                      <w:color w:val="000000"/>
                    </w:rPr>
                    <w:t xml:space="preserve"> 7、 采用变频振动喂料机构；机器自动操作，有料自动合胶辊，无料胶辊自动离开；</w:t>
                  </w:r>
                  <w:r>
                    <w:br/>
                  </w:r>
                  <w:r>
                    <w:rPr>
                      <w:rFonts w:ascii="仿宋_GB2312" w:hAnsi="仿宋_GB2312" w:cs="仿宋_GB2312" w:eastAsia="仿宋_GB2312"/>
                      <w:sz w:val="19"/>
                      <w:color w:val="000000"/>
                    </w:rPr>
                    <w:t xml:space="preserve"> 8、电机功率：≥7.5+4+0.1 KW;</w:t>
                  </w:r>
                  <w:r>
                    <w:br/>
                  </w:r>
                  <w:r>
                    <w:rPr>
                      <w:rFonts w:ascii="仿宋_GB2312" w:hAnsi="仿宋_GB2312" w:cs="仿宋_GB2312" w:eastAsia="仿宋_GB2312"/>
                      <w:sz w:val="19"/>
                      <w:color w:val="000000"/>
                    </w:rPr>
                    <w:t xml:space="preserve"> 9、电源要求：380V AC 50Hz；</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w:t>
                  </w: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谷糙分离机</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1、处理能力：≥3T/H；</w:t>
                  </w:r>
                  <w:r>
                    <w:br/>
                  </w:r>
                  <w:r>
                    <w:rPr>
                      <w:rFonts w:ascii="仿宋_GB2312" w:hAnsi="仿宋_GB2312" w:cs="仿宋_GB2312" w:eastAsia="仿宋_GB2312"/>
                      <w:sz w:val="19"/>
                      <w:color w:val="000000"/>
                    </w:rPr>
                    <w:t xml:space="preserve"> 2、糙米中含谷率：≤10 粒/kg；</w:t>
                  </w:r>
                  <w:r>
                    <w:br/>
                  </w:r>
                  <w:r>
                    <w:rPr>
                      <w:rFonts w:ascii="仿宋_GB2312" w:hAnsi="仿宋_GB2312" w:cs="仿宋_GB2312" w:eastAsia="仿宋_GB2312"/>
                      <w:sz w:val="19"/>
                      <w:color w:val="000000"/>
                    </w:rPr>
                    <w:t xml:space="preserve"> 3、回砻谷含糙米≤10%；</w:t>
                  </w:r>
                  <w:r>
                    <w:br/>
                  </w:r>
                  <w:r>
                    <w:rPr>
                      <w:rFonts w:ascii="仿宋_GB2312" w:hAnsi="仿宋_GB2312" w:cs="仿宋_GB2312" w:eastAsia="仿宋_GB2312"/>
                      <w:sz w:val="19"/>
                      <w:color w:val="000000"/>
                    </w:rPr>
                    <w:t xml:space="preserve"> 4、20层筛面，筛体角度可调节；</w:t>
                  </w:r>
                  <w:r>
                    <w:br/>
                  </w:r>
                  <w:r>
                    <w:rPr>
                      <w:rFonts w:ascii="仿宋_GB2312" w:hAnsi="仿宋_GB2312" w:cs="仿宋_GB2312" w:eastAsia="仿宋_GB2312"/>
                      <w:sz w:val="19"/>
                      <w:color w:val="000000"/>
                    </w:rPr>
                    <w:t xml:space="preserve"> 5、上层筛板密封结构；</w:t>
                  </w:r>
                  <w:r>
                    <w:br/>
                  </w:r>
                  <w:r>
                    <w:rPr>
                      <w:rFonts w:ascii="仿宋_GB2312" w:hAnsi="仿宋_GB2312" w:cs="仿宋_GB2312" w:eastAsia="仿宋_GB2312"/>
                      <w:sz w:val="19"/>
                      <w:color w:val="000000"/>
                    </w:rPr>
                    <w:t xml:space="preserve"> 6、喂料采用机械式匀料，流量可控制；</w:t>
                  </w:r>
                  <w:r>
                    <w:br/>
                  </w:r>
                  <w:r>
                    <w:rPr>
                      <w:rFonts w:ascii="仿宋_GB2312" w:hAnsi="仿宋_GB2312" w:cs="仿宋_GB2312" w:eastAsia="仿宋_GB2312"/>
                      <w:sz w:val="19"/>
                      <w:color w:val="000000"/>
                    </w:rPr>
                    <w:t xml:space="preserve"> 7、全自动控制系统:有料开机，无料停机；</w:t>
                  </w:r>
                  <w:r>
                    <w:br/>
                  </w:r>
                  <w:r>
                    <w:rPr>
                      <w:rFonts w:ascii="仿宋_GB2312" w:hAnsi="仿宋_GB2312" w:cs="仿宋_GB2312" w:eastAsia="仿宋_GB2312"/>
                      <w:sz w:val="19"/>
                      <w:color w:val="000000"/>
                    </w:rPr>
                    <w:t xml:space="preserve"> 8、电机功率：≥0.75KW；</w:t>
                  </w:r>
                  <w:r>
                    <w:br/>
                  </w:r>
                  <w:r>
                    <w:rPr>
                      <w:rFonts w:ascii="仿宋_GB2312" w:hAnsi="仿宋_GB2312" w:cs="仿宋_GB2312" w:eastAsia="仿宋_GB2312"/>
                      <w:sz w:val="19"/>
                      <w:color w:val="000000"/>
                    </w:rPr>
                    <w:t xml:space="preserve"> 9、电源要求：380V AC 50Hz；</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斗式提升机</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1、产量≥3吨大米／H ；</w:t>
                  </w:r>
                  <w:r>
                    <w:br/>
                  </w:r>
                  <w:r>
                    <w:rPr>
                      <w:rFonts w:ascii="仿宋_GB2312" w:hAnsi="仿宋_GB2312" w:cs="仿宋_GB2312" w:eastAsia="仿宋_GB2312"/>
                      <w:sz w:val="19"/>
                      <w:color w:val="000000"/>
                    </w:rPr>
                    <w:t xml:space="preserve"> 2、提升机高度≥12M，</w:t>
                  </w:r>
                  <w:r>
                    <w:br/>
                  </w:r>
                  <w:r>
                    <w:rPr>
                      <w:rFonts w:ascii="仿宋_GB2312" w:hAnsi="仿宋_GB2312" w:cs="仿宋_GB2312" w:eastAsia="仿宋_GB2312"/>
                      <w:sz w:val="19"/>
                      <w:color w:val="000000"/>
                    </w:rPr>
                    <w:t xml:space="preserve"> 3、吸风量≥4m³/min；</w:t>
                  </w:r>
                  <w:r>
                    <w:br/>
                  </w:r>
                  <w:r>
                    <w:rPr>
                      <w:rFonts w:ascii="仿宋_GB2312" w:hAnsi="仿宋_GB2312" w:cs="仿宋_GB2312" w:eastAsia="仿宋_GB2312"/>
                      <w:sz w:val="19"/>
                      <w:color w:val="000000"/>
                    </w:rPr>
                    <w:t xml:space="preserve"> 4、配置：配硬齿面减速机、国标电机≥1.5KW、高分子聚乙稀畚斗、 PVC 畚斗带，畚斗带配自动张紧装置。机两侧设有检查窗。驱动滚筒为锥形滚筒表面并打花处理，防止打滑，尾轮为花轮减少破碎，滚筒轴采用锻钢制造，滚筒圆度偏差直径的5%，滚简经静平衡校验。底座设有防堵检修门，在堵塞时可快速打开检修门放出物料；</w:t>
                  </w:r>
                  <w:r>
                    <w:br/>
                  </w:r>
                  <w:r>
                    <w:rPr>
                      <w:rFonts w:ascii="仿宋_GB2312" w:hAnsi="仿宋_GB2312" w:cs="仿宋_GB2312" w:eastAsia="仿宋_GB2312"/>
                      <w:sz w:val="19"/>
                      <w:color w:val="000000"/>
                    </w:rPr>
                    <w:t xml:space="preserve"> 5、电源： AC 380V 50Hz ；</w:t>
                  </w:r>
                  <w:r>
                    <w:br/>
                  </w:r>
                  <w:r>
                    <w:rPr>
                      <w:rFonts w:ascii="仿宋_GB2312" w:hAnsi="仿宋_GB2312" w:cs="仿宋_GB2312" w:eastAsia="仿宋_GB2312"/>
                      <w:sz w:val="19"/>
                      <w:color w:val="000000"/>
                    </w:rPr>
                    <w:t xml:space="preserve"> 6、提升机线速度≥0.58(m/s）；</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 xml:space="preserve">不锈钢气动三通阀 </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0"/>
                      <w:color w:val="000000"/>
                    </w:rPr>
                    <w:t>1、材质：整个框体≥2mm304不锈钢，板激光切割、数控折弯后焊接，中间倒板为方形；</w:t>
                  </w:r>
                  <w:r>
                    <w:br/>
                  </w:r>
                  <w:r>
                    <w:rPr>
                      <w:rFonts w:ascii="仿宋_GB2312" w:hAnsi="仿宋_GB2312" w:cs="仿宋_GB2312" w:eastAsia="仿宋_GB2312"/>
                      <w:sz w:val="20"/>
                      <w:color w:val="000000"/>
                    </w:rPr>
                    <w:t xml:space="preserve"> 2、连接形式：卡箍连接；</w:t>
                  </w:r>
                  <w:r>
                    <w:br/>
                  </w:r>
                  <w:r>
                    <w:rPr>
                      <w:rFonts w:ascii="仿宋_GB2312" w:hAnsi="仿宋_GB2312" w:cs="仿宋_GB2312" w:eastAsia="仿宋_GB2312"/>
                      <w:sz w:val="20"/>
                      <w:color w:val="000000"/>
                    </w:rPr>
                    <w:t xml:space="preserve"> 3、公称压力（PN）：≥PN8；</w:t>
                  </w:r>
                  <w:r>
                    <w:br/>
                  </w:r>
                  <w:r>
                    <w:rPr>
                      <w:rFonts w:ascii="仿宋_GB2312" w:hAnsi="仿宋_GB2312" w:cs="仿宋_GB2312" w:eastAsia="仿宋_GB2312"/>
                      <w:sz w:val="20"/>
                      <w:color w:val="000000"/>
                    </w:rPr>
                    <w:t>4、气源压力：≥ 0.4MPa。</w:t>
                  </w:r>
                  <w:r>
                    <w:br/>
                  </w:r>
                  <w:r>
                    <w:rPr>
                      <w:rFonts w:ascii="仿宋_GB2312" w:hAnsi="仿宋_GB2312" w:cs="仿宋_GB2312" w:eastAsia="仿宋_GB2312"/>
                      <w:sz w:val="20"/>
                      <w:color w:val="000000"/>
                    </w:rPr>
                    <w:t>5、阀体材质：不锈钢；</w:t>
                  </w:r>
                  <w:r>
                    <w:br/>
                  </w:r>
                  <w:r>
                    <w:rPr>
                      <w:rFonts w:ascii="仿宋_GB2312" w:hAnsi="仿宋_GB2312" w:cs="仿宋_GB2312" w:eastAsia="仿宋_GB2312"/>
                      <w:sz w:val="20"/>
                      <w:color w:val="000000"/>
                    </w:rPr>
                    <w:t xml:space="preserve"> 6、防护等级：≥IP65；</w:t>
                  </w:r>
                  <w:r>
                    <w:br/>
                  </w:r>
                  <w:r>
                    <w:rPr>
                      <w:rFonts w:ascii="仿宋_GB2312" w:hAnsi="仿宋_GB2312" w:cs="仿宋_GB2312" w:eastAsia="仿宋_GB2312"/>
                      <w:sz w:val="20"/>
                      <w:color w:val="000000"/>
                    </w:rPr>
                    <w:t xml:space="preserve"> 7、安装方式：垂直安装；</w:t>
                  </w:r>
                  <w:r>
                    <w:br/>
                  </w:r>
                  <w:r>
                    <w:rPr>
                      <w:rFonts w:ascii="仿宋_GB2312" w:hAnsi="仿宋_GB2312" w:cs="仿宋_GB2312" w:eastAsia="仿宋_GB2312"/>
                      <w:sz w:val="20"/>
                      <w:color w:val="000000"/>
                    </w:rPr>
                    <w:t xml:space="preserve"> 8、响应时间：≤5 秒 / 次；</w:t>
                  </w:r>
                  <w:r>
                    <w:br/>
                  </w:r>
                  <w:r>
                    <w:rPr>
                      <w:rFonts w:ascii="仿宋_GB2312" w:hAnsi="仿宋_GB2312" w:cs="仿宋_GB2312" w:eastAsia="仿宋_GB2312"/>
                      <w:sz w:val="20"/>
                      <w:color w:val="000000"/>
                    </w:rPr>
                    <w:t xml:space="preserve"> 9、型号：∅127*90°正三通阀；</w:t>
                  </w:r>
                  <w:r>
                    <w:br/>
                  </w:r>
                  <w:r>
                    <w:rPr>
                      <w:rFonts w:ascii="仿宋_GB2312" w:hAnsi="仿宋_GB2312" w:cs="仿宋_GB2312" w:eastAsia="仿宋_GB2312"/>
                      <w:sz w:val="20"/>
                      <w:color w:val="000000"/>
                    </w:rPr>
                    <w:t xml:space="preserve"> 10、电源： AC 220V 50Hz；</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糙米仓</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1、缓冲斗尺寸为0.8米*0.8米*3.5米；</w:t>
                  </w:r>
                  <w:r>
                    <w:br/>
                  </w:r>
                  <w:r>
                    <w:rPr>
                      <w:rFonts w:ascii="仿宋_GB2312" w:hAnsi="仿宋_GB2312" w:cs="仿宋_GB2312" w:eastAsia="仿宋_GB2312"/>
                      <w:sz w:val="19"/>
                      <w:color w:val="000000"/>
                    </w:rPr>
                    <w:t xml:space="preserve"> 2、四角采用圆角工艺，上下体采用≥1.5厚304不锈钢磨砂板制作，上体分为3段法兰连接，法兰厚度为5MM,加装顶盖，盖板上装吸风除尘口；</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不锈钢气手动闸阀</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0"/>
                      <w:color w:val="000000"/>
                    </w:rPr>
                    <w:t>1、材质：≥2mm304不锈钢板激光切割、数控折弯后焊接。闸门一侧装有不锈钢刻度尺，上下两面均由滚子支承在壳体的滚道上，闸板处于关闭位置时，闸板应能完全关闭出口。出口尺寸约为200*200mm；</w:t>
                  </w:r>
                  <w:r>
                    <w:br/>
                  </w:r>
                  <w:r>
                    <w:rPr>
                      <w:rFonts w:ascii="仿宋_GB2312" w:hAnsi="仿宋_GB2312" w:cs="仿宋_GB2312" w:eastAsia="仿宋_GB2312"/>
                      <w:sz w:val="20"/>
                      <w:color w:val="000000"/>
                    </w:rPr>
                    <w:t xml:space="preserve"> 2、连接形式：法兰连接；</w:t>
                  </w:r>
                  <w:r>
                    <w:br/>
                  </w:r>
                  <w:r>
                    <w:rPr>
                      <w:rFonts w:ascii="仿宋_GB2312" w:hAnsi="仿宋_GB2312" w:cs="仿宋_GB2312" w:eastAsia="仿宋_GB2312"/>
                      <w:sz w:val="20"/>
                      <w:color w:val="000000"/>
                    </w:rPr>
                    <w:t xml:space="preserve"> 3、公称压力（PN）：≥PN8；</w:t>
                  </w:r>
                  <w:r>
                    <w:br/>
                  </w:r>
                  <w:r>
                    <w:rPr>
                      <w:rFonts w:ascii="仿宋_GB2312" w:hAnsi="仿宋_GB2312" w:cs="仿宋_GB2312" w:eastAsia="仿宋_GB2312"/>
                      <w:sz w:val="20"/>
                      <w:color w:val="000000"/>
                    </w:rPr>
                    <w:t>4、气源压力：≥ 0.4MPa；</w:t>
                  </w:r>
                  <w:r>
                    <w:br/>
                  </w:r>
                  <w:r>
                    <w:rPr>
                      <w:rFonts w:ascii="仿宋_GB2312" w:hAnsi="仿宋_GB2312" w:cs="仿宋_GB2312" w:eastAsia="仿宋_GB2312"/>
                      <w:sz w:val="20"/>
                      <w:color w:val="000000"/>
                    </w:rPr>
                    <w:t xml:space="preserve"> 5、阀体材质：不锈钢；</w:t>
                  </w:r>
                  <w:r>
                    <w:br/>
                  </w:r>
                  <w:r>
                    <w:rPr>
                      <w:rFonts w:ascii="仿宋_GB2312" w:hAnsi="仿宋_GB2312" w:cs="仿宋_GB2312" w:eastAsia="仿宋_GB2312"/>
                      <w:sz w:val="20"/>
                      <w:color w:val="000000"/>
                    </w:rPr>
                    <w:t xml:space="preserve"> 6、防护等级：≥IP65；</w:t>
                  </w:r>
                  <w:r>
                    <w:br/>
                  </w:r>
                  <w:r>
                    <w:rPr>
                      <w:rFonts w:ascii="仿宋_GB2312" w:hAnsi="仿宋_GB2312" w:cs="仿宋_GB2312" w:eastAsia="仿宋_GB2312"/>
                      <w:sz w:val="20"/>
                      <w:color w:val="000000"/>
                    </w:rPr>
                    <w:t xml:space="preserve"> 7、安装方式：水平安装；</w:t>
                  </w:r>
                  <w:r>
                    <w:br/>
                  </w:r>
                  <w:r>
                    <w:rPr>
                      <w:rFonts w:ascii="仿宋_GB2312" w:hAnsi="仿宋_GB2312" w:cs="仿宋_GB2312" w:eastAsia="仿宋_GB2312"/>
                      <w:sz w:val="20"/>
                      <w:color w:val="000000"/>
                    </w:rPr>
                    <w:t xml:space="preserve"> 8、型号：DN40×200 ；</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合计</w:t>
                  </w: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30</w:t>
                  </w:r>
                </w:p>
              </w:tc>
              <w:tc>
                <w:tcPr>
                  <w:tcW w:type="dxa" w:w="147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 xml:space="preserve"> </w:t>
                  </w:r>
                </w:p>
              </w:tc>
            </w:tr>
            <w:tr>
              <w:tc>
                <w:tcPr>
                  <w:tcW w:type="dxa" w:w="35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5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47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说明：带“★”的参数需求为实质性要求，供应商必须响应并满足的参数需求</w:t>
                  </w:r>
                </w:p>
              </w:tc>
              <w:tc>
                <w:tcPr>
                  <w:tcW w:type="dxa" w:w="358"/>
                  <w:tcBorders>
                    <w:top w:val="none" w:color="000000" w:sz="4"/>
                    <w:left w:val="none" w:color="000000" w:sz="4"/>
                    <w:bottom w:val="none" w:color="000000" w:sz="4"/>
                    <w:right w:val="non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原公镇西庙村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法定代表人或单位负责人授权书及被授权人身份证（法定代表人或单位负责人直接参加投标除外，但须出示法定代表人或单位负责人身份证复印件及营业执照复印件）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交货时间、地点、方式验收标准和方法等</w:t>
            </w:r>
          </w:p>
        </w:tc>
        <w:tc>
          <w:tcPr>
            <w:tcW w:type="dxa" w:w="3322"/>
          </w:tcPr>
          <w:p>
            <w:pPr>
              <w:pStyle w:val="null3"/>
            </w:pPr>
            <w:r>
              <w:rPr>
                <w:rFonts w:ascii="仿宋_GB2312" w:hAnsi="仿宋_GB2312" w:cs="仿宋_GB2312" w:eastAsia="仿宋_GB2312"/>
              </w:rPr>
              <w:t>谈判供应商提供的交货时间、地点、方式，验收标准和方法等满足竞争性谈判文件中的相关要求</w:t>
            </w:r>
          </w:p>
        </w:tc>
        <w:tc>
          <w:tcPr>
            <w:tcW w:type="dxa" w:w="1661"/>
          </w:tcPr>
          <w:p>
            <w:pPr>
              <w:pStyle w:val="null3"/>
            </w:pPr>
            <w:r>
              <w:rPr>
                <w:rFonts w:ascii="仿宋_GB2312" w:hAnsi="仿宋_GB2312" w:cs="仿宋_GB2312" w:eastAsia="仿宋_GB2312"/>
              </w:rPr>
              <w:t>其他证明材料.docx 商务条款偏离表.docx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谈判供应商提供的技术参数与性能指标满足竞争性谈判文件中的相关要求</w:t>
            </w:r>
          </w:p>
        </w:tc>
        <w:tc>
          <w:tcPr>
            <w:tcW w:type="dxa" w:w="1661"/>
          </w:tcPr>
          <w:p>
            <w:pPr>
              <w:pStyle w:val="null3"/>
            </w:pPr>
            <w:r>
              <w:rPr>
                <w:rFonts w:ascii="仿宋_GB2312" w:hAnsi="仿宋_GB2312" w:cs="仿宋_GB2312" w:eastAsia="仿宋_GB2312"/>
              </w:rPr>
              <w:t>技术规格偏离表.docx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按照要求报价且报价未超采购预算，报价唯一</w:t>
            </w:r>
          </w:p>
        </w:tc>
        <w:tc>
          <w:tcPr>
            <w:tcW w:type="dxa" w:w="3322"/>
          </w:tcPr>
          <w:p>
            <w:pPr>
              <w:pStyle w:val="null3"/>
            </w:pPr>
            <w:r>
              <w:rPr>
                <w:rFonts w:ascii="仿宋_GB2312" w:hAnsi="仿宋_GB2312" w:cs="仿宋_GB2312" w:eastAsia="仿宋_GB2312"/>
              </w:rPr>
              <w:t>报价须未超过谈判文件中规定的预算金额或者最高限价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供应商应按采购文件约定交纳谈判保证金，并提供采购代理机构开具的谈判保证金收据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响应文件上法定代表人或其授权代表的签字、供应商的单位公章齐全，内容齐全符合谈判文件规定</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其他证明材料.docx 报价表 响应函 技术规格偏离表.docx 供应商认为需补充的材料.docx 商务条款偏离表.docx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详见附件：供应商认为需补充的材料.docx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