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ECBED">
      <w:pPr>
        <w:ind w:firstLine="640" w:firstLineChars="200"/>
        <w:rPr>
          <w:rFonts w:hint="default" w:eastAsia="宋体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供应商认为需补充的材料、说明  （格式自拟）</w:t>
      </w:r>
    </w:p>
    <w:p w14:paraId="334885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4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2026-02-04T10:41:57Z</dcterms:created>
  <dc:creator>Administrator</dc:creator>
  <cp:lastModifiedBy>游憩</cp:lastModifiedBy>
  <dcterms:modified xsi:type="dcterms:W3CDTF">2026-02-04T10:42:01Z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eyJoZGlkIjoiYTAwNmVlYzcwMTI1ZDU0NWNmZTQ3NjdlOTllZjQ2ZGUiLCJ1c2VySWQiOiI0MDI0NzI1NzMifQ==</vt:lpwstr>
  </property>
  <property fmtid="{D5CDD505-2E9C-101B-9397-08002B2CF9AE}" pid="4" name="ICV">
    <vt:lpwstr>75C2898B0B304F8981713CCFEF2DEE03_12</vt:lpwstr>
  </property>
</Properties>
</file>