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版本号：SXJC-HZ-20260620260408001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城固县2025年日常及年度国土变更调查技术服务项目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SXJC-HZ-202606</w:t>
      </w:r>
      <w:r>
        <w:br/>
      </w:r>
      <w:r>
        <w:br/>
      </w:r>
      <w:r>
        <w:br/>
      </w:r>
    </w:p>
    <w:p>
      <w:pPr>
        <w:pStyle w:val="null3"/>
        <w:jc w:val="center"/>
        <w:outlineLvl w:val="2"/>
      </w:pPr>
      <w:r>
        <w:rPr>
          <w:rFonts w:ascii="仿宋_GB2312" w:hAnsi="仿宋_GB2312" w:cs="仿宋_GB2312" w:eastAsia="仿宋_GB2312"/>
          <w:sz w:val="28"/>
          <w:b/>
        </w:rPr>
        <w:t>城固县自然资源局</w:t>
      </w:r>
    </w:p>
    <w:p>
      <w:pPr>
        <w:pStyle w:val="null3"/>
        <w:jc w:val="center"/>
        <w:outlineLvl w:val="2"/>
      </w:pPr>
      <w:r>
        <w:rPr>
          <w:rFonts w:ascii="仿宋_GB2312" w:hAnsi="仿宋_GB2312" w:cs="仿宋_GB2312" w:eastAsia="仿宋_GB2312"/>
          <w:sz w:val="28"/>
          <w:b/>
        </w:rPr>
        <w:t>陕西加诚项目管理有限公司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陕西加诚项目管理有限公司</w:t>
      </w:r>
      <w:r>
        <w:rPr>
          <w:rFonts w:ascii="仿宋_GB2312" w:hAnsi="仿宋_GB2312" w:cs="仿宋_GB2312" w:eastAsia="仿宋_GB2312"/>
        </w:rPr>
        <w:t>（以下简称“代理机构”）受</w:t>
      </w:r>
      <w:r>
        <w:rPr>
          <w:rFonts w:ascii="仿宋_GB2312" w:hAnsi="仿宋_GB2312" w:cs="仿宋_GB2312" w:eastAsia="仿宋_GB2312"/>
        </w:rPr>
        <w:t>城固县自然资源局</w:t>
      </w:r>
      <w:r>
        <w:rPr>
          <w:rFonts w:ascii="仿宋_GB2312" w:hAnsi="仿宋_GB2312" w:cs="仿宋_GB2312" w:eastAsia="仿宋_GB2312"/>
        </w:rPr>
        <w:t>委托，拟对</w:t>
      </w:r>
      <w:r>
        <w:rPr>
          <w:rFonts w:ascii="仿宋_GB2312" w:hAnsi="仿宋_GB2312" w:cs="仿宋_GB2312" w:eastAsia="仿宋_GB2312"/>
        </w:rPr>
        <w:t>城固县2025年日常及年度国土变更调查技术服务项目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SXJC-HZ-202606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城固县2025年日常及年度国土变更调查技术服务项目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依据国家自然资源部关于年度国土变更调查工作的统一部署，开展全县土地利用变化调查与数据库更新工作，服务于耕地保护、用地报批等自然资源管理工作。城固县国土变更调查及日常变更调查工作技术服务，包括日常及年度的的图斑变更及数据库建设。主要目标：完成县级自提图斑及省级下发图斑的核查举证修改及数据库建设工作，并上报省市及国家审查通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采购包1（城固县日常及年度国土变更调查技术服务项目（1包））：属于专门面向中小企业采购。</w:t>
      </w:r>
    </w:p>
    <w:p>
      <w:pPr>
        <w:pStyle w:val="null3"/>
      </w:pPr>
      <w:r>
        <w:rPr>
          <w:rFonts w:ascii="仿宋_GB2312" w:hAnsi="仿宋_GB2312" w:cs="仿宋_GB2312" w:eastAsia="仿宋_GB2312"/>
        </w:rPr>
        <w:t>采购包2（城固县日常及年度国土变更调查技术服务项目（2包））：属于专门面向中小企业采购。</w:t>
      </w:r>
    </w:p>
    <w:p>
      <w:pPr>
        <w:pStyle w:val="null3"/>
      </w:pPr>
      <w:r>
        <w:rPr>
          <w:rFonts w:ascii="仿宋_GB2312" w:hAnsi="仿宋_GB2312" w:cs="仿宋_GB2312" w:eastAsia="仿宋_GB2312"/>
        </w:rPr>
        <w:t>采购包3（城固县日常及年度国土变更调查技术服务项目（3包））：属于专门面向中小企业采购。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营业执照、组织机构代码证、税务登记证（多证合一只提供营业执照，事业单位提供事业单位法人证书，自然人提供本人身份证）合法有效；</w:t>
      </w:r>
    </w:p>
    <w:p>
      <w:pPr>
        <w:pStyle w:val="null3"/>
      </w:pPr>
      <w:r>
        <w:rPr>
          <w:rFonts w:ascii="仿宋_GB2312" w:hAnsi="仿宋_GB2312" w:cs="仿宋_GB2312" w:eastAsia="仿宋_GB2312"/>
        </w:rPr>
        <w:t>2、授权书：法定代表人授权书（附法定代表人身份证明复印件）及被授权人身份证明（法定代表人直接参加只须提供法定代表人身份证明）</w:t>
      </w:r>
    </w:p>
    <w:p>
      <w:pPr>
        <w:pStyle w:val="null3"/>
      </w:pPr>
      <w:r>
        <w:rPr>
          <w:rFonts w:ascii="仿宋_GB2312" w:hAnsi="仿宋_GB2312" w:cs="仿宋_GB2312" w:eastAsia="仿宋_GB2312"/>
        </w:rPr>
        <w:t>3、承诺函：供应商须提供《汉中市政府采购供应商资格承诺函》。</w:t>
      </w:r>
    </w:p>
    <w:p>
      <w:pPr>
        <w:pStyle w:val="null3"/>
      </w:pPr>
      <w:r>
        <w:rPr>
          <w:rFonts w:ascii="仿宋_GB2312" w:hAnsi="仿宋_GB2312" w:cs="仿宋_GB2312" w:eastAsia="仿宋_GB2312"/>
        </w:rPr>
        <w:t>4、本项目不接受联合体投标：本项目不接受联合体投标。</w:t>
      </w:r>
    </w:p>
    <w:p>
      <w:pPr>
        <w:pStyle w:val="null3"/>
      </w:pPr>
      <w:r>
        <w:rPr>
          <w:rFonts w:ascii="仿宋_GB2312" w:hAnsi="仿宋_GB2312" w:cs="仿宋_GB2312" w:eastAsia="仿宋_GB2312"/>
        </w:rPr>
        <w:t>5、投标人资质：供应商需具备土地测绘乙级及以上资质。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的法人、其他组织或自然人，营业执照、组织机构代码证、税务登记证（多证合一只提供营业执照，事业单位提供事业单位法人证书，自然人提供本人身份证）合法有效；</w:t>
      </w:r>
    </w:p>
    <w:p>
      <w:pPr>
        <w:pStyle w:val="null3"/>
      </w:pPr>
      <w:r>
        <w:rPr>
          <w:rFonts w:ascii="仿宋_GB2312" w:hAnsi="仿宋_GB2312" w:cs="仿宋_GB2312" w:eastAsia="仿宋_GB2312"/>
        </w:rPr>
        <w:t>2、授权书：法定代表人授权书（附法定代表人身份证明复印件）及被授权人身份证明（法定代表人直接参加只须提供法定代表人身份证明）</w:t>
      </w:r>
    </w:p>
    <w:p>
      <w:pPr>
        <w:pStyle w:val="null3"/>
      </w:pPr>
      <w:r>
        <w:rPr>
          <w:rFonts w:ascii="仿宋_GB2312" w:hAnsi="仿宋_GB2312" w:cs="仿宋_GB2312" w:eastAsia="仿宋_GB2312"/>
        </w:rPr>
        <w:t>3、承诺函：供应商须提供《汉中市政府采购供应商资格承诺函》。</w:t>
      </w:r>
    </w:p>
    <w:p>
      <w:pPr>
        <w:pStyle w:val="null3"/>
      </w:pPr>
      <w:r>
        <w:rPr>
          <w:rFonts w:ascii="仿宋_GB2312" w:hAnsi="仿宋_GB2312" w:cs="仿宋_GB2312" w:eastAsia="仿宋_GB2312"/>
        </w:rPr>
        <w:t>4、本项目不接受联合体投标：本项目不接受联合体投标。</w:t>
      </w:r>
    </w:p>
    <w:p>
      <w:pPr>
        <w:pStyle w:val="null3"/>
      </w:pPr>
      <w:r>
        <w:rPr>
          <w:rFonts w:ascii="仿宋_GB2312" w:hAnsi="仿宋_GB2312" w:cs="仿宋_GB2312" w:eastAsia="仿宋_GB2312"/>
        </w:rPr>
        <w:t>5、投标人资质：供应商需具备土地测绘乙级及以上资质。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具有独立承担民事责任能力的法人、其他组织或自然人，营业执照、组织机构代码证、税务登记证（多证合一只提供营业执照，事业单位提供事业单位法人证书，自然人提供本人身份证）合法有效；</w:t>
      </w:r>
    </w:p>
    <w:p>
      <w:pPr>
        <w:pStyle w:val="null3"/>
      </w:pPr>
      <w:r>
        <w:rPr>
          <w:rFonts w:ascii="仿宋_GB2312" w:hAnsi="仿宋_GB2312" w:cs="仿宋_GB2312" w:eastAsia="仿宋_GB2312"/>
        </w:rPr>
        <w:t>2、授权书：法定代表人授权书（附法定代表人身份证明复印件）及被授权人身份证明（法定代表人直接参加只须提供法定代表人身份证明）</w:t>
      </w:r>
    </w:p>
    <w:p>
      <w:pPr>
        <w:pStyle w:val="null3"/>
      </w:pPr>
      <w:r>
        <w:rPr>
          <w:rFonts w:ascii="仿宋_GB2312" w:hAnsi="仿宋_GB2312" w:cs="仿宋_GB2312" w:eastAsia="仿宋_GB2312"/>
        </w:rPr>
        <w:t>3、承诺函：供应商须提供《汉中市政府采购供应商资格承诺函》。</w:t>
      </w:r>
    </w:p>
    <w:p>
      <w:pPr>
        <w:pStyle w:val="null3"/>
      </w:pPr>
      <w:r>
        <w:rPr>
          <w:rFonts w:ascii="仿宋_GB2312" w:hAnsi="仿宋_GB2312" w:cs="仿宋_GB2312" w:eastAsia="仿宋_GB2312"/>
        </w:rPr>
        <w:t>4、本项目不接受联合体投标：本项目不接受联合体投标。</w:t>
      </w:r>
    </w:p>
    <w:p>
      <w:pPr>
        <w:pStyle w:val="null3"/>
      </w:pPr>
      <w:r>
        <w:rPr>
          <w:rFonts w:ascii="仿宋_GB2312" w:hAnsi="仿宋_GB2312" w:cs="仿宋_GB2312" w:eastAsia="仿宋_GB2312"/>
        </w:rPr>
        <w:t>5、投标人资质：供应商需具备土地测绘乙级及以上资质。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城固县自然资源局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城固县西环二路中段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城固县自然资源局经办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15891161688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陕西加诚项目管理有限公司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陕西省汉中市南郑区大河坎镇海韵丹桂园售楼部东侧三楼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18391611219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0916-7203525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p>
          <w:p>
            <w:pPr>
              <w:pStyle w:val="null3"/>
            </w:pPr>
            <w:r>
              <w:rPr>
                <w:rFonts w:ascii="仿宋_GB2312" w:hAnsi="仿宋_GB2312" w:cs="仿宋_GB2312" w:eastAsia="仿宋_GB2312"/>
              </w:rPr>
              <w:t>采购包2：1,700,000.00元</w:t>
            </w:r>
          </w:p>
          <w:p>
            <w:pPr>
              <w:pStyle w:val="null3"/>
            </w:pPr>
            <w:r>
              <w:rPr>
                <w:rFonts w:ascii="仿宋_GB2312" w:hAnsi="仿宋_GB2312" w:cs="仿宋_GB2312" w:eastAsia="仿宋_GB2312"/>
              </w:rPr>
              <w:t>采购包3：1,600,000.00元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采购包2保证金金额：10,000.00元</w:t>
            </w:r>
          </w:p>
          <w:p>
            <w:pPr>
              <w:pStyle w:val="null3"/>
            </w:pPr>
            <w:r>
              <w:rPr>
                <w:rFonts w:ascii="仿宋_GB2312" w:hAnsi="仿宋_GB2312" w:cs="仿宋_GB2312" w:eastAsia="仿宋_GB2312"/>
              </w:rPr>
              <w:t>采购包3保证金金额：10,000.00元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开户名称：陕西加诚项目管理有限公司</w:t>
            </w:r>
          </w:p>
          <w:p>
            <w:pPr>
              <w:pStyle w:val="null3"/>
            </w:pPr>
            <w:r>
              <w:rPr>
                <w:rFonts w:ascii="仿宋_GB2312" w:hAnsi="仿宋_GB2312" w:cs="仿宋_GB2312" w:eastAsia="仿宋_GB2312"/>
              </w:rPr>
              <w:t>开户银行：中国建设银行股份有限公司汉中南郑区支行</w:t>
            </w:r>
          </w:p>
          <w:p>
            <w:pPr>
              <w:pStyle w:val="null3"/>
            </w:pPr>
            <w:r>
              <w:rPr>
                <w:rFonts w:ascii="仿宋_GB2312" w:hAnsi="仿宋_GB2312" w:cs="仿宋_GB2312" w:eastAsia="仿宋_GB2312"/>
              </w:rPr>
              <w:t>银行账号：61050165711100000724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100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代理服务费收费标准：代理服务费收取标准按照《招标代理服务收费管理暂行办法》计价格[2002]1980号文和发改价格[2011]534号文标准计取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城固县自然资源局</w:t>
      </w:r>
      <w:r>
        <w:rPr>
          <w:rFonts w:ascii="仿宋_GB2312" w:hAnsi="仿宋_GB2312" w:cs="仿宋_GB2312" w:eastAsia="仿宋_GB2312"/>
        </w:rPr>
        <w:t>和</w:t>
      </w:r>
      <w:r>
        <w:rPr>
          <w:rFonts w:ascii="仿宋_GB2312" w:hAnsi="仿宋_GB2312" w:cs="仿宋_GB2312" w:eastAsia="仿宋_GB2312"/>
        </w:rPr>
        <w:t>陕西加诚项目管理有限公司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城固县自然资源局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陕西加诚项目管理有限公司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城固县自然资源局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陕西加诚项目管理有限公司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以采购文件及最终签订合同为准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以采购文件及最终签订合同为准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以采购文件及最终签订合同为准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陕西加诚项目管理有限公司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陕西加诚项目管理有限公司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陕西加诚项目管理有限公司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联系电话：18391611219</w:t>
      </w:r>
    </w:p>
    <w:p>
      <w:pPr>
        <w:pStyle w:val="null3"/>
      </w:pPr>
      <w:r>
        <w:rPr>
          <w:rFonts w:ascii="仿宋_GB2312" w:hAnsi="仿宋_GB2312" w:cs="仿宋_GB2312" w:eastAsia="仿宋_GB2312"/>
        </w:rPr>
        <w:t>地址：陕西省汉中市南郑区大河坎镇海韵丹桂园售楼部东侧三楼</w:t>
      </w:r>
    </w:p>
    <w:p>
      <w:pPr>
        <w:pStyle w:val="null3"/>
      </w:pPr>
      <w:r>
        <w:rPr>
          <w:rFonts w:ascii="仿宋_GB2312" w:hAnsi="仿宋_GB2312" w:cs="仿宋_GB2312" w:eastAsia="仿宋_GB2312"/>
        </w:rPr>
        <w:t>邮编：723100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依据国家自然资源部关于年度国土变更调查工作的统一部署，开展全县土地利用变化调查与数据库更新工作，服务于耕地保护、用地报批等自然资源管理工作。城固县国土变更调查及日常变更调查工作技术服务，包括日常及年度的的图斑变更及数据库建设。主要目标：完成县级自提图斑及省级下发图斑的核查举证修改及数据库建设工作，并上报省市及国家审查通过。</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城固县国土变更调查及日常变更调查工作技术服务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1,700,000.00</w:t>
      </w:r>
    </w:p>
    <w:p>
      <w:pPr>
        <w:pStyle w:val="null3"/>
      </w:pPr>
      <w:r>
        <w:rPr>
          <w:rFonts w:ascii="仿宋_GB2312" w:hAnsi="仿宋_GB2312" w:cs="仿宋_GB2312" w:eastAsia="仿宋_GB2312"/>
        </w:rPr>
        <w:t>采购包最高限价（元）: 1,700,000.00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城固县日常及年度国土变更调查技术服务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1,700,000.00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1,600,000.00</w:t>
      </w:r>
    </w:p>
    <w:p>
      <w:pPr>
        <w:pStyle w:val="null3"/>
      </w:pPr>
      <w:r>
        <w:rPr>
          <w:rFonts w:ascii="仿宋_GB2312" w:hAnsi="仿宋_GB2312" w:cs="仿宋_GB2312" w:eastAsia="仿宋_GB2312"/>
        </w:rPr>
        <w:t>采购包最高限价（元）: 1,600,000.00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城固县日常及年度国土变更调查技术服务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1,600,000.00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标的名称：城固县国土变更调查及日常变更调查工作技术服务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一、国土变更调查部分：</w:t>
            </w:r>
            <w:r>
              <w:br/>
            </w:r>
            <w:r>
              <w:rPr>
                <w:rFonts w:ascii="仿宋_GB2312" w:hAnsi="仿宋_GB2312" w:cs="仿宋_GB2312" w:eastAsia="仿宋_GB2312"/>
              </w:rPr>
              <w:t xml:space="preserve"> 1、工作范围：在年度国土变更调查成果基础上，综合利用季度全覆盖遥感监测成果、日常国土变更调查成果以及各类自然资源管理信息，通过县级实地调查、逐级地类核查和全面检查，掌握年度国土利用变化情况，更新各级国土调查数据库，并做好年度耕地资源质量分类年度更新与监测工作。</w:t>
            </w:r>
            <w:r>
              <w:br/>
            </w:r>
            <w:r>
              <w:rPr>
                <w:rFonts w:ascii="仿宋_GB2312" w:hAnsi="仿宋_GB2312" w:cs="仿宋_GB2312" w:eastAsia="仿宋_GB2312"/>
              </w:rPr>
              <w:t xml:space="preserve"> 2、工作内容：（1）领取并下发基础数据；（2）日常变更图斑核实确认；（3）县级实地调查核实举证；（4）逐级地类在线核查；（5）县级国土调查数据更新；（6）市级全面检查；（7）省级内业核查；（8）省级外业抽查核实；（9）配合完成国家级核查结果整改；（10）省级数据库更新及数据汇总分析共享应用；（11）耕地资源质量分类更新与监测；</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标的名称：城固县日常及年度国土变更调查技术服务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一、国土变更调查部分：</w:t>
            </w:r>
            <w:r>
              <w:br/>
            </w:r>
            <w:r>
              <w:rPr>
                <w:rFonts w:ascii="仿宋_GB2312" w:hAnsi="仿宋_GB2312" w:cs="仿宋_GB2312" w:eastAsia="仿宋_GB2312"/>
              </w:rPr>
              <w:t xml:space="preserve"> 1、工作范围：在年度国土变更调查成果基础上，综合利用部、省各类调查监测成果以及各类自然资源管理信息，通过县级实地调查、逐级核查，掌握年度国土利用变化情况，更新各级国土调查数据库，并做好年度耕地资源分区分类评价成果年度更新工作。同时，根据自然资源管理及相关工作需要，进一步加强日常国土变更调查。</w:t>
            </w:r>
            <w:r>
              <w:br/>
            </w:r>
            <w:r>
              <w:rPr>
                <w:rFonts w:ascii="仿宋_GB2312" w:hAnsi="仿宋_GB2312" w:cs="仿宋_GB2312" w:eastAsia="仿宋_GB2312"/>
              </w:rPr>
              <w:t xml:space="preserve"> 2、工作内容：（1）领取并下发基础数据；（2）日常变更调查图斑核实确认；（3）县级实地调查核实举证；（4）县级国土调查数据库更新；（5）市级全面检查；（6）省级核查；（7）配合完成国家级核查整改；（8）省级数据库更新及数据汇总分析共享应用；（9）耕地资源分区分类评价更新。</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标的名称：城固县日常及年度国土变更调查技术服务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为支撑自然资源“一张图”建设，服务日常国土变更调查、耕地保护、督察执法、林草湿调查监测等自然资源监测监管工</w:t>
            </w:r>
            <w:r>
              <w:br/>
            </w:r>
            <w:r>
              <w:rPr>
                <w:rFonts w:ascii="仿宋_GB2312" w:hAnsi="仿宋_GB2312" w:cs="仿宋_GB2312" w:eastAsia="仿宋_GB2312"/>
              </w:rPr>
              <w:t xml:space="preserve"> 作，按照《“一张图”建设工作方案》（自然资发〔2025〕58 号）以及自然资源部关于加强全国自然资源系统遥感影像共享和应用工作的有关要求，省厅决定开展 2025 年自然资源监测工作。</w:t>
            </w:r>
          </w:p>
          <w:p>
            <w:pPr>
              <w:pStyle w:val="null3"/>
            </w:pPr>
            <w:r>
              <w:rPr>
                <w:rFonts w:ascii="仿宋_GB2312" w:hAnsi="仿宋_GB2312" w:cs="仿宋_GB2312" w:eastAsia="仿宋_GB2312"/>
              </w:rPr>
              <w:t>服务内容：（1）重点地类日常监测；（2）全地类季度监测；（3）特定区域季度监测；（4）监测成果数据处理；（5）日常国土变更调查。</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具体以采购合同为准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具体以采购合同为准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具体以采购合同为准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18个月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18个月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18个月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现行的国家标准或国家行政部门颁布的法律法规、规章制度等，是项目验收的重要依据，采购人单位按照因家(行业)强制性标准及合同约定对中标方所供货物(产品)或服务进行检查或验收，成交方须无条件的接受采购人的各类检查或验收;若验收不通过或质量不合格，成交方应在一定期限进行整改完善，以采购人要求的标准提供合格的货物(产品)或服务;若成交方在接受检查整改后，仍不能提供符合采购要求的合格货物(产品)或服务，采购人有权按违约予以撤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依据现行的国家标准或国家行政部门颁布的法律法规、规章制度等，是项目验收的重要依据，采购人单位按照因家(行业)强制性标准及合同约定对中标方所供货物(产品)或服务进行检查或验收，成交方须无条件的接受采购人的各类检查或验收;若验收不通过或质量不合格，成交方应在一定期限进行整改完善，以采购人要求的标准提供合格的货物(产品)或服务;若成交方在接受检查整改后，仍不能提供符合采购要求的合格货物(产品)或服务，采购人有权按违约予以撤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依据现行的国家标准或国家行政部门颁布的法律法规、规章制度等，是项目验收的重要依据，采购人单位按照因家(行业)强制性标准及合同约定对中标方所供货物(产品)或服务进行检查或验收，成交方须无条件的接受采购人的各类检查或验收;若验收不通过或质量不合格，成交方应在一定期限进行整改完善，以采购人要求的标准提供合格的货物(产品)或服务;若成交方在接受检查整改后，仍不能提供符合采购要求的合格货物(产品)或服务，采购人有权按违约予以撤项。</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合同签订后，日常监测阶段工作完成后（具体以财政资金到位情况为准）</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年度变更调查阶段，成果第一次提交省级核查时（具体以财政资金到位情况为准）</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成果通过部里验收，或者省级正式启用成果时（具体以财政资金到位情况为准）</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合同签订后，日常监测阶段工作完成后（具体以财政资金到位情况为准）</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年度变更调查阶段，成果第一次提交省级核查时（具体以财政资金到位情况为准）</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成果通过部里验收，或者省级正式启用成果时（具体以财政资金到位情况为准）</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合同签订后，日常监测阶段工作完成后（具体以财政资金到位情况为准）</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年度变更调查阶段，成果第一次提交省级核查时（具体以财政资金到位情况为准）</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成果通过部里验收，或者省级正式启用成果之时（具体以财政资金到位情况为准）</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乙方未全面履行合同义务或者发生违约，甲方有权终止合同，依法向乙方进行经济 索赔，并报请政府采购监督管理机关依法进行相应的行政处罚。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乙方未全面履行合同义务或者发生违约，甲方有权终止合同，依法向乙方进行经济 索赔，并报请政府采购监督管理机关依法进行相应的行政处罚。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乙方未全面履行合同义务或者发生违约，甲方有权终止合同，依法向乙方进行经济 索赔，并报请政府采购监督管理机关依法进行相应的行政处罚。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资格证明文件格式1.docx 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资格证明文件格式1.docx 汉中市政府采购供应商资格承诺函.docx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资格证明文件格式1.docx 投标函 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资格证明文件格式1.docx 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资格证明文件格式1.docx 汉中市政府采购供应商资格承诺函.docx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资格证明文件格式1.docx 投标函 投标人应提交的相关资格证明材料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资格证明文件格式1.docx 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资格证明文件格式1.docx 汉中市政府采购供应商资格承诺函.docx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资格证明文件格式1.docx 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具有独立承担民事责任能力的法人、其他组织或自然人，营业执照、组织机构代码证、税务登记证（多证合一只提供营业执照，事业单位提供事业单位法人证书，自然人提供本人身份证）合法有效；</w:t>
            </w:r>
          </w:p>
        </w:tc>
        <w:tc>
          <w:tcPr>
            <w:tcW w:type="dxa" w:w="1661"/>
          </w:tcPr>
          <w:p>
            <w:pPr>
              <w:pStyle w:val="null3"/>
            </w:pPr>
            <w:r>
              <w:rPr>
                <w:rFonts w:ascii="仿宋_GB2312" w:hAnsi="仿宋_GB2312" w:cs="仿宋_GB2312" w:eastAsia="仿宋_GB2312"/>
              </w:rPr>
              <w:t>资格证明文件格式1.docx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法定代表人授权书（附法定代表人身份证明复印件）及被授权人身份证明（法定代表人直接参加只须提供法定代表人身份证明）</w:t>
            </w:r>
          </w:p>
        </w:tc>
        <w:tc>
          <w:tcPr>
            <w:tcW w:type="dxa" w:w="1661"/>
          </w:tcPr>
          <w:p>
            <w:pPr>
              <w:pStyle w:val="null3"/>
            </w:pPr>
            <w:r>
              <w:rPr>
                <w:rFonts w:ascii="仿宋_GB2312" w:hAnsi="仿宋_GB2312" w:cs="仿宋_GB2312" w:eastAsia="仿宋_GB2312"/>
              </w:rPr>
              <w:t>资格证明文件格式1.docx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供应商须提供《汉中市政府采购供应商资格承诺函》。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资格证明文件格式1.docx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投标人资质</w:t>
            </w:r>
          </w:p>
        </w:tc>
        <w:tc>
          <w:tcPr>
            <w:tcW w:type="dxa" w:w="3322"/>
          </w:tcPr>
          <w:p>
            <w:pPr>
              <w:pStyle w:val="null3"/>
            </w:pPr>
            <w:r>
              <w:rPr>
                <w:rFonts w:ascii="仿宋_GB2312" w:hAnsi="仿宋_GB2312" w:cs="仿宋_GB2312" w:eastAsia="仿宋_GB2312"/>
              </w:rPr>
              <w:t>供应商需具备土地测绘乙级及以上资质。</w:t>
            </w:r>
          </w:p>
        </w:tc>
        <w:tc>
          <w:tcPr>
            <w:tcW w:type="dxa" w:w="1661"/>
          </w:tcPr>
          <w:p>
            <w:pPr>
              <w:pStyle w:val="null3"/>
            </w:pPr>
            <w:r>
              <w:rPr>
                <w:rFonts w:ascii="仿宋_GB2312" w:hAnsi="仿宋_GB2312" w:cs="仿宋_GB2312" w:eastAsia="仿宋_GB2312"/>
              </w:rPr>
              <w:t>资格证明文件格式1.docx 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具有独立承担民事责任能力的法人、其他组织或自然人，营业执照、组织机构代码证、税务登记证（多证合一只提供营业执照，事业单位提供事业单位法人证书，自然人提供本人身份证）合法有效；</w:t>
            </w:r>
          </w:p>
        </w:tc>
        <w:tc>
          <w:tcPr>
            <w:tcW w:type="dxa" w:w="1661"/>
          </w:tcPr>
          <w:p>
            <w:pPr>
              <w:pStyle w:val="null3"/>
            </w:pPr>
            <w:r>
              <w:rPr>
                <w:rFonts w:ascii="仿宋_GB2312" w:hAnsi="仿宋_GB2312" w:cs="仿宋_GB2312" w:eastAsia="仿宋_GB2312"/>
              </w:rPr>
              <w:t>资格证明文件格式1.docx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法定代表人授权书（附法定代表人身份证明复印件）及被授权人身份证明（法定代表人直接参加只须提供法定代表人身份证明）</w:t>
            </w:r>
          </w:p>
        </w:tc>
        <w:tc>
          <w:tcPr>
            <w:tcW w:type="dxa" w:w="1661"/>
          </w:tcPr>
          <w:p>
            <w:pPr>
              <w:pStyle w:val="null3"/>
            </w:pPr>
            <w:r>
              <w:rPr>
                <w:rFonts w:ascii="仿宋_GB2312" w:hAnsi="仿宋_GB2312" w:cs="仿宋_GB2312" w:eastAsia="仿宋_GB2312"/>
              </w:rPr>
              <w:t>资格证明文件格式1.docx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供应商须提供《汉中市政府采购供应商资格承诺函》。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资格证明文件格式1.docx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投标人资质</w:t>
            </w:r>
          </w:p>
        </w:tc>
        <w:tc>
          <w:tcPr>
            <w:tcW w:type="dxa" w:w="3322"/>
          </w:tcPr>
          <w:p>
            <w:pPr>
              <w:pStyle w:val="null3"/>
            </w:pPr>
            <w:r>
              <w:rPr>
                <w:rFonts w:ascii="仿宋_GB2312" w:hAnsi="仿宋_GB2312" w:cs="仿宋_GB2312" w:eastAsia="仿宋_GB2312"/>
              </w:rPr>
              <w:t>供应商需具备土地测绘乙级及以上资质。</w:t>
            </w:r>
          </w:p>
        </w:tc>
        <w:tc>
          <w:tcPr>
            <w:tcW w:type="dxa" w:w="1661"/>
          </w:tcPr>
          <w:p>
            <w:pPr>
              <w:pStyle w:val="null3"/>
            </w:pPr>
            <w:r>
              <w:rPr>
                <w:rFonts w:ascii="仿宋_GB2312" w:hAnsi="仿宋_GB2312" w:cs="仿宋_GB2312" w:eastAsia="仿宋_GB2312"/>
              </w:rPr>
              <w:t>资格证明文件格式1.docx 投标人应提交的相关资格证明材料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具有独立承担民事责任能力的法人、其他组织或自然人，营业执照、组织机构代码证、税务登记证（多证合一只提供营业执照，事业单位提供事业单位法人证书，自然人提供本人身份证）合法有效；</w:t>
            </w:r>
          </w:p>
        </w:tc>
        <w:tc>
          <w:tcPr>
            <w:tcW w:type="dxa" w:w="1661"/>
          </w:tcPr>
          <w:p>
            <w:pPr>
              <w:pStyle w:val="null3"/>
            </w:pPr>
            <w:r>
              <w:rPr>
                <w:rFonts w:ascii="仿宋_GB2312" w:hAnsi="仿宋_GB2312" w:cs="仿宋_GB2312" w:eastAsia="仿宋_GB2312"/>
              </w:rPr>
              <w:t>资格证明文件格式1.docx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法定代表人授权书（附法定代表人身份证明复印件）及被授权人身份证明（法定代表人直接参加只须提供法定代表人身份证明）</w:t>
            </w:r>
          </w:p>
        </w:tc>
        <w:tc>
          <w:tcPr>
            <w:tcW w:type="dxa" w:w="1661"/>
          </w:tcPr>
          <w:p>
            <w:pPr>
              <w:pStyle w:val="null3"/>
            </w:pPr>
            <w:r>
              <w:rPr>
                <w:rFonts w:ascii="仿宋_GB2312" w:hAnsi="仿宋_GB2312" w:cs="仿宋_GB2312" w:eastAsia="仿宋_GB2312"/>
              </w:rPr>
              <w:t>资格证明文件格式1.docx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供应商须提供《汉中市政府采购供应商资格承诺函》。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资格证明文件格式1.docx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投标人资质</w:t>
            </w:r>
          </w:p>
        </w:tc>
        <w:tc>
          <w:tcPr>
            <w:tcW w:type="dxa" w:w="3322"/>
          </w:tcPr>
          <w:p>
            <w:pPr>
              <w:pStyle w:val="null3"/>
            </w:pPr>
            <w:r>
              <w:rPr>
                <w:rFonts w:ascii="仿宋_GB2312" w:hAnsi="仿宋_GB2312" w:cs="仿宋_GB2312" w:eastAsia="仿宋_GB2312"/>
              </w:rPr>
              <w:t>供应商需具备土地测绘乙级及以上资质。</w:t>
            </w:r>
          </w:p>
        </w:tc>
        <w:tc>
          <w:tcPr>
            <w:tcW w:type="dxa" w:w="1661"/>
          </w:tcPr>
          <w:p>
            <w:pPr>
              <w:pStyle w:val="null3"/>
            </w:pPr>
            <w:r>
              <w:rPr>
                <w:rFonts w:ascii="仿宋_GB2312" w:hAnsi="仿宋_GB2312" w:cs="仿宋_GB2312" w:eastAsia="仿宋_GB2312"/>
              </w:rPr>
              <w:t>资格证明文件格式1.docx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投标上法定代表人或其授权代表人的签字、盖章齐全并对响应文件逐页加盖供应商公章</w:t>
            </w:r>
          </w:p>
        </w:tc>
        <w:tc>
          <w:tcPr>
            <w:tcW w:type="dxa" w:w="1661"/>
          </w:tcPr>
          <w:p>
            <w:pPr>
              <w:pStyle w:val="null3"/>
            </w:pPr>
            <w:r>
              <w:rPr>
                <w:rFonts w:ascii="仿宋_GB2312" w:hAnsi="仿宋_GB2312" w:cs="仿宋_GB2312" w:eastAsia="仿宋_GB2312"/>
              </w:rPr>
              <w:t>资格证明文件格式1.docx 开标一览表 服务内容及服务邀请应答表 中小企业声明函 商务应答表 汉中市政府采购供应商资格承诺函.docx 投标人应提交的相关资格证明材料 投标函 残疾人福利性单位声明函 服务方案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只能有一个有效报价，不得提交选择性报价，且报价不超过采购预算、最高限价或着单价最高限价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资格证明文件格式1.docx 开标一览表 服务内容及服务邀请应答表 中小企业声明函 商务应答表 汉中市政府采购供应商资格承诺函.docx 投标人应提交的相关资格证明材料 投标函 残疾人福利性单位声明函 服务方案 标的清单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应满足招标文件中要求的交货期</w:t>
            </w:r>
          </w:p>
        </w:tc>
        <w:tc>
          <w:tcPr>
            <w:tcW w:type="dxa" w:w="1661"/>
          </w:tcPr>
          <w:p>
            <w:pPr>
              <w:pStyle w:val="null3"/>
            </w:pPr>
            <w:r>
              <w:rPr>
                <w:rFonts w:ascii="仿宋_GB2312" w:hAnsi="仿宋_GB2312" w:cs="仿宋_GB2312" w:eastAsia="仿宋_GB2312"/>
              </w:rPr>
              <w:t>开标一览表 投标函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投标上法定代表人或其授权代表人的签字、盖章齐全并对响应文件逐页加盖供应商公章</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只能有一个有效报价，不得提交选择性报价，且报价不超过采购预算、最高限价或着单价最高限价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应满足招标文件中要求的交货期</w:t>
            </w:r>
          </w:p>
        </w:tc>
        <w:tc>
          <w:tcPr>
            <w:tcW w:type="dxa" w:w="1661"/>
          </w:tcPr>
          <w:p>
            <w:pPr>
              <w:pStyle w:val="null3"/>
            </w:pPr>
            <w:r>
              <w:rPr>
                <w:rFonts w:ascii="仿宋_GB2312" w:hAnsi="仿宋_GB2312" w:cs="仿宋_GB2312" w:eastAsia="仿宋_GB2312"/>
              </w:rPr>
              <w:t>开标一览表 投标函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投标上法定代表人或其授权代表人的签字、盖章齐全并对响应文件逐页加盖供应商公章</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只能有一个有效报价，不得提交选择性报价，且报价不超过采购预算、最高限价或着单价最高限价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应满足招标文件中要求的交货期</w:t>
            </w:r>
          </w:p>
        </w:tc>
        <w:tc>
          <w:tcPr>
            <w:tcW w:type="dxa" w:w="1661"/>
          </w:tcPr>
          <w:p>
            <w:pPr>
              <w:pStyle w:val="null3"/>
            </w:pPr>
            <w:r>
              <w:rPr>
                <w:rFonts w:ascii="仿宋_GB2312" w:hAnsi="仿宋_GB2312" w:cs="仿宋_GB2312" w:eastAsia="仿宋_GB2312"/>
              </w:rPr>
              <w:t>开标一览表 投标函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 2023 年 1 月至今类似项目业绩，每提供 1 个得 2 分，最高得 6 分（以 中标通知书或采购合同复印件加盖公章为准）。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供应商承诺为采购人提供该项目后续其他增值服务，详细说明增值服务内容得5分，未能详细说明得2分，不提供得0分。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针对本项目提出适用于本项目的服务承诺，承诺包括但不限于①服务质量承诺；②服务周期承诺； ①服务质量承诺：（1）方案详细具体科学合理且具有针对性、可行性得7分；（2）方案明确具有一定的针对性、可行性得5分；（3）方案合理性不足，无针对性、可行性，内容空洞，可行性不强得4分。 ②服务周期承诺：（1）方案详细具体科学合理且具有针对性、可行性得7分；（2）方案明确具有一定的针对性、可行性得5分；（3）方案合理性不足，无针对性、可行性，内容空洞，可行性不强得4分。注：不提供得 0 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工作进度计划安排及保障措施</w:t>
            </w:r>
          </w:p>
        </w:tc>
        <w:tc>
          <w:tcPr>
            <w:tcW w:type="dxa" w:w="2492"/>
          </w:tcPr>
          <w:p>
            <w:pPr>
              <w:pStyle w:val="null3"/>
            </w:pPr>
            <w:r>
              <w:rPr>
                <w:rFonts w:ascii="仿宋_GB2312" w:hAnsi="仿宋_GB2312" w:cs="仿宋_GB2312" w:eastAsia="仿宋_GB2312"/>
              </w:rPr>
              <w:t>针对本项目提出适用于本项目的工作进度计划安排及保障措施，方案包括但不限于①工作进度计划安排；②工作进度计划保障措施。 ①工作进度计划安排：（1）方案详细具体科学合理且具有针对性、可行性得10分；（2）方案明确具有一定的针对性、可行性得8分；（3）方案合理性不足，无针对性、可行性，内容空洞，可行性不强得6分。 ②规划工作进度计划保障措施：（1）方案详细具体科学合理且具有针对性、可行性得10分；（2）方案明确具有一定的针对性、可行性得8分；（3）方案合理性不足，无针对性、可行性，内容空洞，可行性不强得6分。 注：不提供得 0 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工作重点、难点分析及对策</w:t>
            </w:r>
          </w:p>
        </w:tc>
        <w:tc>
          <w:tcPr>
            <w:tcW w:type="dxa" w:w="2492"/>
          </w:tcPr>
          <w:p>
            <w:pPr>
              <w:pStyle w:val="null3"/>
            </w:pPr>
            <w:r>
              <w:rPr>
                <w:rFonts w:ascii="仿宋_GB2312" w:hAnsi="仿宋_GB2312" w:cs="仿宋_GB2312" w:eastAsia="仿宋_GB2312"/>
              </w:rPr>
              <w:t>针对本项目提出适用于本项目的工作重点、难点分析及对策，方案包括但不限于①针对本项目的重点、难点分析；②针对本项目的重点、难点的对策。 ①针对本项目的重点、难点分析：（1）方案详细具体科学合理且具有针对性、可行性得10分；（2）方案明确具有一定的针对性、可行性得8分；（3）方案合理性不足，无针对性、可行性，内容空洞，可行性不强得6分。 ②针对本项目的重点、难点的对策：（1）方案详细具体科学合理且具有针对性、可行性得10分；（2）方案明确具有一定的针对性、可行性得8分；（3）方案合理性不足，无针对性、可行性，内容空洞，可行性不强得6分。 注：不提供得 0 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深刻理解采购人需求，并结合项目的实际情况，能够针对性提出具体可行的①服务方案总体思路②各专项思路③工作计划及流程④技术路线及技术方法等综合评价。 以上方案内容全面、针对性强、符合本项目特点的得满分20 分，以上每缺少一项内容或内容非针对于本项目扣 5 分；每小项有一处缺陷扣 1 分，扣完为止，不提供不得分。（缺陷是指：存在不适用项目实际情况的情形、凭空编造、内容前后不一致、前后逻辑错误、针对性不强、只有简单描述没有实质性内容 、涉及的规范及标准错误、地点区域错误、内容缺失、不符合采购需求等）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项目组人员构成</w:t>
            </w:r>
          </w:p>
        </w:tc>
        <w:tc>
          <w:tcPr>
            <w:tcW w:type="dxa" w:w="2492"/>
          </w:tcPr>
          <w:p>
            <w:pPr>
              <w:pStyle w:val="null3"/>
            </w:pPr>
            <w:r>
              <w:rPr>
                <w:rFonts w:ascii="仿宋_GB2312" w:hAnsi="仿宋_GB2312" w:cs="仿宋_GB2312" w:eastAsia="仿宋_GB2312"/>
              </w:rPr>
              <w:t>拟投入本项目人员具有测绘相关专业职称6人或以上人数，其中项目负责人和技术负责人具有测绘相关专业中级及以上职称，其它人员具有测绘专业相关专业职称，得5分；拟投入本项目人员具有测绘相关专业职称5人，其中项目负责人具有测绘相关专业中级及以上职称，其它人员具有测绘专业相关专业职称，得4分；拟投入本项目人员具有测绘相关专业职称4人，其中项目负责人具有测绘相关专业中级及以上职称，其它人员具有测绘专业相关专业职称，得3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按照财政部《关于加强政府采购货物和服务项目价格评审管理的通知》（财库 [2007]2 号）的有关规定：价格分采用低价优先法计算，即满足文件要求且价格最低的报价为评审基准价，其价格分为满分10。其他供应商的价格分统一按照下列公式计算： 报价得分=（评审基准价/投标报价）×10×100%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 2023 年1月1日至今类似项目业绩，每提供1个得 2 分，最高得 6 分（以中标通知书或采购合同复印件加盖公章为准）。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供应商承诺为采购人提供该项目后续其他增值服务，详细说明增值服务内容得5分，未能详细说明得3分，不提供得0分。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针对本项目提出适用于本项目的服务承诺，承诺包括但不限于①服务质量承诺；②服务周期承诺； ①服务质量承诺：（1）方案详细具体科学合理且具有针对性、可行性得7分；（2）方案明确具有一定的针对性、可行性得5分；（3）方案合理性不足，无针对性、可行性，内容空洞，可行性不强得4分。 ②服务周期承诺：（1）方案详细具体科学合理且具有针对性、可行性得7分；（2）方案明确具有一定的针对性、可行性得5分；（3）方案合理性不足，无针对性、可行性，内容空洞，可行性不强得4分。注：不提供得 0 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工作进度计划安排及保障措施</w:t>
            </w:r>
          </w:p>
        </w:tc>
        <w:tc>
          <w:tcPr>
            <w:tcW w:type="dxa" w:w="2492"/>
          </w:tcPr>
          <w:p>
            <w:pPr>
              <w:pStyle w:val="null3"/>
            </w:pPr>
            <w:r>
              <w:rPr>
                <w:rFonts w:ascii="仿宋_GB2312" w:hAnsi="仿宋_GB2312" w:cs="仿宋_GB2312" w:eastAsia="仿宋_GB2312"/>
              </w:rPr>
              <w:t>针对本项目提出适用于本项目的工作进度计划安排及保障措施，方案包括但不限于①工作进度计划安排；②工作进度计划保障措施。 ①工作进度计划安排：（1）方案详细具体科学合理且具有针对性、可行性得10分；（2）方案明确具有一定的针对性、可行性得8分；（3）方案合理性不足，无针对性、可行性，内容空洞，可行性不强得6分。 ②规划工作进度计划保障措施：（1）方案详细具体科学合理且具有针对性、可行性得10分；（2）方案明确具有一定的针对性、可行性得8分；（3）方案合理性不足，无针对性、可行性，内容空洞，可行性不强得6分。 注：不提供得 0 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工作重点、难点分析及对策</w:t>
            </w:r>
          </w:p>
        </w:tc>
        <w:tc>
          <w:tcPr>
            <w:tcW w:type="dxa" w:w="2492"/>
          </w:tcPr>
          <w:p>
            <w:pPr>
              <w:pStyle w:val="null3"/>
            </w:pPr>
            <w:r>
              <w:rPr>
                <w:rFonts w:ascii="仿宋_GB2312" w:hAnsi="仿宋_GB2312" w:cs="仿宋_GB2312" w:eastAsia="仿宋_GB2312"/>
              </w:rPr>
              <w:t>针对本项目提出适用于本项目的工作重点、难点分析及对策，方案包括但不限于①针对本项目的重点、难点分析；②针对本项目的重点、难点的对策。 ①针对本项目的重点、难点分析：（1）方案详细具体科学合理且具有针对性、可行性得10分；（2）方案明确具有一定的针对性、可行性得8分；（3）方案合理性不足，无针对性、可行性，内容空洞，可行性不强得6分。 ②针对本项目的重点、难点的对策：（1）方案详细具体科学合理且具有针对性、可行性得10分；（2）方案明确具有一定的针对性、可行性得8分；（3）方案合理性不足，无针对性、可行性，内容空洞，可行性不强得6分。 注：不提供得 0 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深刻理解采购人需求，并结合项目的实际情况，能够针对性提出具体可行的①服务方案总体思路②各专项思路③工作计划及流程④技术路线及技术方法等综合评价。 以上方案内容全面、针对性强、符合本项目特点的得满分20分，以上每缺少一项内容或内容非针对于本项目扣5分；每小项有一处缺陷扣1分，扣完为止，不提供不得分。（缺陷是指：存在不适用项目实际情况的情形、凭空编造、内容前后不一致、前后逻辑错误、针对性不强、只有简单描述没有实质性内容 、涉及的规范及标准错误、地点区域错误、内容缺失、不符合采购需求等）。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项目组人员构成</w:t>
            </w:r>
          </w:p>
        </w:tc>
        <w:tc>
          <w:tcPr>
            <w:tcW w:type="dxa" w:w="2492"/>
          </w:tcPr>
          <w:p>
            <w:pPr>
              <w:pStyle w:val="null3"/>
            </w:pPr>
            <w:r>
              <w:rPr>
                <w:rFonts w:ascii="仿宋_GB2312" w:hAnsi="仿宋_GB2312" w:cs="仿宋_GB2312" w:eastAsia="仿宋_GB2312"/>
              </w:rPr>
              <w:t>拟投入本项目人员具有测绘相关专业职称6人或以上人数，其中项目负责人和技术负责人具有测绘相关专业中级及以上职称，其它人员具有测绘专业相关专业职称，得5分；拟投入本项目人员具有测绘相关专业职称5人，其中项目负责人具有测绘相关专业中级及以上职称，其它人员具有测绘专业相关专业职称，得4分；拟投入本项目人员具有测绘相关专业职称4人，其中项目负责人具有测绘相关专业中级及以上职称，其它人员具有测绘专业相关专业职称，得3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按照财政部《关于加强政府采购货物和服务项目价格评审管理的通知》（财库 [2007]2 号）的有关规定：价格分采用低价优先法计算，即满足文件要求且价格最低的报价为评审基准价，其价格分为满分10。其他供应商的价格分统一按照下列公式计算：报价得分=（评审基准价/投标报价）×10×100%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 2023 年 1 月至今类似项目业绩，每提供 1 个得 2 分，最高得 6 分（以 中标通知书或采购合同复印件加盖公章为准）。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供应商承诺为采购人提供该项目后续其他增值服务，详细说明增值服务内容得5分，未能详细说明得2分，不提供得0分。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针对本项目提出适用于本项目的服务承诺，承诺包括但不限于①服务质量承诺；②服务周期承诺； ①服务质量承诺：（1）方案详细具体科学合理且具有针对性、可行性得7分；（2）方案明确具有一定的针对性、可行性得5分；（3）方案合理性不足，无针对性、可行性，内容空洞，可行性不强得4分。 ②服务周期承诺：（1）方案详细具体科学合理且具有针对性、可行性得7分；（2）方案明确具有一定的针对性、可行性得5分；（3）方案合理性不足，无针对性、可行性，内容空洞，可行性不强得4分。注：不提供得 0 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工作进度计划安排及保障措施</w:t>
            </w:r>
          </w:p>
        </w:tc>
        <w:tc>
          <w:tcPr>
            <w:tcW w:type="dxa" w:w="2492"/>
          </w:tcPr>
          <w:p>
            <w:pPr>
              <w:pStyle w:val="null3"/>
            </w:pPr>
            <w:r>
              <w:rPr>
                <w:rFonts w:ascii="仿宋_GB2312" w:hAnsi="仿宋_GB2312" w:cs="仿宋_GB2312" w:eastAsia="仿宋_GB2312"/>
              </w:rPr>
              <w:t>针对本项目提出适用于本项目的工作进度计划安排及保障措施，方案包括但不限于①工作进度计划安排；②工作进度计划保障措施。 ①工作进度计划安排：（1）方案详细具体科学合理且具有针对性、可行性得10分；（2）方案明确具有一定的针对性、可行性得8分；（3）方案合理性不足，无针对性、可行性，内容空洞，可行性不强得6分。 ②规划工作进度计划保障措施：（1）方案详细具体科学合理且具有针对性、可行性得10分；（2）方案明确具有一定的针对性、可行性得8分；（3）方案合理性不足，无针对性、可行性，内容空洞，可行性不强得6分。 注：不提供得 0 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工作重点、难点分析及对策</w:t>
            </w:r>
          </w:p>
        </w:tc>
        <w:tc>
          <w:tcPr>
            <w:tcW w:type="dxa" w:w="2492"/>
          </w:tcPr>
          <w:p>
            <w:pPr>
              <w:pStyle w:val="null3"/>
            </w:pPr>
            <w:r>
              <w:rPr>
                <w:rFonts w:ascii="仿宋_GB2312" w:hAnsi="仿宋_GB2312" w:cs="仿宋_GB2312" w:eastAsia="仿宋_GB2312"/>
              </w:rPr>
              <w:t>针对本项目提出适用于本项目的工作重点、难点分析及对策，方案包括但不限于①针对本项目的重点、难点分析；②针对本项目的重点、难点的对策。 ①针对本项目的重点、难点分析：（1）方案详细具体科学合理且具有针对性、可行性得10分；（2）方案明确具有一定的针对性、可行性得8分；（3）方案合理性不足，无针对性、可行性，内容空洞，可行性不强得6分。 ②针对本项目的重点、难点的对策：（1）方案详细具体科学合理且具有针对性、可行性得10分；（2）方案明确具有一定的针对性、可行性得8分；（3）方案合理性不足，无针对性、可行性，内容空洞，可行性不强得6分。 注：不提供得 0 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深刻理解采购人需求，并结合项目的实际情况，能够针对性提出具体可行的①服务方案总体思路②各专项思路③工作计划及流程④技术路线及技术方法等综合评价。 以上方案内容全面、针对性强、符合本项目特点的得满分20 分，以上每缺少一项内容或内容非针对于本项目扣 5 分；每小项有一处缺陷扣 1 分，扣完为止，不提供不得分。（缺陷是指：存在不适用项目实际情况的情形、凭空编造、内容前后不一致、前后逻辑错误、针对性不强、只有简单描述没有实质性内容 、涉及的规范及标准错误、地点区域错误、内容缺失、不符合采购需求等）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项目组人员构成</w:t>
            </w:r>
          </w:p>
        </w:tc>
        <w:tc>
          <w:tcPr>
            <w:tcW w:type="dxa" w:w="2492"/>
          </w:tcPr>
          <w:p>
            <w:pPr>
              <w:pStyle w:val="null3"/>
            </w:pPr>
            <w:r>
              <w:rPr>
                <w:rFonts w:ascii="仿宋_GB2312" w:hAnsi="仿宋_GB2312" w:cs="仿宋_GB2312" w:eastAsia="仿宋_GB2312"/>
              </w:rPr>
              <w:t>拟投入本项目人员具有测绘相关专业职称6人或以上人数，其中项目负责人和技术负责人具有测绘相关专业中级及以上职称，其它人员具有测绘专业相关专业职称，得5分；拟投入本项目人员具有测绘相关专业职称5人，其中项目负责人具有测绘相关专业中级及以上职称，其它人员具有测绘专业相关专业职称，得4分；拟投入本项目人员具有测绘相关专业职称4人，其中项目负责人具有测绘相关专业中级及以上职称，其它人员具有测绘专业相关专业职称，得3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按照财政部《关于加强政府采购货物和服务项目价格评审管理的通知》（财库 [2007]2 号）的有关规定：价格分采用低价优先法计算，即满足文件要求且价格最低的报价为评审基准价，其价格分为满分10。其他供应商的价格分统一按照下列公式计算： 报价得分=（评审基准价/投标报价）×10×100%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详见附件：资格证明文件格式1.docx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详见附件：资格证明文件格式1.docx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详见附件：资格证明文件格式1.docx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详见附件：合同文本范本.docx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