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eastAsia="宋体" w:cs="宋体"/>
          <w:b/>
          <w:bCs/>
          <w:sz w:val="32"/>
          <w:szCs w:val="40"/>
          <w:u w:val="single"/>
          <w:lang w:val="en-US" w:eastAsia="zh-CN"/>
        </w:rPr>
        <w:t xml:space="preserve">2026年度工业品抽样第三方检测服务（第一包）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HZ-J2026009C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5"/>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E5A3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2026年度工业品抽样第三方检测服务（第一包）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w:t>
      </w:r>
      <w:r>
        <w:rPr>
          <w:rFonts w:hint="eastAsia" w:ascii="宋体" w:hAnsi="宋体" w:cs="宋体"/>
          <w:b/>
          <w:bCs/>
          <w:color w:val="auto"/>
          <w:sz w:val="32"/>
          <w:szCs w:val="32"/>
          <w:highlight w:val="none"/>
          <w:shd w:val="clear" w:color="auto" w:fill="FFFFFF"/>
          <w:lang w:val="en-US" w:eastAsia="zh-CN"/>
        </w:rPr>
        <w:t>供应商须具备检验检测机构资质认定证书CMA；</w:t>
      </w:r>
    </w:p>
    <w:p w14:paraId="3F8BD697">
      <w:pPr>
        <w:pStyle w:val="5"/>
        <w:widowControl w:val="0"/>
        <w:numPr>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20668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w:t>
      </w:r>
      <w:bookmarkStart w:id="7" w:name="_GoBack"/>
      <w:bookmarkEnd w:id="7"/>
      <w:r>
        <w:rPr>
          <w:rFonts w:hint="eastAsia" w:ascii="宋体" w:hAnsi="宋体" w:eastAsia="宋体" w:cs="宋体"/>
          <w:color w:val="auto"/>
          <w:sz w:val="22"/>
          <w:szCs w:val="22"/>
          <w:highlight w:val="none"/>
        </w:rPr>
        <w:t>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51408A9"/>
    <w:rsid w:val="55990DAE"/>
    <w:rsid w:val="5A4F2B26"/>
    <w:rsid w:val="5B4F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1623</Words>
  <Characters>1747</Characters>
  <Lines>0</Lines>
  <Paragraphs>0</Paragraphs>
  <TotalTime>1</TotalTime>
  <ScaleCrop>false</ScaleCrop>
  <LinksUpToDate>false</LinksUpToDate>
  <CharactersWithSpaces>2182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2026-04-07T08:57:39Z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