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bookmarkStart w:id="7" w:name="_GoBack"/>
      <w:bookmarkEnd w:id="7"/>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2BD0F2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采购包名称：</w:t>
      </w:r>
      <w:r>
        <w:rPr>
          <w:rFonts w:hint="eastAsia" w:ascii="宋体" w:hAnsi="宋体" w:eastAsia="宋体" w:cs="宋体"/>
          <w:b/>
          <w:bCs/>
          <w:sz w:val="32"/>
          <w:szCs w:val="40"/>
          <w:u w:val="single"/>
          <w:lang w:val="en-US" w:eastAsia="zh-CN"/>
        </w:rPr>
        <w:t>2026年度工业品抽样第三方检测服务</w:t>
      </w:r>
      <w:r>
        <w:rPr>
          <w:rFonts w:hint="eastAsia" w:ascii="宋体" w:hAnsi="宋体" w:cs="宋体"/>
          <w:b/>
          <w:bCs/>
          <w:sz w:val="32"/>
          <w:szCs w:val="40"/>
          <w:u w:val="single"/>
          <w:lang w:val="en-US" w:eastAsia="zh-CN"/>
        </w:rPr>
        <w:t>（第二包）</w:t>
      </w:r>
      <w:r>
        <w:rPr>
          <w:rFonts w:hint="eastAsia" w:ascii="宋体" w:hAnsi="宋体" w:eastAsia="宋体" w:cs="宋体"/>
          <w:b/>
          <w:bCs/>
          <w:sz w:val="32"/>
          <w:szCs w:val="40"/>
          <w:u w:val="single"/>
          <w:lang w:val="en-US" w:eastAsia="zh-CN"/>
        </w:rPr>
        <w:t xml:space="preserve"> </w:t>
      </w:r>
    </w:p>
    <w:p w14:paraId="191A1E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eastAsia="宋体" w:cs="宋体"/>
          <w:b/>
          <w:bCs/>
          <w:sz w:val="32"/>
          <w:szCs w:val="40"/>
          <w:u w:val="single"/>
          <w:lang w:val="en-US" w:eastAsia="zh-CN"/>
        </w:rPr>
        <w:t xml:space="preserve"> HZ-J2026009C</w:t>
      </w:r>
      <w:r>
        <w:rPr>
          <w:rFonts w:hint="eastAsia" w:ascii="宋体" w:hAnsi="宋体" w:eastAsia="宋体" w:cs="宋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679D435F">
      <w:pPr>
        <w:pStyle w:val="5"/>
        <w:rPr>
          <w:rFonts w:hint="eastAsia"/>
          <w:sz w:val="28"/>
          <w:szCs w:val="36"/>
          <w:u w:val="single"/>
          <w:lang w:val="en-US" w:eastAsia="zh-CN"/>
        </w:rPr>
      </w:pPr>
    </w:p>
    <w:p w14:paraId="33E7A428">
      <w:pPr>
        <w:rPr>
          <w:rFonts w:hint="default" w:ascii="宋体" w:hAnsi="宋体" w:cs="宋体"/>
          <w:b/>
          <w:bCs/>
          <w:color w:val="auto"/>
          <w:sz w:val="32"/>
          <w:szCs w:val="32"/>
          <w:highlight w:val="none"/>
          <w:shd w:val="clear" w:color="auto" w:fill="FFFFFF"/>
          <w:lang w:val="en-US" w:eastAsia="zh-CN"/>
        </w:rPr>
      </w:pPr>
      <w:r>
        <w:rPr>
          <w:rFonts w:hint="eastAsia" w:ascii="宋体" w:hAnsi="宋体" w:cs="宋体"/>
          <w:b/>
          <w:bCs/>
          <w:color w:val="auto"/>
          <w:sz w:val="32"/>
          <w:szCs w:val="32"/>
          <w:highlight w:val="none"/>
          <w:shd w:val="clear" w:color="auto" w:fill="FFFFFF"/>
          <w:lang w:val="en-US" w:eastAsia="zh-CN"/>
        </w:rPr>
        <w:t>1.供应商须为具有独立承担民事责任能力的法人、其他组织或自然人：出具合法有效的营业执照等国家规定的相关证明，自然人参与的提供其身份证明</w:t>
      </w:r>
      <w:r>
        <w:rPr>
          <w:rFonts w:hint="default" w:ascii="宋体" w:hAnsi="宋体" w:cs="宋体"/>
          <w:b/>
          <w:bCs/>
          <w:color w:val="auto"/>
          <w:sz w:val="32"/>
          <w:szCs w:val="32"/>
          <w:highlight w:val="none"/>
          <w:shd w:val="clear" w:color="auto" w:fill="FFFFFF"/>
          <w:lang w:val="en-US" w:eastAsia="zh-CN"/>
        </w:rPr>
        <w:t>；</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E9E5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E5A3B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D100BB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2026年度工业品抽样第三方检测服务</w:t>
      </w:r>
      <w:r>
        <w:rPr>
          <w:rFonts w:hint="eastAsia" w:ascii="宋体" w:hAnsi="宋体" w:cs="宋体"/>
          <w:color w:val="auto"/>
          <w:sz w:val="24"/>
          <w:szCs w:val="24"/>
          <w:highlight w:val="none"/>
          <w:u w:val="single"/>
          <w:lang w:val="zh-CN"/>
        </w:rPr>
        <w:t>（第二包）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5"/>
        <w:rPr>
          <w:rFonts w:hint="eastAsia"/>
          <w:lang w:val="zh-CN"/>
        </w:rPr>
      </w:pP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4FA60B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6CAE605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73B58FD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w:t>
      </w:r>
    </w:p>
    <w:p w14:paraId="01ACBB6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5B624FE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④提供具有履行合同所必需的设备和专业技术能力的书面承诺。（格式内容自拟并电子签章） </w:t>
      </w:r>
    </w:p>
    <w:p w14:paraId="0197891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FFEE5D8">
      <w:pPr>
        <w:pStyle w:val="5"/>
        <w:rPr>
          <w:rFonts w:hint="eastAsia" w:ascii="宋体" w:hAnsi="宋体" w:eastAsia="宋体" w:cs="宋体"/>
          <w:b/>
          <w:bCs/>
          <w:color w:val="auto"/>
          <w:sz w:val="32"/>
          <w:szCs w:val="32"/>
          <w:highlight w:val="none"/>
          <w:shd w:val="clear" w:color="auto" w:fill="FFFFFF"/>
          <w:lang w:val="en-US" w:eastAsia="zh-CN"/>
        </w:rPr>
      </w:pPr>
    </w:p>
    <w:p w14:paraId="7A8BCEAA">
      <w:pPr>
        <w:rPr>
          <w:rFonts w:hint="eastAsia" w:ascii="宋体" w:hAnsi="宋体" w:eastAsia="宋体" w:cs="宋体"/>
          <w:b/>
          <w:bCs/>
          <w:color w:val="auto"/>
          <w:sz w:val="32"/>
          <w:szCs w:val="32"/>
          <w:highlight w:val="none"/>
          <w:shd w:val="clear" w:color="auto" w:fill="FFFFFF"/>
          <w:lang w:val="en-US" w:eastAsia="zh-CN"/>
        </w:rPr>
      </w:pPr>
    </w:p>
    <w:p w14:paraId="101AFF4C">
      <w:pPr>
        <w:pStyle w:val="5"/>
        <w:rPr>
          <w:rFonts w:hint="eastAsia" w:ascii="宋体" w:hAnsi="宋体" w:eastAsia="宋体" w:cs="宋体"/>
          <w:b/>
          <w:bCs/>
          <w:color w:val="auto"/>
          <w:sz w:val="32"/>
          <w:szCs w:val="32"/>
          <w:highlight w:val="none"/>
          <w:shd w:val="clear" w:color="auto" w:fill="FFFFFF"/>
          <w:lang w:val="en-US" w:eastAsia="zh-CN"/>
        </w:rPr>
      </w:pPr>
    </w:p>
    <w:p w14:paraId="23E0832B">
      <w:pPr>
        <w:numPr>
          <w:ilvl w:val="0"/>
          <w:numId w:val="0"/>
        </w:numPr>
        <w:rPr>
          <w:rFonts w:hint="eastAsia" w:ascii="宋体" w:hAnsi="宋体" w:cs="宋体"/>
          <w:b/>
          <w:bCs/>
          <w:color w:val="auto"/>
          <w:sz w:val="32"/>
          <w:szCs w:val="32"/>
          <w:highlight w:val="none"/>
          <w:shd w:val="clear" w:color="auto" w:fill="FFFFFF"/>
          <w:lang w:val="en-US" w:eastAsia="zh-CN"/>
        </w:rPr>
      </w:pPr>
      <w:r>
        <w:rPr>
          <w:rFonts w:hint="eastAsia" w:ascii="宋体" w:hAnsi="宋体" w:eastAsia="宋体" w:cs="宋体"/>
          <w:b/>
          <w:bCs/>
          <w:color w:val="auto"/>
          <w:kern w:val="2"/>
          <w:sz w:val="32"/>
          <w:szCs w:val="32"/>
          <w:shd w:val="clear" w:fill="FFFFFF"/>
          <w:lang w:val="en-US" w:eastAsia="zh-CN" w:bidi="ar-SA"/>
        </w:rPr>
        <w:t>5.</w:t>
      </w:r>
      <w:r>
        <w:rPr>
          <w:rFonts w:hint="eastAsia" w:ascii="宋体" w:hAnsi="宋体" w:cs="宋体"/>
          <w:b/>
          <w:bCs/>
          <w:color w:val="auto"/>
          <w:sz w:val="32"/>
          <w:szCs w:val="32"/>
          <w:highlight w:val="none"/>
          <w:shd w:val="clear" w:color="auto" w:fill="FFFFFF"/>
          <w:lang w:val="en-US" w:eastAsia="zh-CN"/>
        </w:rPr>
        <w:t>供应商须具备检验检测机构资质认定证书CMA；</w:t>
      </w:r>
    </w:p>
    <w:p w14:paraId="3F8BD697">
      <w:pPr>
        <w:pStyle w:val="5"/>
        <w:widowControl w:val="0"/>
        <w:numPr>
          <w:ilvl w:val="0"/>
          <w:numId w:val="0"/>
        </w:numPr>
        <w:spacing w:after="120"/>
        <w:jc w:val="both"/>
        <w:rPr>
          <w:rFonts w:hint="default"/>
          <w:lang w:val="en-US" w:eastAsia="zh-CN"/>
        </w:rPr>
      </w:pPr>
    </w:p>
    <w:p w14:paraId="75558BFB">
      <w:pPr>
        <w:rPr>
          <w:rFonts w:hint="default"/>
          <w:lang w:val="en-US" w:eastAsia="zh-CN"/>
        </w:rPr>
      </w:pPr>
    </w:p>
    <w:p w14:paraId="4E36DF2F">
      <w:pPr>
        <w:pStyle w:val="5"/>
        <w:rPr>
          <w:rFonts w:hint="default"/>
          <w:lang w:val="en-US" w:eastAsia="zh-CN"/>
        </w:rPr>
      </w:pPr>
    </w:p>
    <w:p w14:paraId="10FD6C92">
      <w:pPr>
        <w:rPr>
          <w:rFonts w:hint="default"/>
          <w:lang w:val="en-US" w:eastAsia="zh-CN"/>
        </w:rPr>
      </w:pPr>
    </w:p>
    <w:p w14:paraId="2DF54E7D">
      <w:pPr>
        <w:pStyle w:val="5"/>
        <w:rPr>
          <w:rFonts w:hint="default"/>
          <w:lang w:val="en-US" w:eastAsia="zh-CN"/>
        </w:rPr>
      </w:pPr>
    </w:p>
    <w:p w14:paraId="7136F487">
      <w:pPr>
        <w:rPr>
          <w:rFonts w:hint="default"/>
          <w:lang w:val="en-US" w:eastAsia="zh-CN"/>
        </w:rPr>
      </w:pPr>
    </w:p>
    <w:p w14:paraId="535C58EA">
      <w:pPr>
        <w:pStyle w:val="5"/>
        <w:rPr>
          <w:rFonts w:hint="default"/>
          <w:lang w:val="en-US" w:eastAsia="zh-CN"/>
        </w:rPr>
      </w:pPr>
    </w:p>
    <w:p w14:paraId="53151FFD">
      <w:pPr>
        <w:rPr>
          <w:rFonts w:hint="default"/>
          <w:lang w:val="en-US" w:eastAsia="zh-CN"/>
        </w:rPr>
      </w:pPr>
    </w:p>
    <w:p w14:paraId="5C9C455F">
      <w:pPr>
        <w:pStyle w:val="5"/>
        <w:rPr>
          <w:rFonts w:hint="default"/>
          <w:lang w:val="en-US" w:eastAsia="zh-CN"/>
        </w:rPr>
      </w:pPr>
    </w:p>
    <w:p w14:paraId="30C3D1E1">
      <w:pPr>
        <w:rPr>
          <w:rFonts w:hint="default"/>
          <w:lang w:val="en-US" w:eastAsia="zh-CN"/>
        </w:rPr>
      </w:pPr>
    </w:p>
    <w:p w14:paraId="6517EF5F">
      <w:pPr>
        <w:pStyle w:val="5"/>
        <w:rPr>
          <w:rFonts w:hint="default"/>
          <w:lang w:val="en-US" w:eastAsia="zh-CN"/>
        </w:rPr>
      </w:pPr>
    </w:p>
    <w:p w14:paraId="4A5F9F2D">
      <w:pPr>
        <w:rPr>
          <w:rFonts w:hint="default"/>
          <w:lang w:val="en-US" w:eastAsia="zh-CN"/>
        </w:rPr>
      </w:pPr>
    </w:p>
    <w:p w14:paraId="1F6DF05E">
      <w:pPr>
        <w:pStyle w:val="5"/>
        <w:rPr>
          <w:rFonts w:hint="default"/>
          <w:lang w:val="en-US" w:eastAsia="zh-CN"/>
        </w:rPr>
      </w:pPr>
    </w:p>
    <w:p w14:paraId="55FF3530">
      <w:pPr>
        <w:rPr>
          <w:rFonts w:hint="default"/>
          <w:lang w:val="en-US" w:eastAsia="zh-CN"/>
        </w:rPr>
      </w:pPr>
    </w:p>
    <w:p w14:paraId="170E019E">
      <w:pPr>
        <w:pStyle w:val="5"/>
        <w:rPr>
          <w:rFonts w:hint="default"/>
          <w:lang w:val="en-US" w:eastAsia="zh-CN"/>
        </w:rPr>
      </w:pPr>
    </w:p>
    <w:p w14:paraId="2D79A449">
      <w:pPr>
        <w:rPr>
          <w:rFonts w:hint="default"/>
          <w:lang w:val="en-US" w:eastAsia="zh-CN"/>
        </w:rPr>
      </w:pPr>
    </w:p>
    <w:p w14:paraId="7C817E40">
      <w:pPr>
        <w:pStyle w:val="5"/>
        <w:rPr>
          <w:rFonts w:hint="default"/>
          <w:lang w:val="en-US" w:eastAsia="zh-CN"/>
        </w:rPr>
      </w:pPr>
    </w:p>
    <w:p w14:paraId="7E716ED9">
      <w:pPr>
        <w:rPr>
          <w:rFonts w:hint="default"/>
          <w:lang w:val="en-US" w:eastAsia="zh-CN"/>
        </w:rPr>
      </w:pPr>
    </w:p>
    <w:p w14:paraId="6422424E">
      <w:pPr>
        <w:pStyle w:val="5"/>
        <w:rPr>
          <w:rFonts w:hint="default"/>
          <w:lang w:val="en-US" w:eastAsia="zh-CN"/>
        </w:rPr>
      </w:pPr>
    </w:p>
    <w:p w14:paraId="6F8C5F38">
      <w:pPr>
        <w:rPr>
          <w:rFonts w:hint="default"/>
          <w:lang w:val="en-US" w:eastAsia="zh-CN"/>
        </w:rPr>
      </w:pPr>
    </w:p>
    <w:p w14:paraId="4D009543">
      <w:pPr>
        <w:pStyle w:val="5"/>
        <w:rPr>
          <w:rFonts w:hint="default"/>
          <w:lang w:val="en-US" w:eastAsia="zh-CN"/>
        </w:rPr>
      </w:pPr>
    </w:p>
    <w:p w14:paraId="069C3BE2">
      <w:pPr>
        <w:rPr>
          <w:rFonts w:hint="default"/>
          <w:lang w:val="en-US" w:eastAsia="zh-CN"/>
        </w:rPr>
      </w:pPr>
    </w:p>
    <w:p w14:paraId="14C45EE4">
      <w:pPr>
        <w:pStyle w:val="5"/>
        <w:rPr>
          <w:rFonts w:hint="default"/>
          <w:lang w:val="en-US" w:eastAsia="zh-CN"/>
        </w:rPr>
      </w:pPr>
    </w:p>
    <w:p w14:paraId="178F533A">
      <w:pPr>
        <w:rPr>
          <w:rFonts w:hint="default"/>
          <w:lang w:val="en-US" w:eastAsia="zh-CN"/>
        </w:rPr>
      </w:pPr>
    </w:p>
    <w:p w14:paraId="78E09C91">
      <w:pPr>
        <w:pStyle w:val="5"/>
        <w:rPr>
          <w:rFonts w:hint="default"/>
          <w:lang w:val="en-US" w:eastAsia="zh-CN"/>
        </w:rPr>
      </w:pPr>
    </w:p>
    <w:p w14:paraId="779D6E73">
      <w:pPr>
        <w:rPr>
          <w:rFonts w:hint="default"/>
          <w:lang w:val="en-US" w:eastAsia="zh-CN"/>
        </w:rPr>
      </w:pPr>
    </w:p>
    <w:p w14:paraId="12E2E36C">
      <w:pPr>
        <w:pStyle w:val="5"/>
        <w:rPr>
          <w:rFonts w:hint="default"/>
          <w:lang w:val="en-US" w:eastAsia="zh-CN"/>
        </w:rPr>
      </w:pPr>
    </w:p>
    <w:p w14:paraId="3BA740CC">
      <w:pPr>
        <w:rPr>
          <w:rFonts w:hint="default"/>
          <w:lang w:val="en-US" w:eastAsia="zh-CN"/>
        </w:rPr>
      </w:pPr>
    </w:p>
    <w:p w14:paraId="26F4BD89">
      <w:pPr>
        <w:pStyle w:val="5"/>
        <w:rPr>
          <w:rFonts w:hint="default"/>
          <w:lang w:val="en-US" w:eastAsia="zh-CN"/>
        </w:rPr>
      </w:pPr>
    </w:p>
    <w:p w14:paraId="12446C75">
      <w:pPr>
        <w:rPr>
          <w:rFonts w:hint="default"/>
          <w:lang w:val="en-US" w:eastAsia="zh-CN"/>
        </w:rPr>
      </w:pPr>
    </w:p>
    <w:p w14:paraId="0CA100F5">
      <w:pPr>
        <w:pStyle w:val="5"/>
        <w:rPr>
          <w:rFonts w:hint="default"/>
          <w:lang w:val="en-US" w:eastAsia="zh-CN"/>
        </w:rPr>
      </w:pPr>
    </w:p>
    <w:p w14:paraId="15163AB9">
      <w:pPr>
        <w:rPr>
          <w:rFonts w:hint="default"/>
          <w:lang w:val="en-US" w:eastAsia="zh-CN"/>
        </w:rPr>
      </w:pPr>
    </w:p>
    <w:p w14:paraId="3EB1BCA3">
      <w:pPr>
        <w:pStyle w:val="5"/>
        <w:rPr>
          <w:rFonts w:hint="default"/>
          <w:lang w:val="en-US" w:eastAsia="zh-CN"/>
        </w:rPr>
      </w:pPr>
    </w:p>
    <w:p w14:paraId="205C549D">
      <w:pPr>
        <w:rPr>
          <w:rFonts w:hint="default"/>
          <w:lang w:val="en-US" w:eastAsia="zh-CN"/>
        </w:rPr>
      </w:pPr>
    </w:p>
    <w:p w14:paraId="5E5564B5">
      <w:pPr>
        <w:pStyle w:val="5"/>
        <w:rPr>
          <w:rFonts w:hint="default"/>
          <w:lang w:val="en-US" w:eastAsia="zh-CN"/>
        </w:rPr>
      </w:pPr>
    </w:p>
    <w:p w14:paraId="3E186260">
      <w:pPr>
        <w:rPr>
          <w:rFonts w:hint="default"/>
          <w:lang w:val="en-US" w:eastAsia="zh-CN"/>
        </w:rPr>
      </w:pPr>
    </w:p>
    <w:p w14:paraId="644A5463">
      <w:pPr>
        <w:numPr>
          <w:ilvl w:val="0"/>
          <w:numId w:val="0"/>
        </w:numPr>
        <w:jc w:val="center"/>
        <w:rPr>
          <w:rFonts w:hint="eastAsia" w:ascii="宋体" w:hAnsi="宋体" w:cs="宋体"/>
          <w:b/>
          <w:bCs/>
          <w:color w:val="auto"/>
          <w:sz w:val="32"/>
          <w:szCs w:val="32"/>
          <w:highlight w:val="none"/>
          <w:shd w:val="clear" w:color="auto" w:fill="FFFFFF"/>
          <w:lang w:val="zh-CN" w:eastAsia="zh-CN"/>
        </w:rPr>
      </w:pPr>
      <w:r>
        <w:rPr>
          <w:rFonts w:hint="eastAsia" w:ascii="宋体" w:hAnsi="宋体" w:cs="宋体"/>
          <w:b/>
          <w:bCs/>
          <w:color w:val="auto"/>
          <w:sz w:val="32"/>
          <w:szCs w:val="32"/>
          <w:highlight w:val="none"/>
          <w:shd w:val="clear" w:color="auto" w:fill="FFFFFF"/>
          <w:lang w:val="en-US" w:eastAsia="zh-CN"/>
        </w:rPr>
        <w:t>6.</w:t>
      </w:r>
      <w:r>
        <w:rPr>
          <w:rFonts w:hint="eastAsia" w:ascii="宋体" w:hAnsi="宋体" w:cs="宋体"/>
          <w:b/>
          <w:bCs/>
          <w:color w:val="auto"/>
          <w:sz w:val="32"/>
          <w:szCs w:val="32"/>
          <w:highlight w:val="none"/>
          <w:shd w:val="clear" w:color="auto" w:fill="FFFFFF"/>
          <w:lang w:val="zh-CN" w:eastAsia="zh-CN"/>
        </w:rPr>
        <w:t>承诺书</w:t>
      </w: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0578_WPSOffice_Level2"/>
      <w:bookmarkStart w:id="2" w:name="_Toc16297_WPSOffice_Level2"/>
      <w:bookmarkStart w:id="3" w:name="_Toc14125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20668_WPSOffice_Level2"/>
      <w:bookmarkStart w:id="5" w:name="_Toc26574_WPSOffice_Level2"/>
      <w:bookmarkStart w:id="6" w:name="_Toc1335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2"/>
          <w:szCs w:val="22"/>
          <w:highlight w:val="none"/>
        </w:rPr>
      </w:pP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7D1D4AF0">
      <w:pPr>
        <w:bidi w:val="0"/>
        <w:spacing w:line="360" w:lineRule="auto"/>
        <w:ind w:firstLine="3080" w:firstLineChars="1400"/>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 xml:space="preserve">日    期： </w:t>
      </w:r>
    </w:p>
    <w:p w14:paraId="3A3F82EC">
      <w:pPr>
        <w:pStyle w:val="5"/>
        <w:ind w:left="0" w:leftChars="0" w:firstLine="0" w:firstLineChars="0"/>
        <w:rPr>
          <w:rFonts w:hint="eastAsia" w:ascii="宋体" w:hAnsi="宋体" w:eastAsia="宋体" w:cs="宋体"/>
          <w:b/>
          <w:bCs/>
          <w:color w:val="auto"/>
          <w:kern w:val="2"/>
          <w:sz w:val="32"/>
          <w:szCs w:val="32"/>
          <w:highlight w:val="none"/>
          <w:shd w:val="clear" w:color="auto" w:fill="FFFFFF"/>
          <w:lang w:val="en-US" w:eastAsia="zh-CN" w:bidi="ar-SA"/>
        </w:rPr>
      </w:pPr>
    </w:p>
    <w:p w14:paraId="1A3695F3">
      <w:pPr>
        <w:rPr>
          <w:rFonts w:hint="eastAsia" w:ascii="宋体" w:hAnsi="宋体" w:eastAsia="宋体" w:cs="宋体"/>
          <w:b/>
          <w:bCs/>
          <w:color w:val="auto"/>
          <w:kern w:val="2"/>
          <w:sz w:val="32"/>
          <w:szCs w:val="32"/>
          <w:highlight w:val="none"/>
          <w:shd w:val="clear" w:color="auto" w:fill="FFFFFF"/>
          <w:lang w:val="en-US" w:eastAsia="zh-CN" w:bidi="ar-SA"/>
        </w:rPr>
      </w:pP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kern w:val="2"/>
          <w:sz w:val="32"/>
          <w:szCs w:val="32"/>
          <w:highlight w:val="none"/>
          <w:shd w:val="clear" w:color="auto" w:fill="FFFFFF"/>
          <w:lang w:val="en-US" w:eastAsia="zh-CN" w:bidi="ar-SA"/>
        </w:rPr>
        <w:t>7.</w:t>
      </w: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9BE5084"/>
    <w:rsid w:val="2D2A1768"/>
    <w:rsid w:val="2F7E75D4"/>
    <w:rsid w:val="32A95258"/>
    <w:rsid w:val="3DE96EFA"/>
    <w:rsid w:val="49796C2B"/>
    <w:rsid w:val="52F43F1F"/>
    <w:rsid w:val="551408A9"/>
    <w:rsid w:val="55990DAE"/>
    <w:rsid w:val="5A4F2B26"/>
    <w:rsid w:val="5B4F43E9"/>
    <w:rsid w:val="7A0A7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2556</Words>
  <Characters>2745</Characters>
  <Lines>0</Lines>
  <Paragraphs>0</Paragraphs>
  <TotalTime>1</TotalTime>
  <ScaleCrop>false</ScaleCrop>
  <LinksUpToDate>false</LinksUpToDate>
  <CharactersWithSpaces>3396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0002</cp:lastModifiedBy>
  <dcterms:modified xsi:type="dcterms:W3CDTF">2026-04-07T09:02:46Z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