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bookmarkStart w:id="7" w:name="_GoBack"/>
      <w:bookmarkEnd w:id="7"/>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采购包名称：</w:t>
      </w:r>
      <w:r>
        <w:rPr>
          <w:rFonts w:hint="eastAsia" w:ascii="宋体" w:hAnsi="宋体" w:cs="宋体"/>
          <w:b/>
          <w:bCs/>
          <w:sz w:val="32"/>
          <w:szCs w:val="40"/>
          <w:u w:val="single"/>
          <w:lang w:val="en-US" w:eastAsia="zh-CN"/>
        </w:rPr>
        <w:t>城固县2026年度食品抽样第三方检测服务</w:t>
      </w:r>
      <w:r>
        <w:rPr>
          <w:rFonts w:hint="eastAsia" w:ascii="宋体" w:hAnsi="宋体" w:eastAsia="宋体" w:cs="宋体"/>
          <w:b/>
          <w:bCs/>
          <w:sz w:val="32"/>
          <w:szCs w:val="40"/>
          <w:u w:val="single"/>
          <w:lang w:val="en-US" w:eastAsia="zh-CN"/>
        </w:rPr>
        <w:t xml:space="preserve">（第一包）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w:t>
      </w:r>
      <w:r>
        <w:rPr>
          <w:rFonts w:hint="eastAsia" w:ascii="宋体" w:hAnsi="宋体" w:cs="宋体"/>
          <w:b/>
          <w:bCs/>
          <w:sz w:val="32"/>
          <w:szCs w:val="40"/>
          <w:u w:val="single"/>
          <w:lang w:val="en-US" w:eastAsia="zh-CN"/>
        </w:rPr>
        <w:t>HZ-J2026010C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w:t>
      </w:r>
      <w:r>
        <w:rPr>
          <w:rFonts w:hint="default" w:ascii="宋体" w:hAnsi="宋体" w:cs="宋体"/>
          <w:b/>
          <w:bCs/>
          <w:color w:val="auto"/>
          <w:sz w:val="32"/>
          <w:szCs w:val="32"/>
          <w:highlight w:val="none"/>
          <w:shd w:val="clear" w:color="auto" w:fill="FFFFFF"/>
          <w:lang w:val="en-US" w:eastAsia="zh-CN"/>
        </w:rPr>
        <w:t>；</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E9E5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559F00A2">
      <w:pPr>
        <w:shd w:val="clear" w:color="auto" w:fill="auto"/>
        <w:bidi w:val="0"/>
        <w:jc w:val="center"/>
        <w:outlineLvl w:val="9"/>
        <w:rPr>
          <w:rFonts w:hint="eastAsia" w:ascii="宋体" w:hAnsi="宋体" w:cs="宋体"/>
          <w:b/>
          <w:bCs/>
          <w:color w:val="auto"/>
          <w:sz w:val="36"/>
          <w:szCs w:val="36"/>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城固县2026年度食品抽样第三方检测服务</w:t>
      </w:r>
      <w:r>
        <w:rPr>
          <w:rFonts w:hint="eastAsia" w:ascii="宋体" w:hAnsi="宋体" w:eastAsia="宋体" w:cs="宋体"/>
          <w:color w:val="auto"/>
          <w:sz w:val="24"/>
          <w:szCs w:val="24"/>
          <w:highlight w:val="none"/>
          <w:u w:val="single"/>
          <w:lang w:val="zh-CN"/>
        </w:rPr>
        <w:t>（第一包）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6CAE605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73B58FD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w:t>
      </w:r>
    </w:p>
    <w:p w14:paraId="01ACBB6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B624FE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0197891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373D51B0">
      <w:pPr>
        <w:pStyle w:val="2"/>
        <w:rPr>
          <w:rFonts w:hint="eastAsia"/>
          <w:lang w:val="en-US" w:eastAsia="zh-CN"/>
        </w:rPr>
      </w:pPr>
    </w:p>
    <w:p w14:paraId="101AFF4C">
      <w:pPr>
        <w:pStyle w:val="5"/>
        <w:rPr>
          <w:rFonts w:hint="eastAsia" w:ascii="宋体" w:hAnsi="宋体" w:eastAsia="宋体" w:cs="宋体"/>
          <w:b/>
          <w:bCs/>
          <w:color w:val="auto"/>
          <w:sz w:val="32"/>
          <w:szCs w:val="32"/>
          <w:highlight w:val="none"/>
          <w:shd w:val="clear" w:color="auto" w:fill="FFFFFF"/>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5.供应商须具备检验检测机构资质认定证书CMA（证书附表包含食品)和农产品质量安全检测机构考核合格证书CATL</w:t>
      </w:r>
      <w:r>
        <w:rPr>
          <w:rFonts w:hint="eastAsia" w:ascii="宋体" w:hAnsi="宋体" w:cs="宋体"/>
          <w:b/>
          <w:bCs/>
          <w:color w:val="auto"/>
          <w:sz w:val="32"/>
          <w:szCs w:val="32"/>
          <w:highlight w:val="none"/>
          <w:shd w:val="clear" w:color="auto" w:fill="FFFFFF"/>
          <w:lang w:val="en-US" w:eastAsia="zh-CN"/>
        </w:rPr>
        <w:t>；</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B1BCA3">
      <w:pPr>
        <w:pStyle w:val="5"/>
        <w:rPr>
          <w:rFonts w:hint="default"/>
          <w:lang w:val="en-US" w:eastAsia="zh-CN"/>
        </w:rPr>
      </w:pPr>
    </w:p>
    <w:p w14:paraId="205C549D">
      <w:pPr>
        <w:rPr>
          <w:rFonts w:hint="default"/>
          <w:lang w:val="en-US" w:eastAsia="zh-CN"/>
        </w:rPr>
      </w:pPr>
    </w:p>
    <w:p w14:paraId="5E5564B5">
      <w:pPr>
        <w:pStyle w:val="5"/>
        <w:rPr>
          <w:rFonts w:hint="default"/>
          <w:lang w:val="en-US" w:eastAsia="zh-CN"/>
        </w:rPr>
      </w:pPr>
    </w:p>
    <w:p w14:paraId="3E186260">
      <w:pPr>
        <w:rPr>
          <w:rFonts w:hint="default"/>
          <w:lang w:val="en-US" w:eastAsia="zh-CN"/>
        </w:rPr>
      </w:pPr>
    </w:p>
    <w:p w14:paraId="644A5463">
      <w:pPr>
        <w:numPr>
          <w:ilvl w:val="0"/>
          <w:numId w:val="0"/>
        </w:numPr>
        <w:jc w:val="center"/>
        <w:rPr>
          <w:rFonts w:hint="eastAsia" w:ascii="宋体" w:hAnsi="宋体" w:cs="宋体"/>
          <w:b/>
          <w:bCs/>
          <w:color w:val="auto"/>
          <w:sz w:val="32"/>
          <w:szCs w:val="32"/>
          <w:highlight w:val="none"/>
          <w:shd w:val="clear" w:color="auto" w:fill="FFFFFF"/>
          <w:lang w:val="zh-CN" w:eastAsia="zh-CN"/>
        </w:rPr>
      </w:pPr>
      <w:r>
        <w:rPr>
          <w:rFonts w:hint="eastAsia" w:ascii="宋体" w:hAnsi="宋体" w:cs="宋体"/>
          <w:b/>
          <w:bCs/>
          <w:color w:val="auto"/>
          <w:sz w:val="32"/>
          <w:szCs w:val="32"/>
          <w:highlight w:val="none"/>
          <w:shd w:val="clear" w:color="auto" w:fill="FFFFFF"/>
          <w:lang w:val="en-US" w:eastAsia="zh-CN"/>
        </w:rPr>
        <w:t>6.</w:t>
      </w:r>
      <w:r>
        <w:rPr>
          <w:rFonts w:hint="eastAsia" w:ascii="宋体" w:hAnsi="宋体" w:cs="宋体"/>
          <w:b/>
          <w:bCs/>
          <w:color w:val="auto"/>
          <w:sz w:val="32"/>
          <w:szCs w:val="32"/>
          <w:highlight w:val="none"/>
          <w:shd w:val="clear" w:color="auto" w:fill="FFFFFF"/>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4125_WPSOffice_Level2"/>
      <w:bookmarkStart w:id="2" w:name="_Toc10578_WPSOffice_Level2"/>
      <w:bookmarkStart w:id="3" w:name="_Toc16297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335_WPSOffice_Level2"/>
      <w:bookmarkStart w:id="5" w:name="_Toc26574_WPSOffice_Level2"/>
      <w:bookmarkStart w:id="6" w:name="_Toc20668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3A3F82EC">
      <w:pPr>
        <w:pStyle w:val="5"/>
        <w:ind w:left="0" w:leftChars="0" w:firstLine="0" w:firstLineChars="0"/>
        <w:rPr>
          <w:rFonts w:hint="eastAsia" w:ascii="宋体" w:hAnsi="宋体" w:eastAsia="宋体" w:cs="宋体"/>
          <w:b/>
          <w:bCs/>
          <w:color w:val="auto"/>
          <w:kern w:val="2"/>
          <w:sz w:val="32"/>
          <w:szCs w:val="32"/>
          <w:highlight w:val="none"/>
          <w:shd w:val="clear" w:color="auto" w:fill="FFFFFF"/>
          <w:lang w:val="en-US" w:eastAsia="zh-CN" w:bidi="ar-SA"/>
        </w:rPr>
      </w:pP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kern w:val="2"/>
          <w:sz w:val="32"/>
          <w:szCs w:val="32"/>
          <w:highlight w:val="none"/>
          <w:shd w:val="clear" w:color="auto" w:fill="FFFFFF"/>
          <w:lang w:val="en-US" w:eastAsia="zh-CN" w:bidi="ar-SA"/>
        </w:rPr>
        <w:t>7.</w:t>
      </w: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D2A1768"/>
    <w:rsid w:val="2F7E75D4"/>
    <w:rsid w:val="32A95258"/>
    <w:rsid w:val="3DE96EFA"/>
    <w:rsid w:val="49796C2B"/>
    <w:rsid w:val="52F43F1F"/>
    <w:rsid w:val="551408A9"/>
    <w:rsid w:val="55990DAE"/>
    <w:rsid w:val="5A4F2B26"/>
    <w:rsid w:val="5B4F43E9"/>
    <w:rsid w:val="6B755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2556</Words>
  <Characters>2745</Characters>
  <Lines>0</Lines>
  <Paragraphs>0</Paragraphs>
  <TotalTime>5</TotalTime>
  <ScaleCrop>false</ScaleCrop>
  <LinksUpToDate>false</LinksUpToDate>
  <CharactersWithSpaces>3396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2026-04-07T10:09:19Z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