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41575E">
      <w:pPr>
        <w:jc w:val="center"/>
        <w:rPr>
          <w:rFonts w:hint="eastAsia"/>
          <w:sz w:val="36"/>
          <w:szCs w:val="44"/>
        </w:rPr>
      </w:pPr>
    </w:p>
    <w:p w14:paraId="7D61871C">
      <w:pPr>
        <w:jc w:val="center"/>
        <w:rPr>
          <w:rFonts w:hint="eastAsia"/>
          <w:sz w:val="36"/>
          <w:szCs w:val="44"/>
        </w:rPr>
      </w:pPr>
    </w:p>
    <w:p w14:paraId="475C5666">
      <w:pPr>
        <w:jc w:val="center"/>
        <w:rPr>
          <w:rFonts w:hint="eastAsia"/>
          <w:sz w:val="36"/>
          <w:szCs w:val="44"/>
        </w:rPr>
      </w:pPr>
    </w:p>
    <w:p w14:paraId="7818219E">
      <w:pPr>
        <w:jc w:val="center"/>
        <w:rPr>
          <w:rFonts w:hint="eastAsia"/>
          <w:b/>
          <w:bCs/>
          <w:sz w:val="52"/>
          <w:szCs w:val="60"/>
        </w:rPr>
      </w:pPr>
      <w:r>
        <w:rPr>
          <w:rFonts w:hint="eastAsia"/>
          <w:b/>
          <w:bCs/>
          <w:sz w:val="52"/>
          <w:szCs w:val="60"/>
        </w:rPr>
        <w:t>供应商应提交的相关资格证明材料</w:t>
      </w:r>
    </w:p>
    <w:p w14:paraId="0507537A">
      <w:pPr>
        <w:jc w:val="center"/>
        <w:rPr>
          <w:rFonts w:hint="eastAsia"/>
          <w:sz w:val="36"/>
          <w:szCs w:val="44"/>
        </w:rPr>
      </w:pPr>
    </w:p>
    <w:p w14:paraId="23C3D8F5">
      <w:pPr>
        <w:jc w:val="center"/>
        <w:rPr>
          <w:rFonts w:hint="eastAsia"/>
          <w:sz w:val="36"/>
          <w:szCs w:val="44"/>
        </w:rPr>
      </w:pPr>
    </w:p>
    <w:p w14:paraId="2387245B">
      <w:pPr>
        <w:jc w:val="center"/>
        <w:rPr>
          <w:rFonts w:hint="eastAsia"/>
          <w:sz w:val="36"/>
          <w:szCs w:val="44"/>
        </w:rPr>
      </w:pPr>
    </w:p>
    <w:p w14:paraId="3E956BCB">
      <w:pPr>
        <w:jc w:val="center"/>
        <w:rPr>
          <w:rFonts w:hint="eastAsia"/>
          <w:sz w:val="36"/>
          <w:szCs w:val="44"/>
        </w:rPr>
      </w:pPr>
    </w:p>
    <w:p w14:paraId="10613E3B">
      <w:pPr>
        <w:jc w:val="center"/>
        <w:rPr>
          <w:rFonts w:hint="eastAsia"/>
          <w:sz w:val="36"/>
          <w:szCs w:val="44"/>
        </w:rPr>
      </w:pPr>
    </w:p>
    <w:p w14:paraId="7790A43A">
      <w:pPr>
        <w:jc w:val="center"/>
        <w:rPr>
          <w:rFonts w:hint="eastAsia"/>
          <w:sz w:val="36"/>
          <w:szCs w:val="44"/>
        </w:rPr>
      </w:pPr>
    </w:p>
    <w:p w14:paraId="38C51227">
      <w:pPr>
        <w:jc w:val="center"/>
        <w:rPr>
          <w:rFonts w:hint="eastAsia"/>
          <w:sz w:val="36"/>
          <w:szCs w:val="44"/>
        </w:rPr>
      </w:pPr>
    </w:p>
    <w:p w14:paraId="5020186F">
      <w:pPr>
        <w:jc w:val="center"/>
        <w:rPr>
          <w:rFonts w:hint="eastAsia"/>
          <w:sz w:val="36"/>
          <w:szCs w:val="44"/>
        </w:rPr>
      </w:pPr>
    </w:p>
    <w:p w14:paraId="51A7B541">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61AC5F67">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b/>
          <w:bCs/>
          <w:sz w:val="32"/>
          <w:szCs w:val="40"/>
          <w:u w:val="single"/>
          <w:lang w:val="en-US" w:eastAsia="zh-CN"/>
        </w:rPr>
      </w:pPr>
    </w:p>
    <w:p w14:paraId="2BD0F2A5">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single"/>
          <w:lang w:val="en-US" w:eastAsia="zh-CN"/>
        </w:rPr>
      </w:pPr>
      <w:r>
        <w:rPr>
          <w:rFonts w:hint="eastAsia" w:ascii="宋体" w:hAnsi="宋体" w:eastAsia="宋体" w:cs="宋体"/>
          <w:b/>
          <w:bCs/>
          <w:sz w:val="32"/>
          <w:szCs w:val="40"/>
          <w:u w:val="none"/>
          <w:lang w:val="en-US" w:eastAsia="zh-CN"/>
        </w:rPr>
        <w:t>采购包名称：</w:t>
      </w:r>
      <w:r>
        <w:rPr>
          <w:rFonts w:hint="eastAsia" w:ascii="宋体" w:hAnsi="宋体" w:cs="宋体"/>
          <w:b/>
          <w:bCs/>
          <w:sz w:val="32"/>
          <w:szCs w:val="40"/>
          <w:u w:val="single"/>
          <w:lang w:val="en-US" w:eastAsia="zh-CN"/>
        </w:rPr>
        <w:t>城固县2026年度食品抽样第三方检测服务（第二包）</w:t>
      </w:r>
      <w:r>
        <w:rPr>
          <w:rFonts w:hint="eastAsia" w:ascii="宋体" w:hAnsi="宋体" w:eastAsia="宋体" w:cs="宋体"/>
          <w:b/>
          <w:bCs/>
          <w:sz w:val="32"/>
          <w:szCs w:val="40"/>
          <w:u w:val="single"/>
          <w:lang w:val="en-US" w:eastAsia="zh-CN"/>
        </w:rPr>
        <w:t xml:space="preserve"> </w:t>
      </w:r>
    </w:p>
    <w:p w14:paraId="191A1EF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none"/>
          <w:lang w:val="en-US" w:eastAsia="zh-CN"/>
        </w:rPr>
      </w:pPr>
      <w:r>
        <w:rPr>
          <w:rFonts w:hint="eastAsia" w:ascii="宋体" w:hAnsi="宋体" w:eastAsia="宋体" w:cs="宋体"/>
          <w:b/>
          <w:bCs/>
          <w:sz w:val="32"/>
          <w:szCs w:val="40"/>
          <w:u w:val="none"/>
          <w:lang w:val="en-US" w:eastAsia="zh-CN"/>
        </w:rPr>
        <w:t>项目编号：</w:t>
      </w:r>
      <w:r>
        <w:rPr>
          <w:rFonts w:hint="eastAsia" w:ascii="宋体" w:hAnsi="宋体" w:eastAsia="宋体" w:cs="宋体"/>
          <w:b/>
          <w:bCs/>
          <w:sz w:val="32"/>
          <w:szCs w:val="40"/>
          <w:u w:val="single"/>
          <w:lang w:val="en-US" w:eastAsia="zh-CN"/>
        </w:rPr>
        <w:t xml:space="preserve"> </w:t>
      </w:r>
      <w:r>
        <w:rPr>
          <w:rFonts w:hint="eastAsia" w:ascii="宋体" w:hAnsi="宋体" w:cs="宋体"/>
          <w:b/>
          <w:bCs/>
          <w:sz w:val="32"/>
          <w:szCs w:val="40"/>
          <w:u w:val="single"/>
          <w:lang w:val="en-US" w:eastAsia="zh-CN"/>
        </w:rPr>
        <w:t>HZ-J2026010C</w:t>
      </w:r>
      <w:r>
        <w:rPr>
          <w:rFonts w:hint="eastAsia" w:ascii="宋体" w:hAnsi="宋体" w:eastAsia="宋体" w:cs="宋体"/>
          <w:b/>
          <w:bCs/>
          <w:sz w:val="32"/>
          <w:szCs w:val="40"/>
          <w:u w:val="none"/>
          <w:lang w:val="en-US" w:eastAsia="zh-CN"/>
        </w:rPr>
        <w:t xml:space="preserve">  </w:t>
      </w:r>
    </w:p>
    <w:p w14:paraId="575175D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single"/>
          <w:lang w:val="en-US" w:eastAsia="zh-CN"/>
        </w:rPr>
      </w:pPr>
      <w:r>
        <w:rPr>
          <w:rFonts w:hint="eastAsia" w:ascii="宋体" w:hAnsi="宋体" w:eastAsia="宋体" w:cs="宋体"/>
          <w:b/>
          <w:bCs/>
          <w:sz w:val="32"/>
          <w:szCs w:val="40"/>
          <w:u w:val="none"/>
          <w:lang w:val="en-US" w:eastAsia="zh-CN"/>
        </w:rPr>
        <w:t>供应商名称：</w:t>
      </w:r>
      <w:r>
        <w:rPr>
          <w:rFonts w:hint="eastAsia" w:ascii="宋体" w:hAnsi="宋体" w:eastAsia="宋体" w:cs="宋体"/>
          <w:b/>
          <w:bCs/>
          <w:sz w:val="32"/>
          <w:szCs w:val="40"/>
          <w:u w:val="single"/>
          <w:lang w:val="en-US" w:eastAsia="zh-CN"/>
        </w:rPr>
        <w:t xml:space="preserve">        （填写全称并加盖公章）</w:t>
      </w:r>
    </w:p>
    <w:p w14:paraId="53E8874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7C1BD11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8"/>
          <w:szCs w:val="36"/>
          <w:u w:val="single"/>
          <w:lang w:val="en-US" w:eastAsia="zh-CN"/>
        </w:rPr>
      </w:pPr>
    </w:p>
    <w:p w14:paraId="33E7A428">
      <w:pPr>
        <w:rPr>
          <w:rFonts w:hint="default" w:ascii="宋体" w:hAnsi="宋体" w:cs="宋体"/>
          <w:b/>
          <w:bCs/>
          <w:color w:val="auto"/>
          <w:sz w:val="32"/>
          <w:szCs w:val="32"/>
          <w:highlight w:val="none"/>
          <w:shd w:val="clear" w:color="auto" w:fill="FFFFFF"/>
          <w:lang w:val="en-US" w:eastAsia="zh-CN"/>
        </w:rPr>
      </w:pPr>
      <w:r>
        <w:rPr>
          <w:rFonts w:hint="eastAsia" w:ascii="宋体" w:hAnsi="宋体" w:cs="宋体"/>
          <w:b/>
          <w:bCs/>
          <w:color w:val="auto"/>
          <w:sz w:val="32"/>
          <w:szCs w:val="32"/>
          <w:highlight w:val="none"/>
          <w:shd w:val="clear" w:color="auto" w:fill="FFFFFF"/>
          <w:lang w:val="en-US" w:eastAsia="zh-CN"/>
        </w:rPr>
        <w:t>1.供应商须为具有独立承担民事责任能力的法人、其他组织或自然人：出具合法有效的营业执照等国家规定的相关证明，自然人参与的提供其身份证明</w:t>
      </w:r>
      <w:r>
        <w:rPr>
          <w:rFonts w:hint="default" w:ascii="宋体" w:hAnsi="宋体" w:cs="宋体"/>
          <w:b/>
          <w:bCs/>
          <w:color w:val="auto"/>
          <w:sz w:val="32"/>
          <w:szCs w:val="32"/>
          <w:highlight w:val="none"/>
          <w:shd w:val="clear" w:color="auto" w:fill="FFFFFF"/>
          <w:lang w:val="en-US" w:eastAsia="zh-CN"/>
        </w:rPr>
        <w:t>；</w:t>
      </w:r>
    </w:p>
    <w:p w14:paraId="461E22C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DCBB1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8F71C4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BA260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7EC4E3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B712D1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929FF5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6C7E25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888D8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944CEA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35418E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F27A09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4198B5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6FDC4B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61234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937ACA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6E9E54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E43CDE">
      <w:pPr>
        <w:pStyle w:val="5"/>
        <w:ind w:left="0" w:leftChars="0" w:firstLine="0" w:firstLineChars="0"/>
        <w:rPr>
          <w:rFonts w:hint="default"/>
          <w:lang w:val="en-US" w:eastAsia="zh-CN"/>
        </w:rPr>
      </w:pPr>
    </w:p>
    <w:p w14:paraId="124E7E64">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2.</w:t>
      </w:r>
      <w:r>
        <w:rPr>
          <w:rFonts w:hint="eastAsia" w:ascii="宋体" w:hAnsi="宋体" w:eastAsia="宋体" w:cs="宋体"/>
          <w:b/>
          <w:bCs/>
          <w:color w:val="auto"/>
          <w:sz w:val="36"/>
          <w:szCs w:val="36"/>
          <w:highlight w:val="none"/>
          <w:lang w:val="en-US" w:eastAsia="zh-CN"/>
        </w:rPr>
        <w:t>法定代表人（单位负责人）身份证明</w:t>
      </w:r>
    </w:p>
    <w:p w14:paraId="5A832884">
      <w:pPr>
        <w:shd w:val="clear" w:color="auto" w:fill="auto"/>
        <w:bidi w:val="0"/>
        <w:outlineLvl w:val="9"/>
        <w:rPr>
          <w:rFonts w:hint="eastAsia" w:ascii="宋体" w:hAnsi="宋体" w:eastAsia="宋体" w:cs="宋体"/>
          <w:color w:val="auto"/>
          <w:sz w:val="28"/>
          <w:szCs w:val="28"/>
          <w:highlight w:val="none"/>
        </w:rPr>
      </w:pPr>
    </w:p>
    <w:p w14:paraId="7665BF8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4226D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6E9867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76E780A">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A7595DC">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2F671204">
      <w:pPr>
        <w:shd w:val="clear" w:color="auto" w:fill="auto"/>
        <w:rPr>
          <w:rFonts w:hint="eastAsia" w:ascii="宋体" w:hAnsi="宋体" w:eastAsia="宋体" w:cs="宋体"/>
          <w:color w:val="auto"/>
          <w:sz w:val="24"/>
          <w:szCs w:val="24"/>
          <w:highlight w:val="none"/>
        </w:rPr>
      </w:pPr>
    </w:p>
    <w:p w14:paraId="34DA2585">
      <w:pPr>
        <w:pStyle w:val="2"/>
        <w:shd w:val="clear" w:color="auto" w:fill="auto"/>
        <w:rPr>
          <w:rFonts w:hint="eastAsia" w:ascii="宋体" w:hAnsi="宋体" w:eastAsia="宋体" w:cs="宋体"/>
          <w:color w:val="auto"/>
          <w:sz w:val="24"/>
          <w:szCs w:val="24"/>
          <w:highlight w:val="none"/>
        </w:rPr>
      </w:pPr>
    </w:p>
    <w:p w14:paraId="5A05EDF9">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17EA9DC2">
      <w:pPr>
        <w:shd w:val="clear" w:color="auto" w:fill="auto"/>
        <w:bidi w:val="0"/>
        <w:outlineLvl w:val="9"/>
        <w:rPr>
          <w:rFonts w:hint="eastAsia" w:ascii="宋体" w:hAnsi="宋体" w:eastAsia="宋体" w:cs="宋体"/>
          <w:color w:val="auto"/>
          <w:sz w:val="24"/>
          <w:szCs w:val="24"/>
          <w:highlight w:val="none"/>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DD6A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5B0C681C">
            <w:pPr>
              <w:shd w:val="clear" w:color="auto" w:fill="auto"/>
              <w:bidi w:val="0"/>
              <w:outlineLvl w:val="9"/>
              <w:rPr>
                <w:rFonts w:hint="eastAsia" w:ascii="宋体" w:hAnsi="宋体" w:eastAsia="宋体" w:cs="宋体"/>
                <w:color w:val="auto"/>
                <w:sz w:val="24"/>
                <w:szCs w:val="24"/>
                <w:highlight w:val="none"/>
              </w:rPr>
            </w:pPr>
          </w:p>
          <w:p w14:paraId="359D92B8">
            <w:pPr>
              <w:shd w:val="clear" w:color="auto" w:fill="auto"/>
              <w:bidi w:val="0"/>
              <w:outlineLvl w:val="9"/>
              <w:rPr>
                <w:rFonts w:hint="eastAsia" w:ascii="宋体" w:hAnsi="宋体" w:eastAsia="宋体" w:cs="宋体"/>
                <w:color w:val="auto"/>
                <w:sz w:val="24"/>
                <w:szCs w:val="24"/>
                <w:highlight w:val="none"/>
              </w:rPr>
            </w:pPr>
          </w:p>
          <w:p w14:paraId="03139FD5">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03D6D69F">
            <w:pPr>
              <w:shd w:val="clear" w:color="auto" w:fill="auto"/>
              <w:bidi w:val="0"/>
              <w:outlineLvl w:val="9"/>
              <w:rPr>
                <w:rFonts w:hint="eastAsia" w:ascii="宋体" w:hAnsi="宋体" w:eastAsia="宋体" w:cs="宋体"/>
                <w:color w:val="auto"/>
                <w:sz w:val="24"/>
                <w:szCs w:val="24"/>
                <w:highlight w:val="none"/>
              </w:rPr>
            </w:pPr>
          </w:p>
          <w:p w14:paraId="663672CD">
            <w:pPr>
              <w:shd w:val="clear" w:color="auto" w:fill="auto"/>
              <w:bidi w:val="0"/>
              <w:outlineLvl w:val="9"/>
              <w:rPr>
                <w:rFonts w:hint="eastAsia" w:ascii="宋体" w:hAnsi="宋体" w:eastAsia="宋体" w:cs="宋体"/>
                <w:color w:val="auto"/>
                <w:sz w:val="24"/>
                <w:szCs w:val="24"/>
                <w:highlight w:val="none"/>
              </w:rPr>
            </w:pPr>
          </w:p>
        </w:tc>
      </w:tr>
    </w:tbl>
    <w:p w14:paraId="0E8B8514">
      <w:pPr>
        <w:shd w:val="clear" w:color="auto" w:fill="auto"/>
        <w:bidi w:val="0"/>
        <w:outlineLvl w:val="9"/>
        <w:rPr>
          <w:rFonts w:hint="eastAsia" w:ascii="宋体" w:hAnsi="宋体" w:eastAsia="宋体" w:cs="宋体"/>
          <w:color w:val="auto"/>
          <w:sz w:val="24"/>
          <w:szCs w:val="24"/>
          <w:highlight w:val="none"/>
        </w:rPr>
      </w:pPr>
    </w:p>
    <w:p w14:paraId="264A93BB">
      <w:pPr>
        <w:shd w:val="clear" w:color="auto" w:fill="auto"/>
        <w:bidi w:val="0"/>
        <w:outlineLvl w:val="9"/>
        <w:rPr>
          <w:rFonts w:hint="eastAsia" w:ascii="宋体" w:hAnsi="宋体" w:eastAsia="宋体" w:cs="宋体"/>
          <w:color w:val="auto"/>
          <w:sz w:val="24"/>
          <w:szCs w:val="24"/>
          <w:highlight w:val="none"/>
        </w:rPr>
      </w:pPr>
    </w:p>
    <w:p w14:paraId="2FC33DAF">
      <w:pPr>
        <w:shd w:val="clear" w:color="auto" w:fill="auto"/>
        <w:bidi w:val="0"/>
        <w:outlineLvl w:val="9"/>
        <w:rPr>
          <w:rFonts w:hint="eastAsia" w:ascii="宋体" w:hAnsi="宋体" w:eastAsia="宋体" w:cs="宋体"/>
          <w:color w:val="auto"/>
          <w:sz w:val="24"/>
          <w:szCs w:val="24"/>
          <w:highlight w:val="none"/>
        </w:rPr>
      </w:pPr>
    </w:p>
    <w:p w14:paraId="305679B0">
      <w:pPr>
        <w:shd w:val="clear" w:color="auto" w:fill="auto"/>
        <w:bidi w:val="0"/>
        <w:outlineLvl w:val="9"/>
        <w:rPr>
          <w:rFonts w:hint="eastAsia" w:ascii="宋体" w:hAnsi="宋体" w:eastAsia="宋体" w:cs="宋体"/>
          <w:color w:val="auto"/>
          <w:sz w:val="24"/>
          <w:szCs w:val="24"/>
          <w:highlight w:val="none"/>
        </w:rPr>
      </w:pPr>
    </w:p>
    <w:p w14:paraId="73549BB9">
      <w:pPr>
        <w:shd w:val="clear" w:color="auto" w:fill="auto"/>
        <w:bidi w:val="0"/>
        <w:outlineLvl w:val="9"/>
        <w:rPr>
          <w:rFonts w:hint="eastAsia" w:ascii="宋体" w:hAnsi="宋体" w:eastAsia="宋体" w:cs="宋体"/>
          <w:color w:val="auto"/>
          <w:sz w:val="24"/>
          <w:szCs w:val="24"/>
          <w:highlight w:val="none"/>
        </w:rPr>
      </w:pPr>
    </w:p>
    <w:p w14:paraId="1585A4FD">
      <w:pPr>
        <w:shd w:val="clear" w:color="auto" w:fill="auto"/>
        <w:bidi w:val="0"/>
        <w:outlineLvl w:val="9"/>
        <w:rPr>
          <w:rFonts w:hint="eastAsia" w:ascii="宋体" w:hAnsi="宋体" w:eastAsia="宋体" w:cs="宋体"/>
          <w:color w:val="auto"/>
          <w:sz w:val="24"/>
          <w:szCs w:val="24"/>
          <w:highlight w:val="none"/>
        </w:rPr>
      </w:pPr>
    </w:p>
    <w:p w14:paraId="7E95A129">
      <w:pPr>
        <w:shd w:val="clear" w:color="auto" w:fill="auto"/>
        <w:bidi w:val="0"/>
        <w:outlineLvl w:val="9"/>
        <w:rPr>
          <w:rFonts w:hint="eastAsia" w:ascii="宋体" w:hAnsi="宋体" w:eastAsia="宋体" w:cs="宋体"/>
          <w:color w:val="auto"/>
          <w:sz w:val="24"/>
          <w:szCs w:val="24"/>
          <w:highlight w:val="none"/>
        </w:rPr>
      </w:pPr>
    </w:p>
    <w:p w14:paraId="7D9B4FE5">
      <w:pPr>
        <w:shd w:val="clear" w:color="auto" w:fill="auto"/>
        <w:bidi w:val="0"/>
        <w:outlineLvl w:val="9"/>
        <w:rPr>
          <w:rFonts w:hint="eastAsia" w:ascii="宋体" w:hAnsi="宋体" w:eastAsia="宋体" w:cs="宋体"/>
          <w:color w:val="auto"/>
          <w:sz w:val="24"/>
          <w:szCs w:val="24"/>
          <w:highlight w:val="none"/>
        </w:rPr>
      </w:pPr>
    </w:p>
    <w:p w14:paraId="17627843">
      <w:pPr>
        <w:shd w:val="clear" w:color="auto" w:fill="auto"/>
        <w:bidi w:val="0"/>
        <w:outlineLvl w:val="9"/>
        <w:rPr>
          <w:rFonts w:hint="eastAsia" w:ascii="宋体" w:hAnsi="宋体" w:eastAsia="宋体" w:cs="宋体"/>
          <w:color w:val="auto"/>
          <w:sz w:val="24"/>
          <w:szCs w:val="24"/>
          <w:highlight w:val="none"/>
        </w:rPr>
      </w:pPr>
    </w:p>
    <w:p w14:paraId="0FEF4B82">
      <w:pPr>
        <w:shd w:val="clear" w:color="auto" w:fill="auto"/>
        <w:bidi w:val="0"/>
        <w:outlineLvl w:val="9"/>
        <w:rPr>
          <w:rFonts w:hint="eastAsia" w:ascii="宋体" w:hAnsi="宋体" w:eastAsia="宋体" w:cs="宋体"/>
          <w:color w:val="auto"/>
          <w:sz w:val="24"/>
          <w:szCs w:val="24"/>
          <w:highlight w:val="none"/>
        </w:rPr>
      </w:pPr>
    </w:p>
    <w:p w14:paraId="61706093">
      <w:pPr>
        <w:shd w:val="clear" w:color="auto" w:fill="auto"/>
        <w:bidi w:val="0"/>
        <w:outlineLvl w:val="9"/>
        <w:rPr>
          <w:rFonts w:hint="eastAsia" w:ascii="宋体" w:hAnsi="宋体" w:eastAsia="宋体" w:cs="宋体"/>
          <w:color w:val="auto"/>
          <w:sz w:val="24"/>
          <w:szCs w:val="24"/>
          <w:highlight w:val="none"/>
        </w:rPr>
      </w:pPr>
    </w:p>
    <w:p w14:paraId="567DE0AE">
      <w:pPr>
        <w:shd w:val="clear" w:color="auto" w:fill="auto"/>
        <w:bidi w:val="0"/>
        <w:outlineLvl w:val="9"/>
        <w:rPr>
          <w:rFonts w:hint="eastAsia" w:ascii="宋体" w:hAnsi="宋体" w:eastAsia="宋体" w:cs="宋体"/>
          <w:color w:val="auto"/>
          <w:sz w:val="24"/>
          <w:szCs w:val="24"/>
          <w:highlight w:val="none"/>
        </w:rPr>
      </w:pPr>
    </w:p>
    <w:p w14:paraId="2BB3AE02">
      <w:pPr>
        <w:shd w:val="clear" w:color="auto" w:fill="auto"/>
        <w:bidi w:val="0"/>
        <w:outlineLvl w:val="9"/>
        <w:rPr>
          <w:rFonts w:hint="eastAsia" w:ascii="宋体" w:hAnsi="宋体" w:eastAsia="宋体" w:cs="宋体"/>
          <w:color w:val="auto"/>
          <w:sz w:val="24"/>
          <w:szCs w:val="24"/>
          <w:highlight w:val="none"/>
        </w:rPr>
      </w:pPr>
    </w:p>
    <w:p w14:paraId="7CB59F68">
      <w:pPr>
        <w:shd w:val="clear" w:color="auto" w:fill="auto"/>
        <w:bidi w:val="0"/>
        <w:outlineLvl w:val="9"/>
        <w:rPr>
          <w:rFonts w:hint="eastAsia" w:ascii="宋体" w:hAnsi="宋体" w:eastAsia="宋体" w:cs="宋体"/>
          <w:color w:val="auto"/>
          <w:sz w:val="24"/>
          <w:szCs w:val="24"/>
          <w:highlight w:val="none"/>
        </w:rPr>
      </w:pPr>
    </w:p>
    <w:p w14:paraId="25B1D4EF">
      <w:pPr>
        <w:shd w:val="clear" w:color="auto" w:fill="auto"/>
        <w:bidi w:val="0"/>
        <w:outlineLvl w:val="9"/>
        <w:rPr>
          <w:rFonts w:hint="eastAsia" w:ascii="宋体" w:hAnsi="宋体" w:eastAsia="宋体" w:cs="宋体"/>
          <w:color w:val="auto"/>
          <w:sz w:val="24"/>
          <w:szCs w:val="24"/>
          <w:highlight w:val="none"/>
        </w:rPr>
      </w:pPr>
    </w:p>
    <w:p w14:paraId="3647C51F">
      <w:pPr>
        <w:shd w:val="clear" w:color="auto" w:fill="auto"/>
        <w:bidi w:val="0"/>
        <w:outlineLvl w:val="9"/>
        <w:rPr>
          <w:rFonts w:hint="eastAsia" w:ascii="宋体" w:hAnsi="宋体" w:eastAsia="宋体" w:cs="宋体"/>
          <w:color w:val="auto"/>
          <w:sz w:val="24"/>
          <w:szCs w:val="24"/>
          <w:highlight w:val="none"/>
        </w:rPr>
      </w:pPr>
    </w:p>
    <w:p w14:paraId="0D0973C6">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4B9EE375">
      <w:pPr>
        <w:shd w:val="clear" w:color="auto" w:fill="auto"/>
        <w:bidi w:val="0"/>
        <w:outlineLvl w:val="9"/>
        <w:rPr>
          <w:rFonts w:hint="eastAsia" w:ascii="宋体" w:hAnsi="宋体" w:eastAsia="宋体" w:cs="宋体"/>
          <w:color w:val="auto"/>
          <w:sz w:val="24"/>
          <w:szCs w:val="24"/>
          <w:highlight w:val="none"/>
        </w:rPr>
      </w:pPr>
    </w:p>
    <w:p w14:paraId="53693556">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5F27BCBE">
      <w:pPr>
        <w:shd w:val="clear" w:color="auto" w:fill="auto"/>
        <w:bidi w:val="0"/>
        <w:outlineLvl w:val="9"/>
        <w:rPr>
          <w:rFonts w:hint="eastAsia" w:ascii="宋体" w:hAnsi="宋体" w:eastAsia="宋体" w:cs="宋体"/>
          <w:color w:val="auto"/>
          <w:sz w:val="24"/>
          <w:szCs w:val="24"/>
          <w:highlight w:val="none"/>
        </w:rPr>
      </w:pPr>
    </w:p>
    <w:p w14:paraId="515EE7ED">
      <w:pPr>
        <w:shd w:val="clear" w:color="auto" w:fill="auto"/>
        <w:bidi w:val="0"/>
        <w:outlineLvl w:val="9"/>
        <w:rPr>
          <w:rFonts w:hint="eastAsia" w:ascii="宋体" w:hAnsi="宋体" w:eastAsia="宋体" w:cs="宋体"/>
          <w:color w:val="auto"/>
          <w:sz w:val="24"/>
          <w:szCs w:val="24"/>
          <w:highlight w:val="none"/>
        </w:rPr>
      </w:pPr>
    </w:p>
    <w:p w14:paraId="5111A73B">
      <w:pPr>
        <w:pStyle w:val="2"/>
        <w:rPr>
          <w:rFonts w:hint="eastAsia" w:ascii="宋体" w:hAnsi="宋体" w:eastAsia="宋体" w:cs="宋体"/>
          <w:color w:val="auto"/>
          <w:sz w:val="24"/>
          <w:szCs w:val="24"/>
        </w:rPr>
      </w:pPr>
    </w:p>
    <w:p w14:paraId="38F999DD">
      <w:pPr>
        <w:shd w:val="clear" w:color="auto" w:fill="auto"/>
        <w:bidi w:val="0"/>
        <w:outlineLvl w:val="9"/>
        <w:rPr>
          <w:rFonts w:hint="eastAsia" w:ascii="宋体" w:hAnsi="宋体" w:eastAsia="宋体" w:cs="宋体"/>
          <w:color w:val="auto"/>
          <w:sz w:val="24"/>
          <w:szCs w:val="24"/>
          <w:highlight w:val="none"/>
        </w:rPr>
      </w:pPr>
    </w:p>
    <w:p w14:paraId="75CDEE86">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49447CF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0DF758C6">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559F00A2">
      <w:pPr>
        <w:shd w:val="clear" w:color="auto" w:fill="auto"/>
        <w:bidi w:val="0"/>
        <w:jc w:val="center"/>
        <w:outlineLvl w:val="9"/>
        <w:rPr>
          <w:rFonts w:hint="eastAsia" w:ascii="宋体" w:hAnsi="宋体" w:cs="宋体"/>
          <w:b/>
          <w:bCs/>
          <w:color w:val="auto"/>
          <w:sz w:val="36"/>
          <w:szCs w:val="36"/>
          <w:highlight w:val="none"/>
          <w:lang w:val="en-US" w:eastAsia="zh-CN"/>
        </w:rPr>
      </w:pPr>
    </w:p>
    <w:p w14:paraId="7D08DB23">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3.</w:t>
      </w:r>
      <w:r>
        <w:rPr>
          <w:rFonts w:hint="eastAsia" w:ascii="宋体" w:hAnsi="宋体" w:eastAsia="宋体" w:cs="宋体"/>
          <w:b/>
          <w:bCs/>
          <w:color w:val="auto"/>
          <w:sz w:val="36"/>
          <w:szCs w:val="36"/>
          <w:highlight w:val="none"/>
          <w:lang w:val="en-US" w:eastAsia="zh-CN"/>
        </w:rPr>
        <w:t>法定代表人授权委托书</w:t>
      </w:r>
    </w:p>
    <w:p w14:paraId="1FB438E2">
      <w:pPr>
        <w:shd w:val="clear" w:color="auto" w:fill="auto"/>
        <w:bidi w:val="0"/>
        <w:outlineLvl w:val="9"/>
        <w:rPr>
          <w:rFonts w:hint="eastAsia" w:ascii="宋体" w:hAnsi="宋体" w:eastAsia="宋体" w:cs="宋体"/>
          <w:color w:val="auto"/>
          <w:sz w:val="24"/>
          <w:szCs w:val="24"/>
          <w:highlight w:val="none"/>
        </w:rPr>
      </w:pPr>
    </w:p>
    <w:p w14:paraId="0AB8A89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zh-CN"/>
        </w:rPr>
        <w:t>城固县2026年度食品抽样第三方检测服务（第二包）</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780B645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：提交首次响应文件的截止之日起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6FCF3F34">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65490BBF">
      <w:pPr>
        <w:shd w:val="clear" w:color="auto" w:fill="auto"/>
        <w:bidi w:val="0"/>
        <w:spacing w:line="360" w:lineRule="auto"/>
        <w:outlineLvl w:val="9"/>
        <w:rPr>
          <w:rFonts w:hint="eastAsia" w:ascii="宋体" w:hAnsi="宋体" w:eastAsia="宋体" w:cs="宋体"/>
          <w:color w:val="auto"/>
          <w:sz w:val="24"/>
          <w:szCs w:val="24"/>
          <w:highlight w:val="none"/>
        </w:rPr>
      </w:pPr>
    </w:p>
    <w:p w14:paraId="73E5CAE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1A3FC32E">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0B0CA91C">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32C0EF07">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0DBFAADD">
      <w:pPr>
        <w:shd w:val="clear" w:color="auto" w:fill="auto"/>
        <w:bidi w:val="0"/>
        <w:spacing w:line="360" w:lineRule="auto"/>
        <w:outlineLvl w:val="9"/>
        <w:rPr>
          <w:rFonts w:hint="eastAsia" w:ascii="宋体" w:hAnsi="宋体" w:eastAsia="宋体" w:cs="宋体"/>
          <w:color w:val="auto"/>
          <w:sz w:val="24"/>
          <w:szCs w:val="24"/>
          <w:highlight w:val="none"/>
        </w:rPr>
      </w:pPr>
    </w:p>
    <w:p w14:paraId="6D370941">
      <w:pPr>
        <w:shd w:val="clear" w:color="auto" w:fill="auto"/>
        <w:bidi w:val="0"/>
        <w:spacing w:line="360" w:lineRule="auto"/>
        <w:outlineLvl w:val="9"/>
        <w:rPr>
          <w:rFonts w:hint="eastAsia" w:ascii="宋体" w:hAnsi="宋体" w:eastAsia="宋体" w:cs="宋体"/>
          <w:color w:val="auto"/>
          <w:sz w:val="24"/>
          <w:szCs w:val="24"/>
          <w:highlight w:val="none"/>
        </w:rPr>
      </w:pPr>
    </w:p>
    <w:p w14:paraId="56EB4A60">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2A36822A">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1560BCE1">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3715DBE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3F6C9646">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A4D7A8A">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0C253256">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D349274">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FACD3F4">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752C080C">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702689F4">
      <w:pPr>
        <w:pStyle w:val="5"/>
        <w:rPr>
          <w:rFonts w:hint="eastAsia"/>
          <w:lang w:val="zh-CN"/>
        </w:rPr>
      </w:pPr>
    </w:p>
    <w:p w14:paraId="115DCFB6">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cs="宋体"/>
          <w:b/>
          <w:bCs/>
          <w:color w:val="auto"/>
          <w:sz w:val="32"/>
          <w:szCs w:val="32"/>
          <w:lang w:val="en-US" w:eastAsia="zh-CN"/>
        </w:rPr>
        <w:t>4.</w:t>
      </w:r>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7BC2F15F">
      <w:pPr>
        <w:bidi w:val="0"/>
        <w:spacing w:line="360" w:lineRule="auto"/>
        <w:outlineLvl w:val="9"/>
        <w:rPr>
          <w:rFonts w:hint="eastAsia" w:ascii="宋体" w:hAnsi="宋体" w:eastAsia="宋体" w:cs="宋体"/>
          <w:color w:val="auto"/>
          <w:sz w:val="24"/>
          <w:szCs w:val="24"/>
          <w:lang w:val="en-US" w:eastAsia="zh-CN"/>
        </w:rPr>
      </w:pPr>
    </w:p>
    <w:p w14:paraId="76552538">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7B89BAD9">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3AF43796">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B20B2F6">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A8730F4">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14BD0F43">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6BE9D17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13B75A1F">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C43483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63D6A93">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367E7840">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2607F985">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7FF85FBB">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52DBE8D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1736802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F7AE7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6D332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7BEB9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722984B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4FA60BB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261805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2ADC9CB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 xml:space="preserve">注：若供应商未提供《汉中市政府采购供应商资格承诺函》，应当按照《中华人民共和国政府采购法》及其实施条例等相关法律法规规定，提供相应的证明材料： </w:t>
      </w:r>
    </w:p>
    <w:p w14:paraId="6CAE6052">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①财务状况报告：提供2024年度完整有效的财务审计报告，或其响应文件递交截止时间前三个月内基本开户银行出具的资信证明，或财政部门认可的政府采购专业担保机构出具的担保函（以上三种任意一项即可）。（材料应清晰可辨并电子签章） </w:t>
      </w:r>
    </w:p>
    <w:p w14:paraId="73B58FD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②社保缴纳证明：提供自2025年5月1日以来已缴存的任意1个月的社会保障资金缴存单据或社保机构开具的社会保险参保缴费情况证明；依法不需要缴纳社会保障资金的供应商应提供相关证明文件。（材料应清晰可辨并电子签章） </w:t>
      </w:r>
    </w:p>
    <w:p w14:paraId="01ACBB6B">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③税收缴纳证明：提供自2025年5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w:t>
      </w:r>
    </w:p>
    <w:p w14:paraId="5B624FED">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④提供具有履行合同所必需的设备和专业技术能力的书面承诺。（格式内容自拟并电子签章） </w:t>
      </w:r>
    </w:p>
    <w:p w14:paraId="0197891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⑤提供参加政府采购活动前三年内在经营活动中没有重大违法记录的书面声明。（格式内容自拟并电子签章） </w:t>
      </w:r>
    </w:p>
    <w:p w14:paraId="5BA3217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8"/>
          <w:szCs w:val="28"/>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14:paraId="6CFB450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注：若供应商已提供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FFEE5D8">
      <w:pPr>
        <w:pStyle w:val="5"/>
        <w:rPr>
          <w:rFonts w:hint="eastAsia" w:ascii="宋体" w:hAnsi="宋体" w:eastAsia="宋体" w:cs="宋体"/>
          <w:b/>
          <w:bCs/>
          <w:color w:val="auto"/>
          <w:sz w:val="32"/>
          <w:szCs w:val="32"/>
          <w:highlight w:val="none"/>
          <w:shd w:val="clear" w:color="auto" w:fill="FFFFFF"/>
          <w:lang w:val="en-US" w:eastAsia="zh-CN"/>
        </w:rPr>
      </w:pPr>
    </w:p>
    <w:p w14:paraId="7A8BCEAA">
      <w:pPr>
        <w:rPr>
          <w:rFonts w:hint="eastAsia" w:ascii="宋体" w:hAnsi="宋体" w:eastAsia="宋体" w:cs="宋体"/>
          <w:b/>
          <w:bCs/>
          <w:color w:val="auto"/>
          <w:sz w:val="32"/>
          <w:szCs w:val="32"/>
          <w:highlight w:val="none"/>
          <w:shd w:val="clear" w:color="auto" w:fill="FFFFFF"/>
          <w:lang w:val="en-US" w:eastAsia="zh-CN"/>
        </w:rPr>
      </w:pPr>
    </w:p>
    <w:p w14:paraId="373D51B0">
      <w:pPr>
        <w:pStyle w:val="2"/>
        <w:rPr>
          <w:rFonts w:hint="eastAsia"/>
          <w:lang w:val="en-US" w:eastAsia="zh-CN"/>
        </w:rPr>
      </w:pPr>
    </w:p>
    <w:p w14:paraId="101AFF4C">
      <w:pPr>
        <w:pStyle w:val="5"/>
        <w:rPr>
          <w:rFonts w:hint="eastAsia" w:ascii="宋体" w:hAnsi="宋体" w:eastAsia="宋体" w:cs="宋体"/>
          <w:b/>
          <w:bCs/>
          <w:color w:val="auto"/>
          <w:sz w:val="32"/>
          <w:szCs w:val="32"/>
          <w:highlight w:val="none"/>
          <w:shd w:val="clear" w:color="auto" w:fill="FFFFFF"/>
          <w:lang w:val="en-US" w:eastAsia="zh-CN"/>
        </w:rPr>
      </w:pPr>
    </w:p>
    <w:p w14:paraId="23E0832B">
      <w:pPr>
        <w:numPr>
          <w:ilvl w:val="0"/>
          <w:numId w:val="0"/>
        </w:numPr>
        <w:rPr>
          <w:rFonts w:hint="eastAsia" w:ascii="宋体" w:hAnsi="宋体" w:cs="宋体"/>
          <w:b/>
          <w:bCs/>
          <w:color w:val="auto"/>
          <w:sz w:val="32"/>
          <w:szCs w:val="32"/>
          <w:highlight w:val="none"/>
          <w:shd w:val="clear" w:color="auto" w:fill="FFFFFF"/>
          <w:lang w:val="en-US" w:eastAsia="zh-CN"/>
        </w:rPr>
      </w:pPr>
      <w:r>
        <w:rPr>
          <w:rFonts w:hint="eastAsia" w:ascii="宋体" w:hAnsi="宋体" w:eastAsia="宋体" w:cs="宋体"/>
          <w:b/>
          <w:bCs/>
          <w:color w:val="auto"/>
          <w:kern w:val="2"/>
          <w:sz w:val="32"/>
          <w:szCs w:val="32"/>
          <w:shd w:val="clear" w:fill="FFFFFF"/>
          <w:lang w:val="en-US" w:eastAsia="zh-CN" w:bidi="ar-SA"/>
        </w:rPr>
        <w:t>5.供应商须具备检验检测机构资质认定证书CMA（证书附表包含食品)和农产品质量安全检测机构考核合格证书CATL</w:t>
      </w:r>
      <w:r>
        <w:rPr>
          <w:rFonts w:hint="eastAsia" w:ascii="宋体" w:hAnsi="宋体" w:cs="宋体"/>
          <w:b/>
          <w:bCs/>
          <w:color w:val="auto"/>
          <w:sz w:val="32"/>
          <w:szCs w:val="32"/>
          <w:highlight w:val="none"/>
          <w:shd w:val="clear" w:color="auto" w:fill="FFFFFF"/>
          <w:lang w:val="en-US" w:eastAsia="zh-CN"/>
        </w:rPr>
        <w:t>；</w:t>
      </w:r>
    </w:p>
    <w:p w14:paraId="3F8BD697">
      <w:pPr>
        <w:pStyle w:val="5"/>
        <w:widowControl w:val="0"/>
        <w:numPr>
          <w:ilvl w:val="0"/>
          <w:numId w:val="0"/>
        </w:numPr>
        <w:spacing w:after="120"/>
        <w:jc w:val="both"/>
        <w:rPr>
          <w:rFonts w:hint="default"/>
          <w:lang w:val="en-US" w:eastAsia="zh-CN"/>
        </w:rPr>
      </w:pPr>
    </w:p>
    <w:p w14:paraId="75558BFB">
      <w:pPr>
        <w:rPr>
          <w:rFonts w:hint="default"/>
          <w:lang w:val="en-US" w:eastAsia="zh-CN"/>
        </w:rPr>
      </w:pPr>
    </w:p>
    <w:p w14:paraId="4E36DF2F">
      <w:pPr>
        <w:pStyle w:val="5"/>
        <w:rPr>
          <w:rFonts w:hint="default"/>
          <w:lang w:val="en-US" w:eastAsia="zh-CN"/>
        </w:rPr>
      </w:pPr>
    </w:p>
    <w:p w14:paraId="10FD6C92">
      <w:pPr>
        <w:rPr>
          <w:rFonts w:hint="default"/>
          <w:lang w:val="en-US" w:eastAsia="zh-CN"/>
        </w:rPr>
      </w:pPr>
    </w:p>
    <w:p w14:paraId="2DF54E7D">
      <w:pPr>
        <w:pStyle w:val="5"/>
        <w:rPr>
          <w:rFonts w:hint="default"/>
          <w:lang w:val="en-US" w:eastAsia="zh-CN"/>
        </w:rPr>
      </w:pPr>
    </w:p>
    <w:p w14:paraId="7136F487">
      <w:pPr>
        <w:rPr>
          <w:rFonts w:hint="default"/>
          <w:lang w:val="en-US" w:eastAsia="zh-CN"/>
        </w:rPr>
      </w:pPr>
    </w:p>
    <w:p w14:paraId="535C58EA">
      <w:pPr>
        <w:pStyle w:val="5"/>
        <w:rPr>
          <w:rFonts w:hint="default"/>
          <w:lang w:val="en-US" w:eastAsia="zh-CN"/>
        </w:rPr>
      </w:pPr>
    </w:p>
    <w:p w14:paraId="53151FFD">
      <w:pPr>
        <w:rPr>
          <w:rFonts w:hint="default"/>
          <w:lang w:val="en-US" w:eastAsia="zh-CN"/>
        </w:rPr>
      </w:pPr>
    </w:p>
    <w:p w14:paraId="5C9C455F">
      <w:pPr>
        <w:pStyle w:val="5"/>
        <w:rPr>
          <w:rFonts w:hint="default"/>
          <w:lang w:val="en-US" w:eastAsia="zh-CN"/>
        </w:rPr>
      </w:pPr>
    </w:p>
    <w:p w14:paraId="30C3D1E1">
      <w:pPr>
        <w:rPr>
          <w:rFonts w:hint="default"/>
          <w:lang w:val="en-US" w:eastAsia="zh-CN"/>
        </w:rPr>
      </w:pPr>
    </w:p>
    <w:p w14:paraId="6517EF5F">
      <w:pPr>
        <w:pStyle w:val="5"/>
        <w:rPr>
          <w:rFonts w:hint="default"/>
          <w:lang w:val="en-US" w:eastAsia="zh-CN"/>
        </w:rPr>
      </w:pPr>
    </w:p>
    <w:p w14:paraId="4A5F9F2D">
      <w:pPr>
        <w:rPr>
          <w:rFonts w:hint="default"/>
          <w:lang w:val="en-US" w:eastAsia="zh-CN"/>
        </w:rPr>
      </w:pPr>
    </w:p>
    <w:p w14:paraId="1F6DF05E">
      <w:pPr>
        <w:pStyle w:val="5"/>
        <w:rPr>
          <w:rFonts w:hint="default"/>
          <w:lang w:val="en-US" w:eastAsia="zh-CN"/>
        </w:rPr>
      </w:pPr>
    </w:p>
    <w:p w14:paraId="55FF3530">
      <w:pPr>
        <w:rPr>
          <w:rFonts w:hint="default"/>
          <w:lang w:val="en-US" w:eastAsia="zh-CN"/>
        </w:rPr>
      </w:pPr>
    </w:p>
    <w:p w14:paraId="170E019E">
      <w:pPr>
        <w:pStyle w:val="5"/>
        <w:rPr>
          <w:rFonts w:hint="default"/>
          <w:lang w:val="en-US" w:eastAsia="zh-CN"/>
        </w:rPr>
      </w:pPr>
    </w:p>
    <w:p w14:paraId="2D79A449">
      <w:pPr>
        <w:rPr>
          <w:rFonts w:hint="default"/>
          <w:lang w:val="en-US" w:eastAsia="zh-CN"/>
        </w:rPr>
      </w:pPr>
    </w:p>
    <w:p w14:paraId="7C817E40">
      <w:pPr>
        <w:pStyle w:val="5"/>
        <w:rPr>
          <w:rFonts w:hint="default"/>
          <w:lang w:val="en-US" w:eastAsia="zh-CN"/>
        </w:rPr>
      </w:pPr>
    </w:p>
    <w:p w14:paraId="7E716ED9">
      <w:pPr>
        <w:rPr>
          <w:rFonts w:hint="default"/>
          <w:lang w:val="en-US" w:eastAsia="zh-CN"/>
        </w:rPr>
      </w:pPr>
    </w:p>
    <w:p w14:paraId="6422424E">
      <w:pPr>
        <w:pStyle w:val="5"/>
        <w:rPr>
          <w:rFonts w:hint="default"/>
          <w:lang w:val="en-US" w:eastAsia="zh-CN"/>
        </w:rPr>
      </w:pPr>
    </w:p>
    <w:p w14:paraId="6F8C5F38">
      <w:pPr>
        <w:rPr>
          <w:rFonts w:hint="default"/>
          <w:lang w:val="en-US" w:eastAsia="zh-CN"/>
        </w:rPr>
      </w:pPr>
    </w:p>
    <w:p w14:paraId="4D009543">
      <w:pPr>
        <w:pStyle w:val="5"/>
        <w:rPr>
          <w:rFonts w:hint="default"/>
          <w:lang w:val="en-US" w:eastAsia="zh-CN"/>
        </w:rPr>
      </w:pPr>
    </w:p>
    <w:p w14:paraId="069C3BE2">
      <w:pPr>
        <w:rPr>
          <w:rFonts w:hint="default"/>
          <w:lang w:val="en-US" w:eastAsia="zh-CN"/>
        </w:rPr>
      </w:pPr>
    </w:p>
    <w:p w14:paraId="14C45EE4">
      <w:pPr>
        <w:pStyle w:val="5"/>
        <w:rPr>
          <w:rFonts w:hint="default"/>
          <w:lang w:val="en-US" w:eastAsia="zh-CN"/>
        </w:rPr>
      </w:pPr>
    </w:p>
    <w:p w14:paraId="178F533A">
      <w:pPr>
        <w:rPr>
          <w:rFonts w:hint="default"/>
          <w:lang w:val="en-US" w:eastAsia="zh-CN"/>
        </w:rPr>
      </w:pPr>
    </w:p>
    <w:p w14:paraId="78E09C91">
      <w:pPr>
        <w:pStyle w:val="5"/>
        <w:rPr>
          <w:rFonts w:hint="default"/>
          <w:lang w:val="en-US" w:eastAsia="zh-CN"/>
        </w:rPr>
      </w:pPr>
    </w:p>
    <w:p w14:paraId="779D6E73">
      <w:pPr>
        <w:rPr>
          <w:rFonts w:hint="default"/>
          <w:lang w:val="en-US" w:eastAsia="zh-CN"/>
        </w:rPr>
      </w:pPr>
    </w:p>
    <w:p w14:paraId="12E2E36C">
      <w:pPr>
        <w:pStyle w:val="5"/>
        <w:rPr>
          <w:rFonts w:hint="default"/>
          <w:lang w:val="en-US" w:eastAsia="zh-CN"/>
        </w:rPr>
      </w:pPr>
    </w:p>
    <w:p w14:paraId="3BA740CC">
      <w:pPr>
        <w:rPr>
          <w:rFonts w:hint="default"/>
          <w:lang w:val="en-US" w:eastAsia="zh-CN"/>
        </w:rPr>
      </w:pPr>
    </w:p>
    <w:p w14:paraId="26F4BD89">
      <w:pPr>
        <w:pStyle w:val="5"/>
        <w:rPr>
          <w:rFonts w:hint="default"/>
          <w:lang w:val="en-US" w:eastAsia="zh-CN"/>
        </w:rPr>
      </w:pPr>
    </w:p>
    <w:p w14:paraId="12446C75">
      <w:pPr>
        <w:rPr>
          <w:rFonts w:hint="default"/>
          <w:lang w:val="en-US" w:eastAsia="zh-CN"/>
        </w:rPr>
      </w:pPr>
    </w:p>
    <w:p w14:paraId="0CA100F5">
      <w:pPr>
        <w:pStyle w:val="5"/>
        <w:rPr>
          <w:rFonts w:hint="default"/>
          <w:lang w:val="en-US" w:eastAsia="zh-CN"/>
        </w:rPr>
      </w:pPr>
    </w:p>
    <w:p w14:paraId="15163AB9">
      <w:pPr>
        <w:rPr>
          <w:rFonts w:hint="default"/>
          <w:lang w:val="en-US" w:eastAsia="zh-CN"/>
        </w:rPr>
      </w:pPr>
    </w:p>
    <w:p w14:paraId="3EB1BCA3">
      <w:pPr>
        <w:pStyle w:val="5"/>
        <w:rPr>
          <w:rFonts w:hint="default"/>
          <w:lang w:val="en-US" w:eastAsia="zh-CN"/>
        </w:rPr>
      </w:pPr>
    </w:p>
    <w:p w14:paraId="205C549D">
      <w:pPr>
        <w:rPr>
          <w:rFonts w:hint="default"/>
          <w:lang w:val="en-US" w:eastAsia="zh-CN"/>
        </w:rPr>
      </w:pPr>
    </w:p>
    <w:p w14:paraId="5E5564B5">
      <w:pPr>
        <w:pStyle w:val="5"/>
        <w:rPr>
          <w:rFonts w:hint="default"/>
          <w:lang w:val="en-US" w:eastAsia="zh-CN"/>
        </w:rPr>
      </w:pPr>
    </w:p>
    <w:p w14:paraId="3E186260">
      <w:pPr>
        <w:rPr>
          <w:rFonts w:hint="default"/>
          <w:lang w:val="en-US" w:eastAsia="zh-CN"/>
        </w:rPr>
      </w:pPr>
    </w:p>
    <w:p w14:paraId="644A5463">
      <w:pPr>
        <w:numPr>
          <w:ilvl w:val="0"/>
          <w:numId w:val="0"/>
        </w:numPr>
        <w:jc w:val="center"/>
        <w:rPr>
          <w:rFonts w:hint="eastAsia" w:ascii="宋体" w:hAnsi="宋体" w:cs="宋体"/>
          <w:b/>
          <w:bCs/>
          <w:color w:val="auto"/>
          <w:sz w:val="32"/>
          <w:szCs w:val="32"/>
          <w:highlight w:val="none"/>
          <w:shd w:val="clear" w:color="auto" w:fill="FFFFFF"/>
          <w:lang w:val="zh-CN" w:eastAsia="zh-CN"/>
        </w:rPr>
      </w:pPr>
      <w:r>
        <w:rPr>
          <w:rFonts w:hint="eastAsia" w:ascii="宋体" w:hAnsi="宋体" w:cs="宋体"/>
          <w:b/>
          <w:bCs/>
          <w:color w:val="auto"/>
          <w:sz w:val="32"/>
          <w:szCs w:val="32"/>
          <w:highlight w:val="none"/>
          <w:shd w:val="clear" w:color="auto" w:fill="FFFFFF"/>
          <w:lang w:val="en-US" w:eastAsia="zh-CN"/>
        </w:rPr>
        <w:t>6.</w:t>
      </w:r>
      <w:r>
        <w:rPr>
          <w:rFonts w:hint="eastAsia" w:ascii="宋体" w:hAnsi="宋体" w:cs="宋体"/>
          <w:b/>
          <w:bCs/>
          <w:color w:val="auto"/>
          <w:sz w:val="32"/>
          <w:szCs w:val="32"/>
          <w:highlight w:val="none"/>
          <w:shd w:val="clear" w:color="auto" w:fill="FFFFFF"/>
          <w:lang w:val="zh-CN" w:eastAsia="zh-CN"/>
        </w:rPr>
        <w:t>承诺书</w:t>
      </w:r>
    </w:p>
    <w:p w14:paraId="396DEDC7">
      <w:pPr>
        <w:bidi w:val="0"/>
        <w:jc w:val="both"/>
        <w:outlineLvl w:val="1"/>
        <w:rPr>
          <w:rFonts w:hint="eastAsia" w:ascii="宋体" w:hAnsi="宋体" w:eastAsia="宋体" w:cs="宋体"/>
          <w:b/>
          <w:bCs/>
          <w:color w:val="auto"/>
          <w:sz w:val="32"/>
          <w:szCs w:val="32"/>
          <w:lang w:val="zh-CN" w:eastAsia="zh-CN"/>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p>
    <w:p w14:paraId="1DD7B33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我单位承诺，不存在相关法律法规规定的禁止投标的情形。我单位的股权关系、与其他单位的管理关系和其他与本项目有关的利害关系等，作如下说明和承诺：</w:t>
      </w:r>
    </w:p>
    <w:p w14:paraId="52E46C1A">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1.我单位在本项目</w:t>
      </w:r>
      <w:r>
        <w:rPr>
          <w:rFonts w:hint="eastAsia" w:ascii="宋体" w:hAnsi="宋体" w:eastAsia="宋体" w:cs="宋体"/>
          <w:color w:val="auto"/>
          <w:sz w:val="22"/>
          <w:szCs w:val="22"/>
          <w:highlight w:val="none"/>
          <w:lang w:val="en-US" w:eastAsia="zh-CN"/>
        </w:rPr>
        <w:t>磋商</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供应商</w:t>
      </w:r>
      <w:r>
        <w:rPr>
          <w:rFonts w:hint="eastAsia" w:ascii="宋体" w:hAnsi="宋体" w:eastAsia="宋体" w:cs="宋体"/>
          <w:color w:val="auto"/>
          <w:sz w:val="22"/>
          <w:szCs w:val="22"/>
          <w:highlight w:val="none"/>
          <w:lang w:val="zh-CN"/>
        </w:rPr>
        <w:t>单位负责人为同一人或者存在直接控股、管理关系。</w:t>
      </w:r>
    </w:p>
    <w:p w14:paraId="226501E3">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1" w:name="_Toc10578_WPSOffice_Level2"/>
      <w:bookmarkStart w:id="2" w:name="_Toc16297_WPSOffice_Level2"/>
      <w:bookmarkStart w:id="3" w:name="_Toc14125_WPSOffice_Level2"/>
      <w:r>
        <w:rPr>
          <w:rFonts w:hint="eastAsia" w:ascii="宋体" w:hAnsi="宋体" w:eastAsia="宋体" w:cs="宋体"/>
          <w:color w:val="auto"/>
          <w:sz w:val="22"/>
          <w:szCs w:val="22"/>
          <w:highlight w:val="none"/>
          <w:lang w:val="zh-CN"/>
        </w:rPr>
        <w:t>1.1 股权关系说明</w:t>
      </w:r>
      <w:bookmarkEnd w:id="1"/>
      <w:bookmarkEnd w:id="2"/>
      <w:bookmarkEnd w:id="3"/>
    </w:p>
    <w:p w14:paraId="2EB69D5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99D3F3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00F2265">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68FA58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20668_WPSOffice_Level2"/>
      <w:bookmarkStart w:id="5" w:name="_Toc1335_WPSOffice_Level2"/>
      <w:bookmarkStart w:id="6" w:name="_Toc26574_WPSOffice_Level2"/>
      <w:r>
        <w:rPr>
          <w:rFonts w:hint="eastAsia" w:ascii="宋体" w:hAnsi="宋体" w:eastAsia="宋体" w:cs="宋体"/>
          <w:color w:val="auto"/>
          <w:sz w:val="22"/>
          <w:szCs w:val="22"/>
          <w:highlight w:val="none"/>
          <w:lang w:val="zh-CN"/>
        </w:rPr>
        <w:t>1.2.管理关系说明</w:t>
      </w:r>
      <w:bookmarkEnd w:id="4"/>
      <w:bookmarkEnd w:id="5"/>
      <w:bookmarkEnd w:id="6"/>
    </w:p>
    <w:p w14:paraId="6A7C259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68CF4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8FD6B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65082BA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6C0234B1">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F1CCEEC">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56AD4E4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258628A">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2CF1DDB3">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C1748AE">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37C50719">
      <w:pPr>
        <w:autoSpaceDE w:val="0"/>
        <w:autoSpaceDN w:val="0"/>
        <w:adjustRightInd w:val="0"/>
        <w:spacing w:line="440" w:lineRule="exact"/>
        <w:jc w:val="left"/>
        <w:rPr>
          <w:rFonts w:hint="eastAsia" w:ascii="宋体" w:hAnsi="宋体" w:eastAsia="宋体" w:cs="宋体"/>
          <w:color w:val="auto"/>
          <w:sz w:val="22"/>
          <w:szCs w:val="22"/>
          <w:highlight w:val="none"/>
        </w:rPr>
      </w:pPr>
    </w:p>
    <w:p w14:paraId="3592E216">
      <w:pPr>
        <w:autoSpaceDE w:val="0"/>
        <w:autoSpaceDN w:val="0"/>
        <w:adjustRightInd w:val="0"/>
        <w:spacing w:line="440" w:lineRule="exact"/>
        <w:jc w:val="left"/>
        <w:rPr>
          <w:rFonts w:hint="eastAsia" w:ascii="宋体" w:hAnsi="宋体" w:eastAsia="宋体" w:cs="宋体"/>
          <w:color w:val="auto"/>
          <w:sz w:val="22"/>
          <w:szCs w:val="22"/>
          <w:highlight w:val="none"/>
        </w:rPr>
      </w:pPr>
    </w:p>
    <w:p w14:paraId="56F20269">
      <w:pPr>
        <w:bidi w:val="0"/>
        <w:spacing w:line="360" w:lineRule="auto"/>
        <w:ind w:firstLine="3080" w:firstLineChars="1400"/>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    (填写全称并加盖公章)</w:t>
      </w:r>
    </w:p>
    <w:p w14:paraId="7D4CC4C3">
      <w:pPr>
        <w:bidi w:val="0"/>
        <w:spacing w:line="360" w:lineRule="auto"/>
        <w:ind w:firstLine="3080" w:firstLineChars="1400"/>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 （</w:t>
      </w:r>
      <w:r>
        <w:rPr>
          <w:rFonts w:hint="eastAsia" w:ascii="宋体" w:hAnsi="宋体" w:eastAsia="宋体" w:cs="宋体"/>
          <w:color w:val="auto"/>
          <w:sz w:val="22"/>
          <w:szCs w:val="22"/>
          <w:lang w:eastAsia="zh-CN"/>
        </w:rPr>
        <w:t>签字或盖章</w:t>
      </w:r>
      <w:r>
        <w:rPr>
          <w:rFonts w:hint="eastAsia" w:ascii="宋体" w:hAnsi="宋体" w:eastAsia="宋体" w:cs="宋体"/>
          <w:color w:val="auto"/>
          <w:sz w:val="22"/>
          <w:szCs w:val="22"/>
        </w:rPr>
        <w:t xml:space="preserve">）   </w:t>
      </w:r>
    </w:p>
    <w:p w14:paraId="7D1D4AF0">
      <w:pPr>
        <w:bidi w:val="0"/>
        <w:spacing w:line="360" w:lineRule="auto"/>
        <w:ind w:firstLine="3080" w:firstLineChars="1400"/>
        <w:outlineLvl w:val="9"/>
        <w:rPr>
          <w:rFonts w:hint="eastAsia" w:ascii="宋体" w:hAnsi="宋体" w:eastAsia="宋体" w:cs="宋体"/>
          <w:color w:val="auto"/>
          <w:sz w:val="22"/>
          <w:szCs w:val="22"/>
          <w:u w:val="none"/>
          <w:lang w:val="en-US" w:eastAsia="zh-CN"/>
        </w:rPr>
      </w:pPr>
      <w:r>
        <w:rPr>
          <w:rFonts w:hint="eastAsia" w:ascii="宋体" w:hAnsi="宋体" w:eastAsia="宋体" w:cs="宋体"/>
          <w:color w:val="auto"/>
          <w:sz w:val="22"/>
          <w:szCs w:val="22"/>
        </w:rPr>
        <w:t xml:space="preserve">日    期： </w:t>
      </w:r>
    </w:p>
    <w:p w14:paraId="1A3695F3">
      <w:pPr>
        <w:rPr>
          <w:rFonts w:hint="eastAsia" w:ascii="宋体" w:hAnsi="宋体" w:eastAsia="宋体" w:cs="宋体"/>
          <w:b/>
          <w:bCs/>
          <w:color w:val="auto"/>
          <w:kern w:val="2"/>
          <w:sz w:val="32"/>
          <w:szCs w:val="32"/>
          <w:highlight w:val="none"/>
          <w:shd w:val="clear" w:color="auto" w:fill="FFFFFF"/>
          <w:lang w:val="en-US" w:eastAsia="zh-CN" w:bidi="ar-SA"/>
        </w:rPr>
      </w:pPr>
    </w:p>
    <w:p w14:paraId="77543B20">
      <w:pPr>
        <w:pStyle w:val="2"/>
        <w:rPr>
          <w:rFonts w:hint="eastAsia"/>
          <w:lang w:val="en-US" w:eastAsia="zh-CN"/>
        </w:rPr>
      </w:pPr>
      <w:bookmarkStart w:id="7" w:name="_GoBack"/>
      <w:bookmarkEnd w:id="7"/>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kern w:val="2"/>
          <w:sz w:val="32"/>
          <w:szCs w:val="32"/>
          <w:highlight w:val="none"/>
          <w:shd w:val="clear" w:color="auto" w:fill="FFFFFF"/>
          <w:lang w:val="en-US" w:eastAsia="zh-CN" w:bidi="ar-SA"/>
        </w:rPr>
        <w:t>7.</w:t>
      </w:r>
      <w:r>
        <w:rPr>
          <w:rFonts w:hint="eastAsia" w:ascii="宋体" w:hAnsi="宋体" w:eastAsia="宋体" w:cs="宋体"/>
          <w:b/>
          <w:bCs/>
          <w:color w:val="auto"/>
          <w:sz w:val="32"/>
          <w:szCs w:val="32"/>
          <w:lang w:val="en-US" w:eastAsia="zh-CN"/>
        </w:rPr>
        <w:t>非联合体磋商承诺书​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就参与本项目磋商事宜，郑重作出如下承诺：​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完全知晓并同意本项目磋商文件中 “本项目不接受联合体磋商” 的相关规定，自愿以独立法人身份参与本次磋商，不存在与其他法人、组织或个人组成联合体参与磋商的情形。​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视为磋商无效，自动放弃</w:t>
      </w:r>
      <w:r>
        <w:rPr>
          <w:rFonts w:hint="eastAsia" w:ascii="宋体" w:hAnsi="宋体" w:eastAsia="宋体" w:cs="宋体"/>
          <w:color w:val="auto"/>
          <w:sz w:val="22"/>
          <w:szCs w:val="22"/>
          <w:highlight w:val="none"/>
          <w:lang w:val="en-US" w:eastAsia="zh-CN"/>
        </w:rPr>
        <w:t>成交或成交候选人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46C11246">
      <w:pPr>
        <w:bidi w:val="0"/>
        <w:spacing w:line="360" w:lineRule="auto"/>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    (填写全称并加盖公章)</w:t>
      </w:r>
    </w:p>
    <w:p w14:paraId="49E53953">
      <w:pPr>
        <w:bidi w:val="0"/>
        <w:spacing w:line="360" w:lineRule="auto"/>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 （</w:t>
      </w:r>
      <w:r>
        <w:rPr>
          <w:rFonts w:hint="eastAsia" w:ascii="宋体" w:hAnsi="宋体" w:eastAsia="宋体" w:cs="宋体"/>
          <w:color w:val="auto"/>
          <w:sz w:val="22"/>
          <w:szCs w:val="22"/>
          <w:lang w:eastAsia="zh-CN"/>
        </w:rPr>
        <w:t>签字或盖章</w:t>
      </w:r>
      <w:r>
        <w:rPr>
          <w:rFonts w:hint="eastAsia" w:ascii="宋体" w:hAnsi="宋体" w:eastAsia="宋体" w:cs="宋体"/>
          <w:color w:val="auto"/>
          <w:sz w:val="22"/>
          <w:szCs w:val="22"/>
        </w:rPr>
        <w:t xml:space="preserve">）   </w:t>
      </w:r>
    </w:p>
    <w:p w14:paraId="45968125">
      <w:pPr>
        <w:bidi w:val="0"/>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rPr>
        <w:t xml:space="preserve">日    期： </w:t>
      </w:r>
    </w:p>
    <w:p w14:paraId="37DD050F">
      <w:pPr>
        <w:bidi w:val="0"/>
        <w:outlineLvl w:val="9"/>
        <w:rPr>
          <w:rFonts w:hint="eastAsia" w:ascii="宋体" w:hAnsi="宋体" w:eastAsia="宋体" w:cs="宋体"/>
          <w:color w:val="auto"/>
          <w:sz w:val="22"/>
          <w:szCs w:val="22"/>
        </w:rPr>
      </w:pPr>
    </w:p>
    <w:p w14:paraId="458200C0">
      <w:pPr>
        <w:bidi w:val="0"/>
        <w:outlineLvl w:val="9"/>
        <w:rPr>
          <w:rFonts w:hint="eastAsia" w:ascii="仿宋" w:hAnsi="仿宋" w:eastAsia="仿宋" w:cs="仿宋"/>
          <w:color w:val="auto"/>
          <w:sz w:val="22"/>
          <w:szCs w:val="22"/>
        </w:rPr>
      </w:pPr>
    </w:p>
    <w:p w14:paraId="60382D0C">
      <w:pPr>
        <w:pStyle w:val="2"/>
        <w:rPr>
          <w:rFonts w:hint="default"/>
          <w:lang w:val="en-US"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MmQ3ZDM3ZmE2ZTc5ZjEwNThhZDZiNmIxMDAwOWUifQ=="/>
  </w:docVars>
  <w:rsids>
    <w:rsidRoot w:val="00000000"/>
    <w:rsid w:val="103C4234"/>
    <w:rsid w:val="17C408ED"/>
    <w:rsid w:val="29BE5084"/>
    <w:rsid w:val="2D2A1768"/>
    <w:rsid w:val="2F7E75D4"/>
    <w:rsid w:val="32A95258"/>
    <w:rsid w:val="3DE96EFA"/>
    <w:rsid w:val="49796C2B"/>
    <w:rsid w:val="52F43F1F"/>
    <w:rsid w:val="551408A9"/>
    <w:rsid w:val="55990DAE"/>
    <w:rsid w:val="5A4F2B26"/>
    <w:rsid w:val="5B4F43E9"/>
    <w:rsid w:val="64E36B2D"/>
    <w:rsid w:val="6B755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Indent"/>
    <w:basedOn w:val="1"/>
    <w:next w:val="4"/>
    <w:qFormat/>
    <w:uiPriority w:val="0"/>
    <w:pPr>
      <w:spacing w:after="120"/>
      <w:ind w:left="420" w:leftChars="200"/>
    </w:pPr>
    <w:rPr>
      <w:b/>
      <w:color w:val="000000"/>
      <w:kern w:val="0"/>
      <w:sz w:val="24"/>
      <w:szCs w:val="24"/>
    </w:rPr>
  </w:style>
  <w:style w:type="paragraph" w:styleId="4">
    <w:name w:val="envelope return"/>
    <w:basedOn w:val="1"/>
    <w:qFormat/>
    <w:uiPriority w:val="0"/>
    <w:pPr>
      <w:snapToGrid w:val="0"/>
    </w:pPr>
    <w:rPr>
      <w:rFonts w:ascii="Arial" w:hAnsi="Arial"/>
    </w:rPr>
  </w:style>
  <w:style w:type="paragraph" w:styleId="5">
    <w:name w:val="Body Text First Indent 2"/>
    <w:basedOn w:val="3"/>
    <w:next w:val="1"/>
    <w:qFormat/>
    <w:uiPriority w:val="0"/>
    <w:pPr>
      <w:ind w:firstLine="420" w:firstLineChars="200"/>
    </w:pPr>
    <w:rPr>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2589</Words>
  <Characters>2781</Characters>
  <Lines>0</Lines>
  <Paragraphs>0</Paragraphs>
  <TotalTime>5</TotalTime>
  <ScaleCrop>false</ScaleCrop>
  <LinksUpToDate>false</LinksUpToDate>
  <CharactersWithSpaces>3432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0002</cp:lastModifiedBy>
  <dcterms:modified xsi:type="dcterms:W3CDTF">2026-04-07T10:12:26Z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eyJoZGlkIjoiYTc5NTVlZWY0ZTBmZGIxMDBkZGNlMzkwYzU5MTNlOGMiLCJ1c2VySWQiOiIxNzIyMTc2ODUyIn0=</vt:lpwstr>
  </property>
  <property fmtid="{D5CDD505-2E9C-101B-9397-08002B2CF9AE}" pid="4" name="ICV">
    <vt:lpwstr>AA4B6DE3F0AB45B4AF80A18AFADDE61C_12</vt:lpwstr>
  </property>
</Properties>
</file>