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采购需求</w:t>
      </w:r>
    </w:p>
    <w:p>
      <w:pPr>
        <w:jc w:val="both"/>
        <w:rPr>
          <w:rFonts w:hint="eastAsia" w:ascii="宋体" w:hAnsi="宋体" w:eastAsia="宋体" w:cs="Times New Roman"/>
          <w:b/>
          <w:bCs/>
          <w:sz w:val="24"/>
          <w:szCs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采购的标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主要技术参数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有机钾肥</w:t>
            </w:r>
          </w:p>
        </w:tc>
        <w:tc>
          <w:tcPr>
            <w:tcW w:w="2841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1、有机质≥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g/L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、PH：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6.0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8.0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、水不溶物≤20 g/L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产品形态：水剂</w:t>
            </w: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、肥料登记证：准字号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、肥料登记证登记的适用作物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必须满足招标所需。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吨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OWZiODIwZjdhMjQ2NGQ2ZjNmM2Q5M2YwZjYzMDIifQ=="/>
  </w:docVars>
  <w:rsids>
    <w:rsidRoot w:val="00000000"/>
    <w:rsid w:val="376A7D12"/>
    <w:rsid w:val="3E5C3F52"/>
    <w:rsid w:val="5E48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2024-07-08T09:36:00Z</dcterms:created>
  <dc:creator>Administrator</dc:creator>
  <cp:lastModifiedBy>April</cp:lastModifiedBy>
  <dcterms:modified xsi:type="dcterms:W3CDTF">2024-07-09T02:59:53Z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ICV">
    <vt:lpwstr>3EA3932ED0D54006860E9D364AEFE744_12</vt:lpwstr>
  </property>
</Properties>
</file>