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F12FF">
      <w:pPr>
        <w:spacing w:before="75" w:line="227" w:lineRule="auto"/>
        <w:jc w:val="center"/>
        <w:rPr>
          <w:rFonts w:eastAsiaTheme="minorEastAsia"/>
          <w:sz w:val="23"/>
          <w:szCs w:val="23"/>
        </w:rPr>
      </w:pPr>
      <w:r>
        <w:br w:type="textWrapping"/>
      </w:r>
      <w:r>
        <w:rPr>
          <w:rFonts w:eastAsiaTheme="minorEastAsia"/>
          <w:spacing w:val="9"/>
          <w:sz w:val="32"/>
          <w:szCs w:val="32"/>
        </w:rPr>
        <w:t>采</w:t>
      </w:r>
      <w:r>
        <w:rPr>
          <w:rFonts w:eastAsiaTheme="minorEastAsia"/>
          <w:spacing w:val="8"/>
          <w:sz w:val="32"/>
          <w:szCs w:val="32"/>
        </w:rPr>
        <w:t>购合同</w:t>
      </w:r>
    </w:p>
    <w:p w14:paraId="20ACC46B">
      <w:pPr>
        <w:spacing w:before="50" w:line="360" w:lineRule="auto"/>
        <w:jc w:val="center"/>
        <w:rPr>
          <w:rFonts w:eastAsiaTheme="minorEastAsia"/>
          <w:sz w:val="24"/>
        </w:rPr>
      </w:pPr>
      <w:r>
        <w:rPr>
          <w:rFonts w:eastAsiaTheme="minorEastAsia"/>
          <w:spacing w:val="24"/>
          <w:sz w:val="24"/>
        </w:rPr>
        <w:t>(</w:t>
      </w:r>
      <w:r>
        <w:rPr>
          <w:rFonts w:eastAsiaTheme="minorEastAsia"/>
          <w:spacing w:val="17"/>
          <w:sz w:val="24"/>
        </w:rPr>
        <w:t>甲乙双方可另行拟定)</w:t>
      </w:r>
    </w:p>
    <w:p w14:paraId="3F933B98">
      <w:pPr>
        <w:spacing w:before="184" w:line="360" w:lineRule="auto"/>
        <w:rPr>
          <w:rFonts w:eastAsiaTheme="minorEastAsia"/>
          <w:sz w:val="24"/>
        </w:rPr>
      </w:pPr>
      <w:r>
        <w:rPr>
          <w:rFonts w:eastAsiaTheme="minorEastAsia"/>
          <w:spacing w:val="6"/>
          <w:sz w:val="24"/>
        </w:rPr>
        <w:t>合同编号</w:t>
      </w:r>
      <w:r>
        <w:rPr>
          <w:rFonts w:eastAsiaTheme="minorEastAsia"/>
          <w:spacing w:val="5"/>
          <w:sz w:val="24"/>
        </w:rPr>
        <w:t>：</w:t>
      </w:r>
    </w:p>
    <w:p w14:paraId="4A4E0E16">
      <w:pPr>
        <w:spacing w:line="360" w:lineRule="auto"/>
        <w:rPr>
          <w:rFonts w:eastAsiaTheme="minorEastAsia"/>
          <w:sz w:val="24"/>
        </w:rPr>
      </w:pPr>
    </w:p>
    <w:p w14:paraId="3B58EC7F">
      <w:pPr>
        <w:spacing w:before="76" w:line="360" w:lineRule="auto"/>
        <w:rPr>
          <w:rFonts w:eastAsiaTheme="minorEastAsia"/>
          <w:sz w:val="24"/>
        </w:rPr>
      </w:pPr>
      <w:r>
        <w:rPr>
          <w:rFonts w:eastAsiaTheme="minorEastAsia"/>
          <w:spacing w:val="-11"/>
          <w:sz w:val="24"/>
        </w:rPr>
        <w:t>买</w:t>
      </w:r>
      <w:r>
        <w:rPr>
          <w:rFonts w:eastAsiaTheme="minorEastAsia"/>
          <w:spacing w:val="-6"/>
          <w:sz w:val="24"/>
        </w:rPr>
        <w:t>方：(以下简称甲方)</w:t>
      </w:r>
    </w:p>
    <w:p w14:paraId="34AC4AC5">
      <w:pPr>
        <w:spacing w:line="360" w:lineRule="auto"/>
        <w:rPr>
          <w:rFonts w:eastAsiaTheme="minorEastAsia"/>
          <w:sz w:val="24"/>
        </w:rPr>
      </w:pPr>
    </w:p>
    <w:p w14:paraId="08416623">
      <w:pPr>
        <w:spacing w:before="75" w:line="360" w:lineRule="auto"/>
        <w:rPr>
          <w:rFonts w:eastAsiaTheme="minorEastAsia"/>
          <w:sz w:val="24"/>
        </w:rPr>
      </w:pPr>
      <w:r>
        <w:rPr>
          <w:rFonts w:eastAsiaTheme="minorEastAsia"/>
          <w:spacing w:val="-10"/>
          <w:sz w:val="24"/>
        </w:rPr>
        <w:t>卖方</w:t>
      </w:r>
      <w:r>
        <w:rPr>
          <w:rFonts w:eastAsiaTheme="minorEastAsia"/>
          <w:spacing w:val="-5"/>
          <w:sz w:val="24"/>
        </w:rPr>
        <w:t>：(以下简称乙方)</w:t>
      </w:r>
    </w:p>
    <w:p w14:paraId="28DBF52B">
      <w:pPr>
        <w:spacing w:line="360" w:lineRule="auto"/>
        <w:rPr>
          <w:rFonts w:eastAsiaTheme="minorEastAsia"/>
          <w:sz w:val="24"/>
        </w:rPr>
      </w:pPr>
    </w:p>
    <w:p w14:paraId="455AB486">
      <w:pPr>
        <w:spacing w:before="75" w:line="360" w:lineRule="auto"/>
        <w:ind w:right="813" w:firstLine="512" w:firstLineChars="200"/>
        <w:rPr>
          <w:rFonts w:eastAsiaTheme="minorEastAsia"/>
          <w:sz w:val="24"/>
        </w:rPr>
      </w:pPr>
      <w:r>
        <w:rPr>
          <w:rFonts w:eastAsiaTheme="minorEastAsia"/>
          <w:spacing w:val="8"/>
          <w:sz w:val="24"/>
        </w:rPr>
        <w:t>甲方因</w:t>
      </w:r>
      <w:r>
        <w:rPr>
          <w:rFonts w:eastAsiaTheme="minorEastAsia"/>
          <w:spacing w:val="4"/>
          <w:sz w:val="24"/>
        </w:rPr>
        <w:t>需要，就甲方向乙方购置事宜，经双方经协商一致签</w:t>
      </w:r>
      <w:r>
        <w:rPr>
          <w:rFonts w:eastAsiaTheme="minorEastAsia"/>
          <w:spacing w:val="7"/>
          <w:sz w:val="24"/>
        </w:rPr>
        <w:t>订</w:t>
      </w:r>
      <w:r>
        <w:rPr>
          <w:rFonts w:eastAsiaTheme="minorEastAsia"/>
          <w:spacing w:val="5"/>
          <w:sz w:val="24"/>
        </w:rPr>
        <w:t>本合同。</w:t>
      </w:r>
    </w:p>
    <w:p w14:paraId="1FCE5CCE">
      <w:pPr>
        <w:spacing w:line="360" w:lineRule="auto"/>
        <w:ind w:firstLine="520" w:firstLineChars="200"/>
        <w:rPr>
          <w:rFonts w:eastAsiaTheme="minorEastAsia"/>
          <w:sz w:val="24"/>
        </w:rPr>
      </w:pPr>
      <w:r>
        <w:rPr>
          <w:rFonts w:eastAsiaTheme="minorEastAsia"/>
          <w:spacing w:val="10"/>
          <w:position w:val="1"/>
          <w:sz w:val="24"/>
        </w:rPr>
        <w:t>1</w:t>
      </w:r>
      <w:r>
        <w:rPr>
          <w:rFonts w:eastAsiaTheme="minorEastAsia"/>
          <w:spacing w:val="7"/>
          <w:position w:val="1"/>
          <w:sz w:val="24"/>
        </w:rPr>
        <w:t>、</w:t>
      </w:r>
      <w:r>
        <w:rPr>
          <w:rFonts w:eastAsiaTheme="minorEastAsia"/>
          <w:spacing w:val="5"/>
          <w:position w:val="1"/>
          <w:sz w:val="24"/>
        </w:rPr>
        <w:t>供货范围及价款：</w:t>
      </w:r>
    </w:p>
    <w:tbl>
      <w:tblPr>
        <w:tblStyle w:val="5"/>
        <w:tblpPr w:leftFromText="180" w:rightFromText="180" w:vertAnchor="text" w:horzAnchor="page" w:tblpXSpec="center" w:tblpY="248"/>
        <w:tblOverlap w:val="never"/>
        <w:tblW w:w="97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9"/>
        <w:gridCol w:w="809"/>
        <w:gridCol w:w="1269"/>
        <w:gridCol w:w="584"/>
        <w:gridCol w:w="853"/>
        <w:gridCol w:w="1074"/>
        <w:gridCol w:w="1220"/>
        <w:gridCol w:w="1222"/>
        <w:gridCol w:w="1130"/>
        <w:gridCol w:w="803"/>
      </w:tblGrid>
      <w:tr w14:paraId="687DB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769" w:type="dxa"/>
            <w:vAlign w:val="center"/>
          </w:tcPr>
          <w:p w14:paraId="68B4DFA9">
            <w:pPr>
              <w:spacing w:before="152" w:line="360" w:lineRule="auto"/>
              <w:ind w:left="115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pacing w:val="5"/>
                <w:szCs w:val="21"/>
              </w:rPr>
              <w:t>序号</w:t>
            </w:r>
          </w:p>
        </w:tc>
        <w:tc>
          <w:tcPr>
            <w:tcW w:w="809" w:type="dxa"/>
            <w:vAlign w:val="center"/>
          </w:tcPr>
          <w:p w14:paraId="4F04C8E6">
            <w:pPr>
              <w:spacing w:before="152" w:line="360" w:lineRule="auto"/>
              <w:ind w:left="115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pacing w:val="4"/>
                <w:szCs w:val="21"/>
              </w:rPr>
              <w:t>名</w:t>
            </w:r>
            <w:r>
              <w:rPr>
                <w:rFonts w:eastAsiaTheme="minorEastAsia"/>
                <w:spacing w:val="3"/>
                <w:szCs w:val="21"/>
              </w:rPr>
              <w:t>称</w:t>
            </w:r>
          </w:p>
        </w:tc>
        <w:tc>
          <w:tcPr>
            <w:tcW w:w="1269" w:type="dxa"/>
            <w:vAlign w:val="center"/>
          </w:tcPr>
          <w:p w14:paraId="125B8B4F">
            <w:pPr>
              <w:spacing w:before="153" w:line="360" w:lineRule="auto"/>
              <w:ind w:left="111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pacing w:val="7"/>
                <w:szCs w:val="21"/>
              </w:rPr>
              <w:t>规格型号</w:t>
            </w:r>
          </w:p>
        </w:tc>
        <w:tc>
          <w:tcPr>
            <w:tcW w:w="584" w:type="dxa"/>
            <w:vAlign w:val="center"/>
          </w:tcPr>
          <w:p w14:paraId="54EF0F67">
            <w:pPr>
              <w:spacing w:before="153" w:line="360" w:lineRule="auto"/>
              <w:ind w:left="114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pacing w:val="4"/>
                <w:szCs w:val="21"/>
              </w:rPr>
              <w:t>单</w:t>
            </w:r>
            <w:r>
              <w:rPr>
                <w:rFonts w:eastAsiaTheme="minorEastAsia"/>
                <w:spacing w:val="3"/>
                <w:szCs w:val="21"/>
              </w:rPr>
              <w:t>位</w:t>
            </w:r>
          </w:p>
        </w:tc>
        <w:tc>
          <w:tcPr>
            <w:tcW w:w="853" w:type="dxa"/>
            <w:vAlign w:val="center"/>
          </w:tcPr>
          <w:p w14:paraId="5AF67D58">
            <w:pPr>
              <w:spacing w:before="153" w:line="360" w:lineRule="auto"/>
              <w:ind w:left="114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pacing w:val="4"/>
                <w:szCs w:val="21"/>
              </w:rPr>
              <w:t>数</w:t>
            </w:r>
            <w:r>
              <w:rPr>
                <w:rFonts w:eastAsiaTheme="minorEastAsia"/>
                <w:spacing w:val="3"/>
                <w:szCs w:val="21"/>
              </w:rPr>
              <w:t>量</w:t>
            </w:r>
          </w:p>
        </w:tc>
        <w:tc>
          <w:tcPr>
            <w:tcW w:w="1074" w:type="dxa"/>
            <w:vAlign w:val="center"/>
          </w:tcPr>
          <w:p w14:paraId="6D4A8DB8">
            <w:pPr>
              <w:spacing w:before="153" w:line="360" w:lineRule="auto"/>
              <w:ind w:left="113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pacing w:val="7"/>
                <w:szCs w:val="21"/>
              </w:rPr>
              <w:t>单</w:t>
            </w:r>
            <w:r>
              <w:rPr>
                <w:rFonts w:eastAsiaTheme="minorEastAsia"/>
                <w:spacing w:val="6"/>
                <w:szCs w:val="21"/>
              </w:rPr>
              <w:t>价(元)</w:t>
            </w:r>
          </w:p>
        </w:tc>
        <w:tc>
          <w:tcPr>
            <w:tcW w:w="1220" w:type="dxa"/>
            <w:vAlign w:val="center"/>
          </w:tcPr>
          <w:p w14:paraId="117FEF0C">
            <w:pPr>
              <w:spacing w:before="153" w:line="360" w:lineRule="auto"/>
              <w:ind w:left="115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pacing w:val="7"/>
                <w:szCs w:val="21"/>
              </w:rPr>
              <w:t>金</w:t>
            </w:r>
            <w:r>
              <w:rPr>
                <w:rFonts w:eastAsiaTheme="minorEastAsia"/>
                <w:spacing w:val="4"/>
                <w:szCs w:val="21"/>
              </w:rPr>
              <w:t>额(元)</w:t>
            </w:r>
          </w:p>
        </w:tc>
        <w:tc>
          <w:tcPr>
            <w:tcW w:w="1222" w:type="dxa"/>
            <w:vAlign w:val="center"/>
          </w:tcPr>
          <w:p w14:paraId="6F13C5B1">
            <w:pPr>
              <w:spacing w:before="153" w:line="360" w:lineRule="auto"/>
              <w:ind w:left="112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pacing w:val="5"/>
                <w:szCs w:val="21"/>
              </w:rPr>
              <w:t>运费(元</w:t>
            </w:r>
            <w:r>
              <w:rPr>
                <w:rFonts w:eastAsiaTheme="minorEastAsia"/>
                <w:spacing w:val="4"/>
                <w:szCs w:val="21"/>
              </w:rPr>
              <w:t>)</w:t>
            </w:r>
          </w:p>
        </w:tc>
        <w:tc>
          <w:tcPr>
            <w:tcW w:w="1130" w:type="dxa"/>
            <w:vAlign w:val="center"/>
          </w:tcPr>
          <w:p w14:paraId="67935F63">
            <w:pPr>
              <w:spacing w:before="153" w:line="360" w:lineRule="auto"/>
              <w:ind w:left="115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pacing w:val="6"/>
                <w:szCs w:val="21"/>
              </w:rPr>
              <w:t>合</w:t>
            </w:r>
            <w:r>
              <w:rPr>
                <w:rFonts w:eastAsiaTheme="minorEastAsia"/>
                <w:spacing w:val="3"/>
                <w:szCs w:val="21"/>
              </w:rPr>
              <w:t>计(元)</w:t>
            </w:r>
          </w:p>
        </w:tc>
        <w:tc>
          <w:tcPr>
            <w:tcW w:w="803" w:type="dxa"/>
            <w:vAlign w:val="center"/>
          </w:tcPr>
          <w:p w14:paraId="151C738C">
            <w:pPr>
              <w:spacing w:before="152" w:line="360" w:lineRule="auto"/>
              <w:ind w:left="117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pacing w:val="4"/>
                <w:szCs w:val="21"/>
              </w:rPr>
              <w:t>备</w:t>
            </w:r>
            <w:r>
              <w:rPr>
                <w:rFonts w:eastAsiaTheme="minorEastAsia"/>
                <w:spacing w:val="3"/>
                <w:szCs w:val="21"/>
              </w:rPr>
              <w:t>注</w:t>
            </w:r>
          </w:p>
        </w:tc>
      </w:tr>
      <w:tr w14:paraId="10978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769" w:type="dxa"/>
            <w:vAlign w:val="center"/>
          </w:tcPr>
          <w:p w14:paraId="08D34FA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09" w:type="dxa"/>
            <w:vAlign w:val="center"/>
          </w:tcPr>
          <w:p w14:paraId="4A05ADF8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516ECC5A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7B325760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3" w:type="dxa"/>
            <w:vAlign w:val="center"/>
          </w:tcPr>
          <w:p w14:paraId="6AA583F2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74" w:type="dxa"/>
            <w:vAlign w:val="center"/>
          </w:tcPr>
          <w:p w14:paraId="662230C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369D9222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4480C5DC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28FF0BB3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03" w:type="dxa"/>
            <w:vAlign w:val="center"/>
          </w:tcPr>
          <w:p w14:paraId="0829D9AF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14:paraId="4EF51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769" w:type="dxa"/>
            <w:vAlign w:val="center"/>
          </w:tcPr>
          <w:p w14:paraId="4ACB7442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09" w:type="dxa"/>
            <w:vAlign w:val="center"/>
          </w:tcPr>
          <w:p w14:paraId="06D01F42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1A561E78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4DF48339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3" w:type="dxa"/>
            <w:vAlign w:val="center"/>
          </w:tcPr>
          <w:p w14:paraId="0A25EFF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74" w:type="dxa"/>
            <w:vAlign w:val="center"/>
          </w:tcPr>
          <w:p w14:paraId="7486D31E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3AE134B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2B6A9069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5B8477EA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03" w:type="dxa"/>
            <w:vAlign w:val="center"/>
          </w:tcPr>
          <w:p w14:paraId="08D44F08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</w:tr>
      <w:tr w14:paraId="2ACA9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578" w:type="dxa"/>
            <w:gridSpan w:val="2"/>
            <w:vAlign w:val="center"/>
          </w:tcPr>
          <w:p w14:paraId="4AF3EDF4">
            <w:pPr>
              <w:spacing w:before="125" w:line="360" w:lineRule="auto"/>
              <w:ind w:left="537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pacing w:val="4"/>
                <w:szCs w:val="21"/>
              </w:rPr>
              <w:t>合计</w:t>
            </w:r>
          </w:p>
        </w:tc>
        <w:tc>
          <w:tcPr>
            <w:tcW w:w="1269" w:type="dxa"/>
            <w:vAlign w:val="center"/>
          </w:tcPr>
          <w:p w14:paraId="6E369BAC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597BF941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3" w:type="dxa"/>
            <w:vAlign w:val="center"/>
          </w:tcPr>
          <w:p w14:paraId="49933918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74" w:type="dxa"/>
            <w:vAlign w:val="center"/>
          </w:tcPr>
          <w:p w14:paraId="754FC595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5C875199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13045A1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0" w:type="dxa"/>
            <w:vAlign w:val="center"/>
          </w:tcPr>
          <w:p w14:paraId="594BED62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03" w:type="dxa"/>
            <w:vAlign w:val="center"/>
          </w:tcPr>
          <w:p w14:paraId="3E1DE455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7BEC86D5">
      <w:pPr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line="360" w:lineRule="auto"/>
        <w:ind w:firstLine="495"/>
        <w:textAlignment w:val="baseline"/>
        <w:outlineLvl w:val="1"/>
        <w:rPr>
          <w:rFonts w:eastAsiaTheme="minorEastAsia"/>
          <w:bCs/>
          <w:sz w:val="24"/>
        </w:rPr>
      </w:pPr>
      <w:bookmarkStart w:id="0" w:name="_Toc3651"/>
      <w:r>
        <w:rPr>
          <w:rFonts w:eastAsiaTheme="minorEastAsia"/>
          <w:bCs/>
          <w:sz w:val="24"/>
        </w:rPr>
        <w:t>本合同范围内所供货物总价款为         元（大写人民币     元整）</w:t>
      </w:r>
    </w:p>
    <w:p w14:paraId="5114B2E2">
      <w:pPr>
        <w:kinsoku w:val="0"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outlineLvl w:val="1"/>
        <w:rPr>
          <w:rFonts w:eastAsiaTheme="minorEastAsia"/>
          <w:sz w:val="24"/>
        </w:rPr>
      </w:pPr>
      <w:r>
        <w:rPr>
          <w:rFonts w:eastAsiaTheme="minorEastAsia"/>
          <w:spacing w:val="-15"/>
          <w:sz w:val="24"/>
        </w:rPr>
        <w:t>二</w:t>
      </w:r>
      <w:r>
        <w:rPr>
          <w:rFonts w:eastAsiaTheme="minorEastAsia"/>
          <w:spacing w:val="-11"/>
          <w:sz w:val="24"/>
        </w:rPr>
        <w:t>、随货资料</w:t>
      </w:r>
      <w:bookmarkEnd w:id="0"/>
    </w:p>
    <w:p w14:paraId="68548A8E">
      <w:pPr>
        <w:kinsoku w:val="0"/>
        <w:autoSpaceDE w:val="0"/>
        <w:autoSpaceDN w:val="0"/>
        <w:adjustRightInd w:val="0"/>
        <w:snapToGrid w:val="0"/>
        <w:spacing w:line="360" w:lineRule="auto"/>
        <w:ind w:firstLine="552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8"/>
          <w:sz w:val="24"/>
        </w:rPr>
        <w:t>1</w:t>
      </w:r>
      <w:r>
        <w:rPr>
          <w:rFonts w:eastAsiaTheme="minorEastAsia"/>
          <w:spacing w:val="11"/>
          <w:sz w:val="24"/>
        </w:rPr>
        <w:t>、</w:t>
      </w:r>
      <w:r>
        <w:rPr>
          <w:rFonts w:eastAsiaTheme="minorEastAsia"/>
          <w:spacing w:val="9"/>
          <w:sz w:val="24"/>
        </w:rPr>
        <w:t>乙方在交货时应向甲方提供一套交货清单、产品合格证等随货资料(如</w:t>
      </w:r>
      <w:r>
        <w:rPr>
          <w:rFonts w:eastAsiaTheme="minorEastAsia"/>
          <w:spacing w:val="12"/>
          <w:sz w:val="24"/>
        </w:rPr>
        <w:t>有)</w:t>
      </w:r>
      <w:r>
        <w:rPr>
          <w:rFonts w:eastAsiaTheme="minorEastAsia"/>
          <w:spacing w:val="6"/>
          <w:sz w:val="24"/>
        </w:rPr>
        <w:t>，且提供的随货资料必须完整、真实，如无相关(应有)随货资料甲方将不</w:t>
      </w:r>
      <w:r>
        <w:rPr>
          <w:rFonts w:eastAsiaTheme="minorEastAsia"/>
          <w:spacing w:val="4"/>
          <w:sz w:val="24"/>
        </w:rPr>
        <w:t>予</w:t>
      </w:r>
      <w:r>
        <w:rPr>
          <w:rFonts w:eastAsiaTheme="minorEastAsia"/>
          <w:spacing w:val="3"/>
          <w:sz w:val="24"/>
        </w:rPr>
        <w:t>验收。</w:t>
      </w:r>
    </w:p>
    <w:p w14:paraId="6FDFB283">
      <w:pPr>
        <w:kinsoku w:val="0"/>
        <w:autoSpaceDE w:val="0"/>
        <w:autoSpaceDN w:val="0"/>
        <w:adjustRightInd w:val="0"/>
        <w:snapToGrid w:val="0"/>
        <w:spacing w:line="360" w:lineRule="auto"/>
        <w:ind w:firstLine="428" w:firstLineChars="200"/>
        <w:textAlignment w:val="baseline"/>
        <w:outlineLvl w:val="1"/>
        <w:rPr>
          <w:rFonts w:eastAsiaTheme="minorEastAsia"/>
          <w:sz w:val="24"/>
        </w:rPr>
      </w:pPr>
      <w:bookmarkStart w:id="1" w:name="_Toc23772"/>
      <w:r>
        <w:rPr>
          <w:rFonts w:eastAsiaTheme="minorEastAsia"/>
          <w:spacing w:val="-13"/>
          <w:sz w:val="24"/>
        </w:rPr>
        <w:t>三</w:t>
      </w:r>
      <w:r>
        <w:rPr>
          <w:rFonts w:eastAsiaTheme="minorEastAsia"/>
          <w:spacing w:val="-7"/>
          <w:sz w:val="24"/>
        </w:rPr>
        <w:t>、合同单价调整</w:t>
      </w:r>
      <w:bookmarkEnd w:id="1"/>
    </w:p>
    <w:p w14:paraId="1925F53C">
      <w:pPr>
        <w:kinsoku w:val="0"/>
        <w:autoSpaceDE w:val="0"/>
        <w:autoSpaceDN w:val="0"/>
        <w:adjustRightInd w:val="0"/>
        <w:snapToGrid w:val="0"/>
        <w:spacing w:line="360" w:lineRule="auto"/>
        <w:ind w:firstLine="536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4"/>
          <w:sz w:val="24"/>
        </w:rPr>
        <w:t>(1)本合同总金额及单价不作调整</w:t>
      </w:r>
      <w:r>
        <w:rPr>
          <w:rFonts w:eastAsiaTheme="minorEastAsia"/>
          <w:spacing w:val="11"/>
          <w:sz w:val="24"/>
        </w:rPr>
        <w:t>。</w:t>
      </w:r>
    </w:p>
    <w:p w14:paraId="3FEF6D51">
      <w:pPr>
        <w:kinsoku w:val="0"/>
        <w:autoSpaceDE w:val="0"/>
        <w:autoSpaceDN w:val="0"/>
        <w:adjustRightInd w:val="0"/>
        <w:snapToGrid w:val="0"/>
        <w:spacing w:line="360" w:lineRule="auto"/>
        <w:ind w:firstLine="488" w:firstLineChars="200"/>
        <w:textAlignment w:val="baseline"/>
        <w:outlineLvl w:val="1"/>
        <w:rPr>
          <w:rFonts w:eastAsiaTheme="minorEastAsia"/>
          <w:sz w:val="24"/>
        </w:rPr>
      </w:pPr>
      <w:bookmarkStart w:id="2" w:name="_Toc25719"/>
      <w:r>
        <w:rPr>
          <w:rFonts w:eastAsiaTheme="minorEastAsia"/>
          <w:spacing w:val="2"/>
          <w:sz w:val="24"/>
        </w:rPr>
        <w:t>四、本合同所供货物的交货时间、</w:t>
      </w:r>
      <w:r>
        <w:rPr>
          <w:rFonts w:eastAsiaTheme="minorEastAsia"/>
          <w:spacing w:val="1"/>
          <w:sz w:val="24"/>
        </w:rPr>
        <w:t>交货地点及交货验收：</w:t>
      </w:r>
      <w:bookmarkEnd w:id="2"/>
    </w:p>
    <w:p w14:paraId="1C75FDB6">
      <w:pPr>
        <w:kinsoku w:val="0"/>
        <w:autoSpaceDE w:val="0"/>
        <w:autoSpaceDN w:val="0"/>
        <w:adjustRightInd w:val="0"/>
        <w:snapToGrid w:val="0"/>
        <w:spacing w:line="360" w:lineRule="auto"/>
        <w:ind w:firstLine="532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3"/>
          <w:sz w:val="24"/>
        </w:rPr>
        <w:t>1</w:t>
      </w:r>
      <w:r>
        <w:rPr>
          <w:rFonts w:eastAsiaTheme="minorEastAsia"/>
          <w:spacing w:val="11"/>
          <w:sz w:val="24"/>
        </w:rPr>
        <w:t>、交货时间：本合同范围内所有货物必须在   年   月   日前交货。</w:t>
      </w:r>
    </w:p>
    <w:p w14:paraId="1D4CB9D1">
      <w:pPr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eastAsiaTheme="minorEastAsia"/>
          <w:spacing w:val="6"/>
          <w:position w:val="1"/>
          <w:sz w:val="24"/>
        </w:rPr>
      </w:pPr>
      <w:r>
        <w:rPr>
          <w:rFonts w:eastAsiaTheme="minorEastAsia"/>
          <w:spacing w:val="6"/>
          <w:position w:val="1"/>
          <w:sz w:val="24"/>
        </w:rPr>
        <w:t>2、交货地点：</w:t>
      </w:r>
    </w:p>
    <w:p w14:paraId="688EC491">
      <w:pPr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3"/>
          <w:sz w:val="24"/>
        </w:rPr>
        <w:t>3、交货验收：乙方按甲方本合同指定的交货地点交货，并由甲方指定的</w:t>
      </w:r>
      <w:r>
        <w:rPr>
          <w:rFonts w:eastAsiaTheme="minorEastAsia"/>
          <w:sz w:val="24"/>
        </w:rPr>
        <w:t>收</w:t>
      </w:r>
      <w:r>
        <w:rPr>
          <w:rFonts w:eastAsiaTheme="minorEastAsia"/>
          <w:spacing w:val="12"/>
          <w:sz w:val="24"/>
        </w:rPr>
        <w:t>货人，与</w:t>
      </w:r>
      <w:r>
        <w:rPr>
          <w:rFonts w:eastAsiaTheme="minorEastAsia"/>
          <w:spacing w:val="8"/>
          <w:sz w:val="24"/>
        </w:rPr>
        <w:t>乙</w:t>
      </w:r>
      <w:r>
        <w:rPr>
          <w:rFonts w:eastAsiaTheme="minorEastAsia"/>
          <w:spacing w:val="6"/>
          <w:sz w:val="24"/>
        </w:rPr>
        <w:t>方交货人共同对货物进行质量及数量的交接，同时办理货物的移交验</w:t>
      </w:r>
      <w:r>
        <w:rPr>
          <w:rFonts w:eastAsiaTheme="minorEastAsia"/>
          <w:spacing w:val="8"/>
          <w:sz w:val="24"/>
        </w:rPr>
        <w:t>收手续，作为交货结算凭证。</w:t>
      </w:r>
    </w:p>
    <w:p w14:paraId="6D9DC3CE">
      <w:pPr>
        <w:kinsoku w:val="0"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outlineLvl w:val="1"/>
        <w:rPr>
          <w:rFonts w:eastAsiaTheme="minorEastAsia"/>
          <w:sz w:val="24"/>
        </w:rPr>
      </w:pPr>
      <w:bookmarkStart w:id="3" w:name="_Toc20966"/>
      <w:r>
        <w:rPr>
          <w:rFonts w:eastAsiaTheme="minorEastAsia"/>
          <w:spacing w:val="-15"/>
          <w:sz w:val="24"/>
        </w:rPr>
        <w:t>五</w:t>
      </w:r>
      <w:r>
        <w:rPr>
          <w:rFonts w:eastAsiaTheme="minorEastAsia"/>
          <w:spacing w:val="-11"/>
          <w:sz w:val="24"/>
        </w:rPr>
        <w:t>、质量保证</w:t>
      </w:r>
      <w:bookmarkEnd w:id="3"/>
    </w:p>
    <w:p w14:paraId="456BE0CA">
      <w:pPr>
        <w:kinsoku w:val="0"/>
        <w:autoSpaceDE w:val="0"/>
        <w:autoSpaceDN w:val="0"/>
        <w:adjustRightInd w:val="0"/>
        <w:snapToGrid w:val="0"/>
        <w:spacing w:line="360" w:lineRule="auto"/>
        <w:ind w:firstLine="504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6"/>
          <w:sz w:val="24"/>
        </w:rPr>
        <w:t>1、乙方必须按照《中华人民共和国产品质量法》和相关产品国家标准的规</w:t>
      </w:r>
      <w:r>
        <w:rPr>
          <w:rFonts w:eastAsiaTheme="minorEastAsia"/>
          <w:spacing w:val="17"/>
          <w:sz w:val="24"/>
        </w:rPr>
        <w:t>定</w:t>
      </w:r>
      <w:r>
        <w:rPr>
          <w:rFonts w:eastAsiaTheme="minorEastAsia"/>
          <w:spacing w:val="9"/>
          <w:sz w:val="24"/>
        </w:rPr>
        <w:t>提供合格的、全新的货物，其质量保证和产品规格必须符合本合同的规范。</w:t>
      </w:r>
    </w:p>
    <w:p w14:paraId="178E0FCC">
      <w:pPr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1"/>
          <w:sz w:val="24"/>
        </w:rPr>
        <w:t>2</w:t>
      </w:r>
      <w:r>
        <w:rPr>
          <w:rFonts w:eastAsiaTheme="minorEastAsia"/>
          <w:spacing w:val="10"/>
          <w:sz w:val="24"/>
        </w:rPr>
        <w:t>、乙方应保证所供应的货物，在所有权移交给甲方指定的收货人时除符合</w:t>
      </w:r>
      <w:r>
        <w:rPr>
          <w:rFonts w:eastAsiaTheme="minorEastAsia"/>
          <w:spacing w:val="3"/>
          <w:sz w:val="24"/>
        </w:rPr>
        <w:t>上述第1款要求外，还应符合甲方质量要求</w:t>
      </w:r>
      <w:r>
        <w:rPr>
          <w:rFonts w:eastAsiaTheme="minorEastAsia"/>
          <w:sz w:val="24"/>
        </w:rPr>
        <w:t>。</w:t>
      </w:r>
    </w:p>
    <w:p w14:paraId="41507F69">
      <w:pPr>
        <w:kinsoku w:val="0"/>
        <w:autoSpaceDE w:val="0"/>
        <w:autoSpaceDN w:val="0"/>
        <w:adjustRightInd w:val="0"/>
        <w:snapToGrid w:val="0"/>
        <w:spacing w:line="360" w:lineRule="auto"/>
        <w:ind w:firstLine="520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0"/>
          <w:sz w:val="24"/>
        </w:rPr>
        <w:t>3、如果发现由于乙方责任造成任何货物缺损，或所交货物不符合其特性</w:t>
      </w:r>
      <w:r>
        <w:rPr>
          <w:rFonts w:eastAsiaTheme="minorEastAsia"/>
          <w:spacing w:val="9"/>
          <w:sz w:val="24"/>
        </w:rPr>
        <w:t>和</w:t>
      </w:r>
      <w:r>
        <w:rPr>
          <w:rFonts w:eastAsiaTheme="minorEastAsia"/>
          <w:spacing w:val="16"/>
          <w:sz w:val="24"/>
        </w:rPr>
        <w:t>规</w:t>
      </w:r>
      <w:r>
        <w:rPr>
          <w:rFonts w:eastAsiaTheme="minorEastAsia"/>
          <w:spacing w:val="9"/>
          <w:sz w:val="24"/>
        </w:rPr>
        <w:t>范要求，甲方有权根据本合同第八条的约定向乙方提出索赔。</w:t>
      </w:r>
    </w:p>
    <w:p w14:paraId="5661D52C">
      <w:pPr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outlineLvl w:val="2"/>
        <w:rPr>
          <w:rFonts w:eastAsiaTheme="minorEastAsia"/>
          <w:sz w:val="24"/>
        </w:rPr>
      </w:pPr>
      <w:bookmarkStart w:id="4" w:name="_Toc8580"/>
      <w:r>
        <w:rPr>
          <w:rFonts w:eastAsiaTheme="minorEastAsia"/>
          <w:spacing w:val="11"/>
          <w:sz w:val="24"/>
        </w:rPr>
        <w:t>4</w:t>
      </w:r>
      <w:r>
        <w:rPr>
          <w:rFonts w:eastAsiaTheme="minorEastAsia"/>
          <w:spacing w:val="9"/>
          <w:sz w:val="24"/>
        </w:rPr>
        <w:t>、货物的质量保证期为货物验收合格后，甲方扣留本合同总价款</w:t>
      </w:r>
      <w:bookmarkEnd w:id="4"/>
    </w:p>
    <w:p w14:paraId="59512BE0">
      <w:pPr>
        <w:kinsoku w:val="0"/>
        <w:autoSpaceDE w:val="0"/>
        <w:autoSpaceDN w:val="0"/>
        <w:adjustRightInd w:val="0"/>
        <w:snapToGrid w:val="0"/>
        <w:spacing w:line="360" w:lineRule="auto"/>
        <w:ind w:firstLine="532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3"/>
          <w:sz w:val="24"/>
        </w:rPr>
        <w:t>的10%作为乙方所供货物的质量保证金，在质保期满并无乙方未能解决的产品</w:t>
      </w:r>
      <w:r>
        <w:rPr>
          <w:rFonts w:eastAsiaTheme="minorEastAsia"/>
          <w:spacing w:val="10"/>
          <w:sz w:val="24"/>
        </w:rPr>
        <w:t>质</w:t>
      </w:r>
      <w:r>
        <w:rPr>
          <w:rFonts w:eastAsiaTheme="minorEastAsia"/>
          <w:spacing w:val="12"/>
          <w:sz w:val="24"/>
        </w:rPr>
        <w:t>量问题的</w:t>
      </w:r>
      <w:r>
        <w:rPr>
          <w:rFonts w:eastAsiaTheme="minorEastAsia"/>
          <w:spacing w:val="8"/>
          <w:sz w:val="24"/>
        </w:rPr>
        <w:t>前</w:t>
      </w:r>
      <w:r>
        <w:rPr>
          <w:rFonts w:eastAsiaTheme="minorEastAsia"/>
          <w:spacing w:val="6"/>
          <w:sz w:val="24"/>
        </w:rPr>
        <w:t>提下，甲方在质保期满后</w:t>
      </w:r>
      <w:r>
        <w:rPr>
          <w:rFonts w:eastAsiaTheme="minorEastAsia"/>
          <w:spacing w:val="6"/>
          <w:sz w:val="24"/>
          <w:u w:val="single"/>
        </w:rPr>
        <w:t xml:space="preserve">   </w:t>
      </w:r>
      <w:r>
        <w:rPr>
          <w:rFonts w:eastAsiaTheme="minorEastAsia"/>
          <w:spacing w:val="6"/>
          <w:sz w:val="24"/>
        </w:rPr>
        <w:t>日内结清余款(可根据所供货物具体情况</w:t>
      </w:r>
      <w:r>
        <w:rPr>
          <w:rFonts w:eastAsiaTheme="minorEastAsia"/>
          <w:spacing w:val="8"/>
          <w:sz w:val="24"/>
        </w:rPr>
        <w:t>确定是否需要约定本条并留质保金)</w:t>
      </w:r>
      <w:r>
        <w:rPr>
          <w:rFonts w:eastAsiaTheme="minorEastAsia"/>
          <w:spacing w:val="7"/>
          <w:sz w:val="24"/>
        </w:rPr>
        <w:t>。</w:t>
      </w:r>
    </w:p>
    <w:p w14:paraId="3BCFBF7B">
      <w:pPr>
        <w:kinsoku w:val="0"/>
        <w:autoSpaceDE w:val="0"/>
        <w:autoSpaceDN w:val="0"/>
        <w:adjustRightInd w:val="0"/>
        <w:snapToGrid w:val="0"/>
        <w:spacing w:line="360" w:lineRule="auto"/>
        <w:ind w:firstLine="428" w:firstLineChars="200"/>
        <w:textAlignment w:val="baseline"/>
        <w:outlineLvl w:val="1"/>
        <w:rPr>
          <w:rFonts w:eastAsiaTheme="minorEastAsia"/>
          <w:sz w:val="24"/>
        </w:rPr>
      </w:pPr>
      <w:bookmarkStart w:id="5" w:name="_Toc15575"/>
      <w:r>
        <w:rPr>
          <w:rFonts w:eastAsiaTheme="minorEastAsia"/>
          <w:spacing w:val="-13"/>
          <w:sz w:val="24"/>
        </w:rPr>
        <w:t>六</w:t>
      </w:r>
      <w:r>
        <w:rPr>
          <w:rFonts w:eastAsiaTheme="minorEastAsia"/>
          <w:spacing w:val="-11"/>
          <w:sz w:val="24"/>
        </w:rPr>
        <w:t>、售后服务</w:t>
      </w:r>
      <w:bookmarkEnd w:id="5"/>
    </w:p>
    <w:p w14:paraId="7B0C4ED6">
      <w:pPr>
        <w:kinsoku w:val="0"/>
        <w:autoSpaceDE w:val="0"/>
        <w:autoSpaceDN w:val="0"/>
        <w:adjustRightInd w:val="0"/>
        <w:snapToGrid w:val="0"/>
        <w:spacing w:line="360" w:lineRule="auto"/>
        <w:ind w:firstLine="552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8"/>
          <w:sz w:val="24"/>
        </w:rPr>
        <w:t>1</w:t>
      </w:r>
      <w:r>
        <w:rPr>
          <w:rFonts w:eastAsiaTheme="minorEastAsia"/>
          <w:spacing w:val="11"/>
          <w:sz w:val="24"/>
        </w:rPr>
        <w:t>、</w:t>
      </w:r>
      <w:r>
        <w:rPr>
          <w:rFonts w:eastAsiaTheme="minorEastAsia"/>
          <w:spacing w:val="9"/>
          <w:sz w:val="24"/>
        </w:rPr>
        <w:t>乙方应提供并按承诺的售后服务条款执行，乙方的售后服务承诺书(须</w:t>
      </w:r>
      <w:r>
        <w:rPr>
          <w:rFonts w:eastAsiaTheme="minorEastAsia"/>
          <w:spacing w:val="16"/>
          <w:sz w:val="24"/>
        </w:rPr>
        <w:t>乙</w:t>
      </w:r>
      <w:r>
        <w:rPr>
          <w:rFonts w:eastAsiaTheme="minorEastAsia"/>
          <w:spacing w:val="8"/>
          <w:sz w:val="24"/>
        </w:rPr>
        <w:t>方签字盖章)作为本合同附件，与本合同具有同等法律效力。</w:t>
      </w:r>
    </w:p>
    <w:p w14:paraId="2339C1E3">
      <w:pPr>
        <w:kinsoku w:val="0"/>
        <w:autoSpaceDE w:val="0"/>
        <w:autoSpaceDN w:val="0"/>
        <w:adjustRightInd w:val="0"/>
        <w:snapToGrid w:val="0"/>
        <w:spacing w:line="360" w:lineRule="auto"/>
        <w:ind w:firstLine="452" w:firstLineChars="200"/>
        <w:textAlignment w:val="baseline"/>
        <w:outlineLvl w:val="1"/>
        <w:rPr>
          <w:rFonts w:eastAsiaTheme="minorEastAsia"/>
          <w:sz w:val="24"/>
        </w:rPr>
      </w:pPr>
      <w:bookmarkStart w:id="6" w:name="_Toc5769"/>
      <w:r>
        <w:rPr>
          <w:rFonts w:eastAsiaTheme="minorEastAsia"/>
          <w:spacing w:val="-7"/>
          <w:sz w:val="24"/>
        </w:rPr>
        <w:t>七</w:t>
      </w:r>
      <w:r>
        <w:rPr>
          <w:rFonts w:eastAsiaTheme="minorEastAsia"/>
          <w:spacing w:val="-6"/>
          <w:sz w:val="24"/>
        </w:rPr>
        <w:t>、货款结算与支付</w:t>
      </w:r>
      <w:bookmarkEnd w:id="6"/>
    </w:p>
    <w:p w14:paraId="50825218">
      <w:pPr>
        <w:kinsoku w:val="0"/>
        <w:autoSpaceDE w:val="0"/>
        <w:autoSpaceDN w:val="0"/>
        <w:adjustRightInd w:val="0"/>
        <w:snapToGrid w:val="0"/>
        <w:spacing w:line="360" w:lineRule="auto"/>
        <w:ind w:firstLine="476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-1"/>
          <w:sz w:val="24"/>
        </w:rPr>
        <w:t>1、本合同货款结算支付方式为：</w:t>
      </w:r>
      <w:r>
        <w:rPr>
          <w:rFonts w:eastAsiaTheme="minorEastAsia"/>
          <w:sz w:val="24"/>
        </w:rPr>
        <w:t>(根据</w:t>
      </w:r>
      <w:r>
        <w:rPr>
          <w:rFonts w:eastAsiaTheme="minorEastAsia"/>
          <w:spacing w:val="10"/>
          <w:sz w:val="24"/>
        </w:rPr>
        <w:t>双方</w:t>
      </w:r>
      <w:r>
        <w:rPr>
          <w:rFonts w:eastAsiaTheme="minorEastAsia"/>
          <w:spacing w:val="7"/>
          <w:sz w:val="24"/>
        </w:rPr>
        <w:t>约</w:t>
      </w:r>
      <w:r>
        <w:rPr>
          <w:rFonts w:eastAsiaTheme="minorEastAsia"/>
          <w:spacing w:val="5"/>
          <w:sz w:val="24"/>
        </w:rPr>
        <w:t>定的具体货款结算支付方式确定)。</w:t>
      </w:r>
    </w:p>
    <w:p w14:paraId="62458684">
      <w:pPr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1"/>
          <w:sz w:val="24"/>
        </w:rPr>
        <w:t>2</w:t>
      </w:r>
      <w:r>
        <w:rPr>
          <w:rFonts w:eastAsiaTheme="minorEastAsia"/>
          <w:spacing w:val="10"/>
          <w:sz w:val="24"/>
        </w:rPr>
        <w:t>、若本合同履行过程中遇甲方资金紧张，乙方无条件接受甲方按合同约定付</w:t>
      </w:r>
      <w:r>
        <w:rPr>
          <w:rFonts w:eastAsiaTheme="minorEastAsia"/>
          <w:spacing w:val="8"/>
          <w:sz w:val="24"/>
        </w:rPr>
        <w:t>款期限适当延期付款。</w:t>
      </w:r>
    </w:p>
    <w:p w14:paraId="5F074976">
      <w:pPr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3"/>
          <w:sz w:val="24"/>
        </w:rPr>
        <w:t>3、乙方在向甲方交货后、办理货款结算支付前，必须向甲方提交所供货</w:t>
      </w:r>
      <w:r>
        <w:rPr>
          <w:rFonts w:eastAsiaTheme="minorEastAsia"/>
          <w:sz w:val="24"/>
        </w:rPr>
        <w:t>物</w:t>
      </w:r>
      <w:r>
        <w:rPr>
          <w:rFonts w:eastAsiaTheme="minorEastAsia"/>
          <w:spacing w:val="16"/>
          <w:sz w:val="24"/>
        </w:rPr>
        <w:t>的足额</w:t>
      </w:r>
      <w:r>
        <w:rPr>
          <w:rFonts w:eastAsiaTheme="minorEastAsia"/>
          <w:spacing w:val="8"/>
          <w:sz w:val="24"/>
        </w:rPr>
        <w:t>税务发票。乙方向甲方提交的票据必须符合国家税票管理的要求。</w:t>
      </w:r>
    </w:p>
    <w:p w14:paraId="60EC3C53">
      <w:pPr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outlineLvl w:val="1"/>
        <w:rPr>
          <w:rFonts w:eastAsiaTheme="minorEastAsia"/>
          <w:sz w:val="24"/>
        </w:rPr>
      </w:pPr>
      <w:bookmarkStart w:id="7" w:name="_Toc26596"/>
      <w:r>
        <w:rPr>
          <w:rFonts w:eastAsiaTheme="minorEastAsia"/>
          <w:spacing w:val="11"/>
          <w:sz w:val="24"/>
        </w:rPr>
        <w:t>八</w:t>
      </w:r>
      <w:r>
        <w:rPr>
          <w:rFonts w:eastAsiaTheme="minorEastAsia"/>
          <w:spacing w:val="7"/>
          <w:sz w:val="24"/>
        </w:rPr>
        <w:t>、违约责任</w:t>
      </w:r>
      <w:bookmarkEnd w:id="7"/>
    </w:p>
    <w:p w14:paraId="2D97CAB4">
      <w:pPr>
        <w:kinsoku w:val="0"/>
        <w:autoSpaceDE w:val="0"/>
        <w:autoSpaceDN w:val="0"/>
        <w:adjustRightInd w:val="0"/>
        <w:snapToGrid w:val="0"/>
        <w:spacing w:line="360" w:lineRule="auto"/>
        <w:ind w:firstLine="552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8"/>
          <w:sz w:val="24"/>
        </w:rPr>
        <w:t>1</w:t>
      </w:r>
      <w:r>
        <w:rPr>
          <w:rFonts w:eastAsiaTheme="minorEastAsia"/>
          <w:spacing w:val="13"/>
          <w:sz w:val="24"/>
        </w:rPr>
        <w:t>、</w:t>
      </w:r>
      <w:r>
        <w:rPr>
          <w:rFonts w:eastAsiaTheme="minorEastAsia"/>
          <w:spacing w:val="9"/>
          <w:sz w:val="24"/>
        </w:rPr>
        <w:t>如果由于乙方的原因未能按照合同规定的交货期交货，乙方延迟交货</w:t>
      </w:r>
      <w:r>
        <w:rPr>
          <w:rFonts w:eastAsiaTheme="minorEastAsia"/>
          <w:spacing w:val="1"/>
          <w:sz w:val="24"/>
        </w:rPr>
        <w:t>的，</w:t>
      </w:r>
      <w:r>
        <w:rPr>
          <w:rFonts w:eastAsiaTheme="minorEastAsia"/>
          <w:sz w:val="24"/>
        </w:rPr>
        <w:t>每天(不满1天按1天计算)按迟交货物价款的向甲方交</w:t>
      </w:r>
      <w:r>
        <w:rPr>
          <w:rFonts w:eastAsiaTheme="minorEastAsia"/>
          <w:spacing w:val="12"/>
          <w:sz w:val="24"/>
        </w:rPr>
        <w:t>付违</w:t>
      </w:r>
      <w:r>
        <w:rPr>
          <w:rFonts w:eastAsiaTheme="minorEastAsia"/>
          <w:spacing w:val="8"/>
          <w:sz w:val="24"/>
        </w:rPr>
        <w:t>约</w:t>
      </w:r>
      <w:r>
        <w:rPr>
          <w:rFonts w:eastAsiaTheme="minorEastAsia"/>
          <w:spacing w:val="6"/>
          <w:sz w:val="24"/>
        </w:rPr>
        <w:t>金，最高不超过合同总价的。乙方支付迟延交货违约金并不解除乙</w:t>
      </w:r>
      <w:r>
        <w:rPr>
          <w:rFonts w:eastAsiaTheme="minorEastAsia"/>
          <w:spacing w:val="10"/>
          <w:sz w:val="24"/>
        </w:rPr>
        <w:t>方</w:t>
      </w:r>
      <w:r>
        <w:rPr>
          <w:rFonts w:eastAsiaTheme="minorEastAsia"/>
          <w:spacing w:val="8"/>
          <w:sz w:val="24"/>
        </w:rPr>
        <w:t>继续履行交货的义务。</w:t>
      </w:r>
    </w:p>
    <w:p w14:paraId="1332CC2B">
      <w:pPr>
        <w:kinsoku w:val="0"/>
        <w:autoSpaceDE w:val="0"/>
        <w:autoSpaceDN w:val="0"/>
        <w:adjustRightInd w:val="0"/>
        <w:snapToGrid w:val="0"/>
        <w:spacing w:line="360" w:lineRule="auto"/>
        <w:ind w:firstLine="496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4"/>
          <w:sz w:val="24"/>
        </w:rPr>
        <w:t>乙方迟交货物达</w:t>
      </w:r>
      <w:r>
        <w:rPr>
          <w:rFonts w:eastAsiaTheme="minorEastAsia"/>
          <w:spacing w:val="3"/>
          <w:sz w:val="24"/>
        </w:rPr>
        <w:t>7</w:t>
      </w:r>
      <w:r>
        <w:rPr>
          <w:rFonts w:eastAsiaTheme="minorEastAsia"/>
          <w:spacing w:val="2"/>
          <w:sz w:val="24"/>
        </w:rPr>
        <w:t>天以上时，甲方有权解除本合同，并可对乙方已供货物按</w:t>
      </w:r>
    </w:p>
    <w:p w14:paraId="26A82AE4">
      <w:pPr>
        <w:kinsoku w:val="0"/>
        <w:autoSpaceDE w:val="0"/>
        <w:autoSpaceDN w:val="0"/>
        <w:adjustRightInd w:val="0"/>
        <w:snapToGrid w:val="0"/>
        <w:spacing w:line="360" w:lineRule="auto"/>
        <w:ind w:firstLine="508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7"/>
          <w:sz w:val="24"/>
        </w:rPr>
        <w:t>部分或全部退货处理。乙方无条件接受并承担由此而给甲方造成的一切费用和</w:t>
      </w:r>
      <w:r>
        <w:rPr>
          <w:rFonts w:eastAsiaTheme="minorEastAsia"/>
          <w:spacing w:val="1"/>
          <w:sz w:val="24"/>
        </w:rPr>
        <w:t>损</w:t>
      </w:r>
      <w:r>
        <w:rPr>
          <w:rFonts w:eastAsiaTheme="minorEastAsia"/>
          <w:spacing w:val="-4"/>
          <w:sz w:val="24"/>
        </w:rPr>
        <w:t>失</w:t>
      </w:r>
      <w:r>
        <w:rPr>
          <w:rFonts w:eastAsiaTheme="minorEastAsia"/>
          <w:spacing w:val="-2"/>
          <w:sz w:val="24"/>
        </w:rPr>
        <w:t>。</w:t>
      </w:r>
    </w:p>
    <w:p w14:paraId="56AF839F">
      <w:pPr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1"/>
          <w:position w:val="1"/>
          <w:sz w:val="24"/>
        </w:rPr>
        <w:t>2</w:t>
      </w:r>
      <w:r>
        <w:rPr>
          <w:rFonts w:eastAsiaTheme="minorEastAsia"/>
          <w:spacing w:val="10"/>
          <w:position w:val="1"/>
          <w:sz w:val="24"/>
        </w:rPr>
        <w:t>、如果乙方所供货物在数量、品种规格等方面不符合国家标准和本合同规</w:t>
      </w:r>
      <w:r>
        <w:rPr>
          <w:rFonts w:eastAsiaTheme="minorEastAsia"/>
          <w:spacing w:val="9"/>
          <w:sz w:val="24"/>
        </w:rPr>
        <w:t>定，乙方应根据甲方书面通知要求按照以下方式处理</w:t>
      </w:r>
      <w:r>
        <w:rPr>
          <w:rFonts w:eastAsiaTheme="minorEastAsia"/>
          <w:spacing w:val="7"/>
          <w:sz w:val="24"/>
        </w:rPr>
        <w:t>：</w:t>
      </w:r>
    </w:p>
    <w:p w14:paraId="1AED5B4A">
      <w:pPr>
        <w:kinsoku w:val="0"/>
        <w:autoSpaceDE w:val="0"/>
        <w:autoSpaceDN w:val="0"/>
        <w:adjustRightInd w:val="0"/>
        <w:snapToGrid w:val="0"/>
        <w:spacing w:line="360" w:lineRule="auto"/>
        <w:ind w:firstLine="532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3"/>
          <w:sz w:val="24"/>
        </w:rPr>
        <w:t>(1)乙方负责用符合国家标准规定和甲方要求规格、质量和性能的新货</w:t>
      </w:r>
      <w:r>
        <w:rPr>
          <w:rFonts w:eastAsiaTheme="minorEastAsia"/>
          <w:spacing w:val="11"/>
          <w:sz w:val="24"/>
        </w:rPr>
        <w:t>物</w:t>
      </w:r>
      <w:r>
        <w:rPr>
          <w:rFonts w:eastAsiaTheme="minorEastAsia"/>
          <w:spacing w:val="12"/>
          <w:sz w:val="24"/>
        </w:rPr>
        <w:t>更换有缺</w:t>
      </w:r>
      <w:r>
        <w:rPr>
          <w:rFonts w:eastAsiaTheme="minorEastAsia"/>
          <w:spacing w:val="8"/>
          <w:sz w:val="24"/>
        </w:rPr>
        <w:t>陷</w:t>
      </w:r>
      <w:r>
        <w:rPr>
          <w:rFonts w:eastAsiaTheme="minorEastAsia"/>
          <w:spacing w:val="6"/>
          <w:sz w:val="24"/>
        </w:rPr>
        <w:t>的货物，并承担由此而发生更换费用及给甲方造成的一切损失(包括</w:t>
      </w:r>
      <w:r>
        <w:rPr>
          <w:rFonts w:eastAsiaTheme="minorEastAsia"/>
          <w:spacing w:val="7"/>
          <w:sz w:val="24"/>
        </w:rPr>
        <w:t>运杂费、检验费、仓储费、装卸费以及为更换有缺陷合同货物所造成的误工损</w:t>
      </w:r>
      <w:r>
        <w:rPr>
          <w:rFonts w:eastAsiaTheme="minorEastAsia"/>
          <w:spacing w:val="4"/>
          <w:sz w:val="24"/>
        </w:rPr>
        <w:t>失</w:t>
      </w:r>
      <w:r>
        <w:rPr>
          <w:rFonts w:eastAsiaTheme="minorEastAsia"/>
          <w:spacing w:val="2"/>
          <w:sz w:val="24"/>
        </w:rPr>
        <w:t>费等其他费用)</w:t>
      </w:r>
      <w:r>
        <w:rPr>
          <w:rFonts w:eastAsiaTheme="minorEastAsia"/>
          <w:spacing w:val="1"/>
          <w:sz w:val="24"/>
        </w:rPr>
        <w:t>。</w:t>
      </w:r>
    </w:p>
    <w:p w14:paraId="22DDDACC">
      <w:pPr>
        <w:kinsoku w:val="0"/>
        <w:autoSpaceDE w:val="0"/>
        <w:autoSpaceDN w:val="0"/>
        <w:adjustRightInd w:val="0"/>
        <w:snapToGrid w:val="0"/>
        <w:spacing w:line="360" w:lineRule="auto"/>
        <w:ind w:firstLine="560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20"/>
          <w:sz w:val="24"/>
        </w:rPr>
        <w:t>(</w:t>
      </w:r>
      <w:r>
        <w:rPr>
          <w:rFonts w:eastAsiaTheme="minorEastAsia"/>
          <w:spacing w:val="12"/>
          <w:sz w:val="24"/>
        </w:rPr>
        <w:t>2)乙方无条件接受甲方验收不合格货物的退货(包括货物数量不符、货物型号</w:t>
      </w:r>
      <w:r>
        <w:rPr>
          <w:rFonts w:eastAsiaTheme="minorEastAsia"/>
          <w:spacing w:val="7"/>
          <w:sz w:val="24"/>
        </w:rPr>
        <w:t>不</w:t>
      </w:r>
      <w:r>
        <w:rPr>
          <w:rFonts w:eastAsiaTheme="minorEastAsia"/>
          <w:spacing w:val="6"/>
          <w:sz w:val="24"/>
        </w:rPr>
        <w:t>符、经检验货物存在质量缺陷、随货资料不全等)，并由乙方承担由</w:t>
      </w:r>
      <w:r>
        <w:rPr>
          <w:rFonts w:eastAsiaTheme="minorEastAsia"/>
          <w:spacing w:val="11"/>
          <w:sz w:val="24"/>
        </w:rPr>
        <w:t>此</w:t>
      </w:r>
      <w:r>
        <w:rPr>
          <w:rFonts w:eastAsiaTheme="minorEastAsia"/>
          <w:spacing w:val="8"/>
          <w:sz w:val="24"/>
        </w:rPr>
        <w:t>给甲方造成的一切损失。</w:t>
      </w:r>
    </w:p>
    <w:p w14:paraId="31124A29">
      <w:pPr>
        <w:kinsoku w:val="0"/>
        <w:autoSpaceDE w:val="0"/>
        <w:autoSpaceDN w:val="0"/>
        <w:adjustRightInd w:val="0"/>
        <w:snapToGrid w:val="0"/>
        <w:spacing w:line="360" w:lineRule="auto"/>
        <w:ind w:firstLine="536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4"/>
          <w:sz w:val="24"/>
        </w:rPr>
        <w:t>(3)</w:t>
      </w:r>
      <w:r>
        <w:rPr>
          <w:rFonts w:eastAsiaTheme="minorEastAsia"/>
          <w:spacing w:val="8"/>
          <w:sz w:val="24"/>
        </w:rPr>
        <w:t>乙</w:t>
      </w:r>
      <w:r>
        <w:rPr>
          <w:rFonts w:eastAsiaTheme="minorEastAsia"/>
          <w:spacing w:val="7"/>
          <w:sz w:val="24"/>
        </w:rPr>
        <w:t>方在收到甲方上述书面更换或退货通知后2天内未作出书面答复的，则应理解为乙方已接受甲方的通知要求。如收到甲方上述书面更换或退货通知</w:t>
      </w:r>
      <w:r>
        <w:rPr>
          <w:rFonts w:eastAsiaTheme="minorEastAsia"/>
          <w:spacing w:val="1"/>
          <w:sz w:val="24"/>
        </w:rPr>
        <w:t>后</w:t>
      </w:r>
      <w:r>
        <w:rPr>
          <w:rFonts w:eastAsiaTheme="minorEastAsia"/>
          <w:sz w:val="24"/>
        </w:rPr>
        <w:t>1</w:t>
      </w:r>
      <w:r>
        <w:rPr>
          <w:rFonts w:eastAsiaTheme="minorEastAsia"/>
          <w:spacing w:val="8"/>
          <w:sz w:val="24"/>
        </w:rPr>
        <w:t>天</w:t>
      </w:r>
      <w:r>
        <w:rPr>
          <w:rFonts w:eastAsiaTheme="minorEastAsia"/>
          <w:spacing w:val="7"/>
          <w:sz w:val="24"/>
        </w:rPr>
        <w:t>后3天内未按照甲方要求的上述任一方式来人(来函)处理相关事宜，则甲方有权确定单方解除合同，将乙方已供货物放置于甲方认为合理的位置，</w:t>
      </w:r>
      <w:r>
        <w:rPr>
          <w:rFonts w:eastAsiaTheme="minorEastAsia"/>
          <w:spacing w:val="1"/>
          <w:sz w:val="24"/>
        </w:rPr>
        <w:t>并</w:t>
      </w:r>
      <w:r>
        <w:rPr>
          <w:rFonts w:eastAsiaTheme="minorEastAsia"/>
          <w:spacing w:val="7"/>
          <w:sz w:val="24"/>
        </w:rPr>
        <w:t>理解为乙方已接收退货。由其而造成的货物毁损、灭失责任均由乙方承担，乙</w:t>
      </w:r>
      <w:r>
        <w:rPr>
          <w:rFonts w:eastAsiaTheme="minorEastAsia"/>
          <w:spacing w:val="1"/>
          <w:sz w:val="24"/>
        </w:rPr>
        <w:t>方</w:t>
      </w:r>
      <w:r>
        <w:rPr>
          <w:rFonts w:eastAsiaTheme="minorEastAsia"/>
          <w:spacing w:val="7"/>
          <w:sz w:val="24"/>
        </w:rPr>
        <w:t>同时应向甲方承担迟延交货的违约责任，并赔偿由此而给甲方造成的一切经济</w:t>
      </w:r>
      <w:r>
        <w:rPr>
          <w:rFonts w:eastAsiaTheme="minorEastAsia"/>
          <w:spacing w:val="1"/>
          <w:sz w:val="24"/>
        </w:rPr>
        <w:t>损</w:t>
      </w:r>
      <w:r>
        <w:rPr>
          <w:rFonts w:eastAsiaTheme="minorEastAsia"/>
          <w:spacing w:val="-2"/>
          <w:sz w:val="24"/>
        </w:rPr>
        <w:t>失</w:t>
      </w:r>
      <w:r>
        <w:rPr>
          <w:rFonts w:eastAsiaTheme="minorEastAsia"/>
          <w:spacing w:val="-1"/>
          <w:sz w:val="24"/>
        </w:rPr>
        <w:t>。</w:t>
      </w:r>
    </w:p>
    <w:p w14:paraId="3EF9708B">
      <w:pPr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2"/>
          <w:sz w:val="24"/>
        </w:rPr>
        <w:t>九、乙</w:t>
      </w:r>
      <w:r>
        <w:rPr>
          <w:rFonts w:eastAsiaTheme="minorEastAsia"/>
          <w:spacing w:val="6"/>
          <w:sz w:val="24"/>
        </w:rPr>
        <w:t>方未经甲方事先的书面同意，不得将合同履行义务全部或部分进行转</w:t>
      </w:r>
      <w:r>
        <w:rPr>
          <w:rFonts w:eastAsiaTheme="minorEastAsia"/>
          <w:spacing w:val="8"/>
          <w:sz w:val="24"/>
        </w:rPr>
        <w:t>让</w:t>
      </w:r>
      <w:r>
        <w:rPr>
          <w:rFonts w:eastAsiaTheme="minorEastAsia"/>
          <w:spacing w:val="5"/>
          <w:sz w:val="24"/>
        </w:rPr>
        <w:t>或分包。</w:t>
      </w:r>
    </w:p>
    <w:p w14:paraId="7143067D">
      <w:pPr>
        <w:kinsoku w:val="0"/>
        <w:autoSpaceDE w:val="0"/>
        <w:autoSpaceDN w:val="0"/>
        <w:adjustRightInd w:val="0"/>
        <w:snapToGrid w:val="0"/>
        <w:spacing w:line="360" w:lineRule="auto"/>
        <w:ind w:firstLine="516" w:firstLineChars="200"/>
        <w:textAlignment w:val="baseline"/>
        <w:outlineLvl w:val="1"/>
        <w:rPr>
          <w:rFonts w:eastAsiaTheme="minorEastAsia"/>
          <w:sz w:val="24"/>
        </w:rPr>
      </w:pPr>
      <w:bookmarkStart w:id="8" w:name="_Toc29738"/>
      <w:r>
        <w:rPr>
          <w:rFonts w:eastAsiaTheme="minorEastAsia"/>
          <w:spacing w:val="9"/>
          <w:sz w:val="24"/>
        </w:rPr>
        <w:t>十</w:t>
      </w:r>
      <w:r>
        <w:rPr>
          <w:rFonts w:eastAsiaTheme="minorEastAsia"/>
          <w:spacing w:val="8"/>
          <w:sz w:val="24"/>
        </w:rPr>
        <w:t>、不可抗力</w:t>
      </w:r>
      <w:bookmarkEnd w:id="8"/>
    </w:p>
    <w:p w14:paraId="3AAE78FC">
      <w:pPr>
        <w:kinsoku w:val="0"/>
        <w:autoSpaceDE w:val="0"/>
        <w:autoSpaceDN w:val="0"/>
        <w:adjustRightInd w:val="0"/>
        <w:snapToGrid w:val="0"/>
        <w:spacing w:line="360" w:lineRule="auto"/>
        <w:ind w:firstLine="552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8"/>
          <w:sz w:val="24"/>
        </w:rPr>
        <w:t>1、</w:t>
      </w:r>
      <w:r>
        <w:rPr>
          <w:rFonts w:eastAsiaTheme="minorEastAsia"/>
          <w:spacing w:val="11"/>
          <w:sz w:val="24"/>
        </w:rPr>
        <w:t>签</w:t>
      </w:r>
      <w:r>
        <w:rPr>
          <w:rFonts w:eastAsiaTheme="minorEastAsia"/>
          <w:spacing w:val="9"/>
          <w:sz w:val="24"/>
        </w:rPr>
        <w:t>约双方中的任何一方由于战争及严重的洪水、台风、地震、塌方等不</w:t>
      </w:r>
      <w:r>
        <w:rPr>
          <w:rFonts w:eastAsiaTheme="minorEastAsia"/>
          <w:spacing w:val="7"/>
          <w:sz w:val="24"/>
        </w:rPr>
        <w:t>可抗力事件而影响合同的执行时，应及时通知对方请求延迟相应受影响部分的</w:t>
      </w:r>
      <w:r>
        <w:rPr>
          <w:rFonts w:eastAsiaTheme="minorEastAsia"/>
          <w:spacing w:val="2"/>
          <w:sz w:val="24"/>
        </w:rPr>
        <w:t>履</w:t>
      </w:r>
      <w:r>
        <w:rPr>
          <w:rFonts w:eastAsiaTheme="minorEastAsia"/>
          <w:spacing w:val="7"/>
          <w:sz w:val="24"/>
        </w:rPr>
        <w:t>行期限，延迟的时间应相当于事件影响的时间。不可抗力事件系指双方在缔结</w:t>
      </w:r>
      <w:r>
        <w:rPr>
          <w:rFonts w:eastAsiaTheme="minorEastAsia"/>
          <w:spacing w:val="2"/>
          <w:sz w:val="24"/>
        </w:rPr>
        <w:t>合</w:t>
      </w:r>
      <w:r>
        <w:rPr>
          <w:rFonts w:eastAsiaTheme="minorEastAsia"/>
          <w:spacing w:val="18"/>
          <w:sz w:val="24"/>
        </w:rPr>
        <w:t>同</w:t>
      </w:r>
      <w:r>
        <w:rPr>
          <w:rFonts w:eastAsiaTheme="minorEastAsia"/>
          <w:spacing w:val="9"/>
          <w:sz w:val="24"/>
        </w:rPr>
        <w:t>时所不能预见的，并且它的发生及其后果是无法克服和无法避免的。</w:t>
      </w:r>
    </w:p>
    <w:p w14:paraId="5F207A81">
      <w:pPr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3"/>
          <w:sz w:val="24"/>
        </w:rPr>
        <w:t>2、对于本合同中未受不可抗力直接影响的其他义务，义务方应按合同继</w:t>
      </w:r>
      <w:r>
        <w:rPr>
          <w:rFonts w:eastAsiaTheme="minorEastAsia"/>
          <w:spacing w:val="2"/>
          <w:sz w:val="24"/>
        </w:rPr>
        <w:t>续</w:t>
      </w:r>
      <w:r>
        <w:rPr>
          <w:rFonts w:eastAsiaTheme="minorEastAsia"/>
          <w:spacing w:val="1"/>
          <w:sz w:val="24"/>
        </w:rPr>
        <w:t>履行。如不可</w:t>
      </w:r>
      <w:r>
        <w:rPr>
          <w:rFonts w:eastAsiaTheme="minorEastAsia"/>
          <w:sz w:val="24"/>
        </w:rPr>
        <w:t>抗力事件延续到10天以上时，双方可通过友好协商解决合同是</w:t>
      </w:r>
      <w:r>
        <w:rPr>
          <w:rFonts w:eastAsiaTheme="minorEastAsia"/>
          <w:spacing w:val="7"/>
          <w:sz w:val="24"/>
        </w:rPr>
        <w:t>否</w:t>
      </w:r>
      <w:r>
        <w:rPr>
          <w:rFonts w:eastAsiaTheme="minorEastAsia"/>
          <w:spacing w:val="3"/>
          <w:sz w:val="24"/>
        </w:rPr>
        <w:t>继续</w:t>
      </w:r>
      <w:r>
        <w:rPr>
          <w:rFonts w:eastAsiaTheme="minorEastAsia"/>
          <w:spacing w:val="7"/>
          <w:sz w:val="24"/>
        </w:rPr>
        <w:t>履行问题。</w:t>
      </w:r>
    </w:p>
    <w:p w14:paraId="3D972E91">
      <w:pPr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outlineLvl w:val="1"/>
        <w:rPr>
          <w:rFonts w:eastAsiaTheme="minorEastAsia"/>
          <w:spacing w:val="3"/>
          <w:sz w:val="24"/>
        </w:rPr>
      </w:pPr>
      <w:bookmarkStart w:id="9" w:name="_Toc15172"/>
      <w:r>
        <w:rPr>
          <w:rFonts w:eastAsiaTheme="minorEastAsia"/>
          <w:spacing w:val="3"/>
          <w:sz w:val="24"/>
        </w:rPr>
        <w:t>十一、仲裁</w:t>
      </w:r>
      <w:bookmarkEnd w:id="9"/>
    </w:p>
    <w:p w14:paraId="5C06E551">
      <w:pPr>
        <w:kinsoku w:val="0"/>
        <w:autoSpaceDE w:val="0"/>
        <w:autoSpaceDN w:val="0"/>
        <w:adjustRightInd w:val="0"/>
        <w:snapToGrid w:val="0"/>
        <w:spacing w:line="360" w:lineRule="auto"/>
        <w:ind w:firstLine="492" w:firstLineChars="200"/>
        <w:textAlignment w:val="baseline"/>
        <w:rPr>
          <w:rFonts w:eastAsiaTheme="minorEastAsia"/>
          <w:spacing w:val="7"/>
          <w:sz w:val="24"/>
        </w:rPr>
      </w:pPr>
      <w:r>
        <w:rPr>
          <w:rFonts w:eastAsiaTheme="minorEastAsia"/>
          <w:spacing w:val="3"/>
          <w:sz w:val="24"/>
        </w:rPr>
        <w:t>1、因执行本合同所发</w:t>
      </w:r>
      <w:r>
        <w:rPr>
          <w:rFonts w:eastAsiaTheme="minorEastAsia"/>
          <w:spacing w:val="7"/>
          <w:sz w:val="24"/>
        </w:rPr>
        <w:t>生的或与本合同有关的一切争议，双方应通过友好协商解决。如协商不成，任何一方可将争议提交本合同交货地法院或仲裁委员会裁决。</w:t>
      </w:r>
    </w:p>
    <w:p w14:paraId="2653AB0D">
      <w:pPr>
        <w:kinsoku w:val="0"/>
        <w:autoSpaceDE w:val="0"/>
        <w:autoSpaceDN w:val="0"/>
        <w:adjustRightInd w:val="0"/>
        <w:snapToGrid w:val="0"/>
        <w:spacing w:line="360" w:lineRule="auto"/>
        <w:ind w:firstLine="508" w:firstLineChars="200"/>
        <w:textAlignment w:val="baseline"/>
        <w:rPr>
          <w:rFonts w:eastAsiaTheme="minorEastAsia"/>
          <w:spacing w:val="7"/>
          <w:sz w:val="24"/>
        </w:rPr>
      </w:pPr>
      <w:r>
        <w:rPr>
          <w:rFonts w:eastAsiaTheme="minorEastAsia"/>
          <w:spacing w:val="7"/>
          <w:sz w:val="24"/>
        </w:rPr>
        <w:t>2、在诉讼或仲裁期间，除提交裁决的争议事项外，甲方要求乙方仍继续履行合同的其他交货义务，乙方应无条件继续履行。</w:t>
      </w:r>
    </w:p>
    <w:p w14:paraId="70FED77D">
      <w:pPr>
        <w:kinsoku w:val="0"/>
        <w:autoSpaceDE w:val="0"/>
        <w:autoSpaceDN w:val="0"/>
        <w:adjustRightInd w:val="0"/>
        <w:snapToGrid w:val="0"/>
        <w:spacing w:line="360" w:lineRule="auto"/>
        <w:ind w:firstLine="524" w:firstLineChars="200"/>
        <w:textAlignment w:val="baseline"/>
        <w:outlineLvl w:val="1"/>
        <w:rPr>
          <w:rFonts w:eastAsiaTheme="minorEastAsia"/>
          <w:sz w:val="24"/>
        </w:rPr>
      </w:pPr>
      <w:bookmarkStart w:id="10" w:name="_Toc7008"/>
      <w:r>
        <w:rPr>
          <w:rFonts w:eastAsiaTheme="minorEastAsia"/>
          <w:spacing w:val="11"/>
          <w:position w:val="17"/>
          <w:sz w:val="24"/>
        </w:rPr>
        <w:t>十</w:t>
      </w:r>
      <w:r>
        <w:rPr>
          <w:rFonts w:eastAsiaTheme="minorEastAsia"/>
          <w:spacing w:val="8"/>
          <w:position w:val="17"/>
          <w:sz w:val="24"/>
        </w:rPr>
        <w:t>二、终止合同</w:t>
      </w:r>
      <w:bookmarkEnd w:id="10"/>
    </w:p>
    <w:p w14:paraId="75C588DD">
      <w:pPr>
        <w:kinsoku w:val="0"/>
        <w:autoSpaceDE w:val="0"/>
        <w:autoSpaceDN w:val="0"/>
        <w:adjustRightInd w:val="0"/>
        <w:snapToGrid w:val="0"/>
        <w:spacing w:line="360" w:lineRule="auto"/>
        <w:ind w:firstLine="528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2"/>
          <w:position w:val="1"/>
          <w:sz w:val="24"/>
        </w:rPr>
        <w:t>1</w:t>
      </w:r>
      <w:r>
        <w:rPr>
          <w:rFonts w:eastAsiaTheme="minorEastAsia"/>
          <w:spacing w:val="7"/>
          <w:position w:val="1"/>
          <w:sz w:val="24"/>
        </w:rPr>
        <w:t>、合同各项条款按约定履行完毕。</w:t>
      </w:r>
    </w:p>
    <w:p w14:paraId="4532F0EE">
      <w:pPr>
        <w:kinsoku w:val="0"/>
        <w:autoSpaceDE w:val="0"/>
        <w:autoSpaceDN w:val="0"/>
        <w:adjustRightInd w:val="0"/>
        <w:snapToGrid w:val="0"/>
        <w:spacing w:line="360" w:lineRule="auto"/>
        <w:ind w:firstLine="520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0"/>
          <w:position w:val="1"/>
          <w:sz w:val="24"/>
        </w:rPr>
        <w:t>2</w:t>
      </w:r>
      <w:r>
        <w:rPr>
          <w:rFonts w:eastAsiaTheme="minorEastAsia"/>
          <w:spacing w:val="9"/>
          <w:position w:val="1"/>
          <w:sz w:val="24"/>
        </w:rPr>
        <w:t>、因乙方违约，甲方按本合同第八条的约定通知乙方终止合同。</w:t>
      </w:r>
    </w:p>
    <w:p w14:paraId="7C0B003D">
      <w:pPr>
        <w:kinsoku w:val="0"/>
        <w:autoSpaceDE w:val="0"/>
        <w:autoSpaceDN w:val="0"/>
        <w:adjustRightInd w:val="0"/>
        <w:snapToGrid w:val="0"/>
        <w:spacing w:line="360" w:lineRule="auto"/>
        <w:ind w:firstLine="552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8"/>
          <w:sz w:val="24"/>
        </w:rPr>
        <w:t>3</w:t>
      </w:r>
      <w:r>
        <w:rPr>
          <w:rFonts w:eastAsiaTheme="minorEastAsia"/>
          <w:spacing w:val="14"/>
          <w:sz w:val="24"/>
        </w:rPr>
        <w:t>、</w:t>
      </w:r>
      <w:r>
        <w:rPr>
          <w:rFonts w:eastAsiaTheme="minorEastAsia"/>
          <w:spacing w:val="9"/>
          <w:sz w:val="24"/>
        </w:rPr>
        <w:t>因情势变更(如甲方所购产品因客户取消订单取消)导致本合同甲方所</w:t>
      </w:r>
      <w:r>
        <w:rPr>
          <w:rFonts w:eastAsiaTheme="minorEastAsia"/>
          <w:spacing w:val="7"/>
          <w:sz w:val="24"/>
        </w:rPr>
        <w:t>购货物失去实际意义时，甲方应及时通知乙方协商办理相应的合同结算及终止</w:t>
      </w:r>
      <w:r>
        <w:rPr>
          <w:rFonts w:eastAsiaTheme="minorEastAsia"/>
          <w:spacing w:val="6"/>
          <w:sz w:val="24"/>
        </w:rPr>
        <w:t>事</w:t>
      </w:r>
      <w:r>
        <w:rPr>
          <w:rFonts w:eastAsiaTheme="minorEastAsia"/>
          <w:spacing w:val="8"/>
          <w:sz w:val="24"/>
        </w:rPr>
        <w:t>宜。对此双方均不属违约</w:t>
      </w:r>
      <w:r>
        <w:rPr>
          <w:rFonts w:eastAsiaTheme="minorEastAsia"/>
          <w:spacing w:val="7"/>
          <w:sz w:val="24"/>
        </w:rPr>
        <w:t>。</w:t>
      </w:r>
    </w:p>
    <w:p w14:paraId="386D1E68">
      <w:pPr>
        <w:kinsoku w:val="0"/>
        <w:autoSpaceDE w:val="0"/>
        <w:autoSpaceDN w:val="0"/>
        <w:adjustRightInd w:val="0"/>
        <w:snapToGrid w:val="0"/>
        <w:spacing w:line="360" w:lineRule="auto"/>
        <w:ind w:firstLine="512" w:firstLineChars="200"/>
        <w:textAlignment w:val="baseline"/>
        <w:outlineLvl w:val="1"/>
        <w:rPr>
          <w:rFonts w:eastAsiaTheme="minorEastAsia"/>
          <w:sz w:val="24"/>
        </w:rPr>
      </w:pPr>
      <w:bookmarkStart w:id="11" w:name="_Toc12094"/>
      <w:r>
        <w:rPr>
          <w:rFonts w:eastAsiaTheme="minorEastAsia"/>
          <w:spacing w:val="8"/>
          <w:position w:val="17"/>
          <w:sz w:val="24"/>
        </w:rPr>
        <w:t>十三、其</w:t>
      </w:r>
      <w:r>
        <w:rPr>
          <w:rFonts w:eastAsiaTheme="minorEastAsia"/>
          <w:spacing w:val="7"/>
          <w:position w:val="17"/>
          <w:sz w:val="24"/>
        </w:rPr>
        <w:t>他</w:t>
      </w:r>
      <w:bookmarkEnd w:id="11"/>
    </w:p>
    <w:p w14:paraId="7463A796">
      <w:pPr>
        <w:kinsoku w:val="0"/>
        <w:autoSpaceDE w:val="0"/>
        <w:autoSpaceDN w:val="0"/>
        <w:adjustRightInd w:val="0"/>
        <w:snapToGrid w:val="0"/>
        <w:spacing w:line="360" w:lineRule="auto"/>
        <w:ind w:firstLine="540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5"/>
          <w:position w:val="1"/>
          <w:sz w:val="24"/>
        </w:rPr>
        <w:t>1</w:t>
      </w:r>
      <w:r>
        <w:rPr>
          <w:rFonts w:eastAsiaTheme="minorEastAsia"/>
          <w:spacing w:val="8"/>
          <w:position w:val="1"/>
          <w:sz w:val="24"/>
        </w:rPr>
        <w:t>、本合同由双方法人或法人授权代表签字盖章后生效。</w:t>
      </w:r>
    </w:p>
    <w:p w14:paraId="77F9FADC">
      <w:pPr>
        <w:kinsoku w:val="0"/>
        <w:autoSpaceDE w:val="0"/>
        <w:autoSpaceDN w:val="0"/>
        <w:adjustRightInd w:val="0"/>
        <w:snapToGrid w:val="0"/>
        <w:spacing w:line="360" w:lineRule="auto"/>
        <w:ind w:firstLine="508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7"/>
          <w:sz w:val="24"/>
        </w:rPr>
        <w:t>2、本合同一式份，甲乙双方各持份</w:t>
      </w:r>
      <w:r>
        <w:rPr>
          <w:rFonts w:eastAsiaTheme="minorEastAsia"/>
          <w:spacing w:val="4"/>
          <w:sz w:val="24"/>
        </w:rPr>
        <w:t>。</w:t>
      </w:r>
    </w:p>
    <w:p w14:paraId="0879EA40">
      <w:pPr>
        <w:kinsoku w:val="0"/>
        <w:autoSpaceDE w:val="0"/>
        <w:autoSpaceDN w:val="0"/>
        <w:adjustRightInd w:val="0"/>
        <w:snapToGrid w:val="0"/>
        <w:spacing w:line="360" w:lineRule="auto"/>
        <w:ind w:firstLine="520" w:firstLineChars="200"/>
        <w:textAlignment w:val="baseline"/>
        <w:rPr>
          <w:rFonts w:eastAsiaTheme="minorEastAsia"/>
          <w:sz w:val="24"/>
        </w:rPr>
      </w:pPr>
      <w:r>
        <w:rPr>
          <w:rFonts w:eastAsiaTheme="minorEastAsia"/>
          <w:spacing w:val="10"/>
          <w:sz w:val="24"/>
        </w:rPr>
        <w:t>3、本合同若有变更双方均应以书面形式通知对方，并形成书面补充协议</w:t>
      </w:r>
      <w:r>
        <w:rPr>
          <w:rFonts w:eastAsiaTheme="minorEastAsia"/>
          <w:spacing w:val="9"/>
          <w:sz w:val="24"/>
        </w:rPr>
        <w:t>作为本合同附件，与本合同具备同等法律效力</w:t>
      </w:r>
      <w:r>
        <w:rPr>
          <w:rFonts w:eastAsiaTheme="minorEastAsia"/>
          <w:spacing w:val="6"/>
          <w:sz w:val="24"/>
        </w:rPr>
        <w:t>。</w:t>
      </w:r>
    </w:p>
    <w:p w14:paraId="65A3126B">
      <w:pPr>
        <w:spacing w:line="360" w:lineRule="auto"/>
        <w:rPr>
          <w:rFonts w:eastAsiaTheme="minorEastAsia"/>
          <w:sz w:val="24"/>
        </w:rPr>
      </w:pPr>
    </w:p>
    <w:p w14:paraId="1A7B3CD9">
      <w:pPr>
        <w:spacing w:line="360" w:lineRule="auto"/>
        <w:rPr>
          <w:rFonts w:eastAsiaTheme="minorEastAsia"/>
          <w:sz w:val="24"/>
        </w:rPr>
      </w:pPr>
    </w:p>
    <w:p w14:paraId="5A8F66D1">
      <w:pPr>
        <w:spacing w:before="49" w:line="360" w:lineRule="auto"/>
        <w:jc w:val="left"/>
        <w:rPr>
          <w:rFonts w:hint="default" w:eastAsiaTheme="minorEastAsia"/>
          <w:sz w:val="24"/>
          <w:lang w:val="en-US" w:eastAsia="zh-CN"/>
        </w:rPr>
      </w:pPr>
      <w:r>
        <w:rPr>
          <w:rFonts w:eastAsiaTheme="minorEastAsia"/>
          <w:spacing w:val="4"/>
          <w:position w:val="17"/>
          <w:sz w:val="24"/>
        </w:rPr>
        <w:t>甲</w:t>
      </w:r>
      <w:r>
        <w:rPr>
          <w:rFonts w:eastAsiaTheme="minorEastAsia"/>
          <w:spacing w:val="2"/>
          <w:position w:val="17"/>
          <w:sz w:val="24"/>
        </w:rPr>
        <w:t>方(盖章)：</w:t>
      </w:r>
      <w:r>
        <w:rPr>
          <w:rFonts w:hint="eastAsia" w:eastAsiaTheme="minorEastAsia"/>
          <w:spacing w:val="2"/>
          <w:position w:val="17"/>
          <w:sz w:val="24"/>
          <w:lang w:val="en-US" w:eastAsia="zh-CN"/>
        </w:rPr>
        <w:t xml:space="preserve">           </w:t>
      </w:r>
      <w:r>
        <w:rPr>
          <w:rFonts w:eastAsiaTheme="minorEastAsia"/>
          <w:spacing w:val="8"/>
          <w:sz w:val="24"/>
        </w:rPr>
        <w:t>时</w:t>
      </w:r>
      <w:r>
        <w:rPr>
          <w:rFonts w:eastAsiaTheme="minorEastAsia"/>
          <w:spacing w:val="7"/>
          <w:sz w:val="24"/>
        </w:rPr>
        <w:t>间</w:t>
      </w:r>
      <w:r>
        <w:rPr>
          <w:rFonts w:eastAsiaTheme="minorEastAsia"/>
          <w:spacing w:val="4"/>
          <w:sz w:val="24"/>
        </w:rPr>
        <w:t>：   年   月 日</w:t>
      </w:r>
    </w:p>
    <w:p w14:paraId="72436B38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pacing w:val="6"/>
          <w:sz w:val="24"/>
        </w:rPr>
        <w:t>法人代表</w:t>
      </w:r>
      <w:r>
        <w:rPr>
          <w:rFonts w:eastAsiaTheme="minorEastAsia"/>
          <w:spacing w:val="5"/>
          <w:sz w:val="24"/>
        </w:rPr>
        <w:t>：</w:t>
      </w:r>
      <w:r>
        <w:rPr>
          <w:rFonts w:hint="eastAsia" w:eastAsiaTheme="minorEastAsia"/>
          <w:spacing w:val="5"/>
          <w:sz w:val="24"/>
          <w:lang w:val="en-US" w:eastAsia="zh-CN"/>
        </w:rPr>
        <w:t xml:space="preserve">            </w:t>
      </w:r>
      <w:r>
        <w:rPr>
          <w:rFonts w:eastAsiaTheme="minorEastAsia"/>
          <w:spacing w:val="4"/>
          <w:position w:val="16"/>
          <w:sz w:val="24"/>
        </w:rPr>
        <w:t>地</w:t>
      </w:r>
      <w:r>
        <w:rPr>
          <w:rFonts w:eastAsiaTheme="minorEastAsia"/>
          <w:spacing w:val="3"/>
          <w:position w:val="16"/>
          <w:sz w:val="24"/>
        </w:rPr>
        <w:t>址：</w:t>
      </w:r>
    </w:p>
    <w:p w14:paraId="5F31E30A">
      <w:pPr>
        <w:spacing w:before="1"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pacing w:val="7"/>
          <w:sz w:val="24"/>
        </w:rPr>
        <w:t>授</w:t>
      </w:r>
      <w:r>
        <w:rPr>
          <w:rFonts w:eastAsiaTheme="minorEastAsia"/>
          <w:spacing w:val="6"/>
          <w:sz w:val="24"/>
        </w:rPr>
        <w:t>权代表：</w:t>
      </w:r>
      <w:r>
        <w:rPr>
          <w:rFonts w:hint="eastAsia" w:eastAsiaTheme="minorEastAsia"/>
          <w:spacing w:val="6"/>
          <w:sz w:val="24"/>
          <w:lang w:val="en-US" w:eastAsia="zh-CN"/>
        </w:rPr>
        <w:t xml:space="preserve">            </w:t>
      </w:r>
      <w:r>
        <w:rPr>
          <w:rFonts w:eastAsiaTheme="minorEastAsia"/>
          <w:spacing w:val="-6"/>
          <w:sz w:val="24"/>
        </w:rPr>
        <w:t>电话：</w:t>
      </w:r>
    </w:p>
    <w:p w14:paraId="1A68BD94">
      <w:pPr>
        <w:spacing w:line="360" w:lineRule="auto"/>
        <w:jc w:val="left"/>
        <w:rPr>
          <w:rFonts w:eastAsiaTheme="minorEastAsia"/>
          <w:sz w:val="24"/>
        </w:rPr>
      </w:pPr>
    </w:p>
    <w:p w14:paraId="1F35F141">
      <w:pPr>
        <w:spacing w:before="49"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pacing w:val="4"/>
          <w:position w:val="17"/>
          <w:sz w:val="24"/>
        </w:rPr>
        <w:t>乙</w:t>
      </w:r>
      <w:r>
        <w:rPr>
          <w:rFonts w:eastAsiaTheme="minorEastAsia"/>
          <w:spacing w:val="2"/>
          <w:position w:val="17"/>
          <w:sz w:val="24"/>
        </w:rPr>
        <w:t>方(盖章)：</w:t>
      </w:r>
      <w:r>
        <w:rPr>
          <w:rFonts w:hint="eastAsia" w:eastAsiaTheme="minorEastAsia"/>
          <w:spacing w:val="2"/>
          <w:position w:val="17"/>
          <w:sz w:val="24"/>
          <w:lang w:val="en-US" w:eastAsia="zh-CN"/>
        </w:rPr>
        <w:t xml:space="preserve">           </w:t>
      </w:r>
      <w:r>
        <w:rPr>
          <w:rFonts w:eastAsiaTheme="minorEastAsia"/>
          <w:spacing w:val="8"/>
          <w:sz w:val="24"/>
        </w:rPr>
        <w:t>时</w:t>
      </w:r>
      <w:r>
        <w:rPr>
          <w:rFonts w:eastAsiaTheme="minorEastAsia"/>
          <w:spacing w:val="7"/>
          <w:sz w:val="24"/>
        </w:rPr>
        <w:t>间</w:t>
      </w:r>
      <w:r>
        <w:rPr>
          <w:rFonts w:eastAsiaTheme="minorEastAsia"/>
          <w:spacing w:val="4"/>
          <w:sz w:val="24"/>
        </w:rPr>
        <w:t>：   年   月 日</w:t>
      </w:r>
    </w:p>
    <w:p w14:paraId="6E9BCDE5">
      <w:pPr>
        <w:spacing w:line="360" w:lineRule="auto"/>
        <w:ind w:left="60"/>
        <w:jc w:val="left"/>
        <w:rPr>
          <w:rFonts w:eastAsiaTheme="minorEastAsia"/>
          <w:sz w:val="24"/>
        </w:rPr>
      </w:pPr>
      <w:r>
        <w:rPr>
          <w:rFonts w:eastAsiaTheme="minorEastAsia"/>
          <w:spacing w:val="6"/>
          <w:sz w:val="24"/>
        </w:rPr>
        <w:t>法人代表</w:t>
      </w:r>
      <w:r>
        <w:rPr>
          <w:rFonts w:eastAsiaTheme="minorEastAsia"/>
          <w:spacing w:val="5"/>
          <w:sz w:val="24"/>
        </w:rPr>
        <w:t>：</w:t>
      </w:r>
      <w:r>
        <w:rPr>
          <w:rFonts w:hint="eastAsia" w:eastAsiaTheme="minorEastAsia"/>
          <w:spacing w:val="5"/>
          <w:sz w:val="24"/>
          <w:lang w:val="en-US" w:eastAsia="zh-CN"/>
        </w:rPr>
        <w:t xml:space="preserve">           </w:t>
      </w:r>
      <w:r>
        <w:rPr>
          <w:rFonts w:eastAsiaTheme="minorEastAsia"/>
          <w:spacing w:val="4"/>
          <w:position w:val="16"/>
          <w:sz w:val="24"/>
        </w:rPr>
        <w:t>地</w:t>
      </w:r>
      <w:r>
        <w:rPr>
          <w:rFonts w:eastAsiaTheme="minorEastAsia"/>
          <w:spacing w:val="3"/>
          <w:position w:val="16"/>
          <w:sz w:val="24"/>
        </w:rPr>
        <w:t>址：</w:t>
      </w:r>
    </w:p>
    <w:p w14:paraId="65D6CAF6">
      <w:pPr>
        <w:spacing w:before="184" w:line="360" w:lineRule="auto"/>
        <w:ind w:left="59"/>
        <w:jc w:val="left"/>
      </w:pPr>
      <w:r>
        <w:rPr>
          <w:rFonts w:eastAsiaTheme="minorEastAsia"/>
          <w:spacing w:val="7"/>
          <w:sz w:val="24"/>
        </w:rPr>
        <w:t>授</w:t>
      </w:r>
      <w:r>
        <w:rPr>
          <w:rFonts w:eastAsiaTheme="minorEastAsia"/>
          <w:spacing w:val="6"/>
          <w:sz w:val="24"/>
        </w:rPr>
        <w:t>权代表：</w:t>
      </w:r>
      <w:r>
        <w:rPr>
          <w:rFonts w:hint="eastAsia" w:eastAsiaTheme="minorEastAsia"/>
          <w:spacing w:val="6"/>
          <w:sz w:val="24"/>
          <w:lang w:val="en-US" w:eastAsia="zh-CN"/>
        </w:rPr>
        <w:t xml:space="preserve">           </w:t>
      </w:r>
      <w:r>
        <w:rPr>
          <w:rFonts w:eastAsiaTheme="minorEastAsia"/>
          <w:spacing w:val="-6"/>
          <w:sz w:val="24"/>
        </w:rPr>
        <w:t>电话：</w:t>
      </w: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D2327F"/>
    <w:multiLevelType w:val="singleLevel"/>
    <w:tmpl w:val="22D2327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0780C"/>
    <w:rsid w:val="7040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cs="宋体"/>
      <w:sz w:val="20"/>
      <w:szCs w:val="20"/>
      <w:lang w:eastAsia="en-US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2025-12-05T02:27:00Z</dcterms:created>
  <dc:creator>欢乐马</dc:creator>
  <cp:lastModifiedBy>欢乐马</cp:lastModifiedBy>
  <dcterms:modified xsi:type="dcterms:W3CDTF">2025-12-05T02:29:39Z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F62B52F6ACFB41BE8B69D646FF690B24_11</vt:lpwstr>
  </property>
  <property fmtid="{D5CDD505-2E9C-101B-9397-08002B2CF9AE}" pid="4" name="KSOTemplateDocerSaveRecord">
    <vt:lpwstr>eyJoZGlkIjoiMDVhOGI0Y2U3ZTI3YjcwYzFlMzY3OGNmYzk3YzI3N2IiLCJ1c2VySWQiOiIxMzkyNjU3MTg3In0=</vt:lpwstr>
  </property>
</Properties>
</file>