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版本号：FZBD-ZC-2025-01820251221001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洋县县委政府机关大院保洁服务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FZBD-ZC-2025-018</w:t>
      </w:r>
      <w:r>
        <w:br/>
      </w:r>
      <w:r>
        <w:br/>
      </w:r>
      <w:r>
        <w:br/>
      </w:r>
    </w:p>
    <w:p>
      <w:pPr>
        <w:pStyle w:val="null3"/>
        <w:jc w:val="center"/>
        <w:outlineLvl w:val="2"/>
      </w:pPr>
      <w:r>
        <w:rPr>
          <w:rFonts w:ascii="仿宋_GB2312" w:hAnsi="仿宋_GB2312" w:cs="仿宋_GB2312" w:eastAsia="仿宋_GB2312"/>
          <w:sz w:val="28"/>
          <w:b/>
        </w:rPr>
        <w:t>洋县机关事务服务中心</w:t>
      </w:r>
    </w:p>
    <w:p>
      <w:pPr>
        <w:pStyle w:val="null3"/>
        <w:jc w:val="center"/>
        <w:outlineLvl w:val="2"/>
      </w:pPr>
      <w:r>
        <w:rPr>
          <w:rFonts w:ascii="仿宋_GB2312" w:hAnsi="仿宋_GB2312" w:cs="仿宋_GB2312" w:eastAsia="仿宋_GB2312"/>
          <w:sz w:val="28"/>
          <w:b/>
        </w:rPr>
        <w:t>陕西方舟博德项目管理有限公司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陕西方舟博德项目管理有限公司</w:t>
      </w:r>
      <w:r>
        <w:rPr>
          <w:rFonts w:ascii="仿宋_GB2312" w:hAnsi="仿宋_GB2312" w:cs="仿宋_GB2312" w:eastAsia="仿宋_GB2312"/>
        </w:rPr>
        <w:t>（以下简称“代理机构”）受</w:t>
      </w:r>
      <w:r>
        <w:rPr>
          <w:rFonts w:ascii="仿宋_GB2312" w:hAnsi="仿宋_GB2312" w:cs="仿宋_GB2312" w:eastAsia="仿宋_GB2312"/>
        </w:rPr>
        <w:t>洋县机关事务服务中心</w:t>
      </w:r>
      <w:r>
        <w:rPr>
          <w:rFonts w:ascii="仿宋_GB2312" w:hAnsi="仿宋_GB2312" w:cs="仿宋_GB2312" w:eastAsia="仿宋_GB2312"/>
        </w:rPr>
        <w:t>委托，拟对</w:t>
      </w:r>
      <w:r>
        <w:rPr>
          <w:rFonts w:ascii="仿宋_GB2312" w:hAnsi="仿宋_GB2312" w:cs="仿宋_GB2312" w:eastAsia="仿宋_GB2312"/>
        </w:rPr>
        <w:t>洋县县委政府机关大院保洁服务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FZBD-ZC-2025-018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洋县县委政府机关大院保洁服务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保洁面积共计15823平方米，涉及7栋楼宇，包括办公楼、领导休息用餐楼、餐厅等，通过专业化保洁服务，确保政府机关大院环境整洁、卫生、安全，提升办公环境质量，支持政府高效运转，同时体现节约资源的管理理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采购包1（洋县县委政府机关大院保洁服务）：属于专门面向中小企业采购。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响应人应为中型、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洋县人民政府信访局一楼·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18291686123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陕西方舟博德项目管理有限公司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陕西省汉中市汉台区陕西省汉中市汉台区南团结街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15129581875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15591616813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开户名称：陕西方舟博德项目管理有限公司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银行账号：102102346543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 2、本项目代理服务费按服务计取。3.补充：采用银行转账递交投标保证金时，须通过投标人开户银行基本户转入指定账户，投标保证金转账凭证需扫描至响应文件中，请供应商在备注栏中备注洋县县委政府机关大院保洁服务或FZBD-ZC-2025-018投标保证金；采用银行保函形式提交投标保证金的，需将银行保函扫描件附投标文件内，原件开标现场查验，其中所需费用投标人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洋县机关事务服务中心</w:t>
      </w:r>
      <w:r>
        <w:rPr>
          <w:rFonts w:ascii="仿宋_GB2312" w:hAnsi="仿宋_GB2312" w:cs="仿宋_GB2312" w:eastAsia="仿宋_GB2312"/>
        </w:rPr>
        <w:t>和</w:t>
      </w:r>
      <w:r>
        <w:rPr>
          <w:rFonts w:ascii="仿宋_GB2312" w:hAnsi="仿宋_GB2312" w:cs="仿宋_GB2312" w:eastAsia="仿宋_GB2312"/>
        </w:rPr>
        <w:t>陕西方舟博德项目管理有限公司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陕西方舟博德项目管理有限公司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陕西方舟博德项目管理有限公司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联系电话：15129581875</w:t>
      </w:r>
    </w:p>
    <w:p>
      <w:pPr>
        <w:pStyle w:val="null3"/>
      </w:pPr>
      <w:r>
        <w:rPr>
          <w:rFonts w:ascii="仿宋_GB2312" w:hAnsi="仿宋_GB2312" w:cs="仿宋_GB2312" w:eastAsia="仿宋_GB2312"/>
        </w:rPr>
        <w:t>地址：汉中市汉台区中山街街道办事处南团结街原二化厂院内二楼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保洁面积共计15823平方米，涉及7栋楼宇，包括办公楼、领导休息用餐楼、餐厅等，通过专业化保洁服务，确保政府机关大院环境整洁、卫生、安全，提升办公环境质量，支持政府高效运转，同时体现节约资源的管理理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921,600.00</w:t>
      </w:r>
    </w:p>
    <w:p>
      <w:pPr>
        <w:pStyle w:val="null3"/>
      </w:pPr>
      <w:r>
        <w:rPr>
          <w:rFonts w:ascii="仿宋_GB2312" w:hAnsi="仿宋_GB2312" w:cs="仿宋_GB2312" w:eastAsia="仿宋_GB2312"/>
        </w:rPr>
        <w:t>采购包最高限价（元）: 921,600.00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为洋县县委政府机关大院提供保洁服务，维护县委政府机关大院所有公共区域，公共设施的环境卫生，保持院内保洁区域的干净、整洁，提供良好的办公及生活环境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标的名称：为洋县县委政府机关大院提供保洁服务，维护县委政府机关大院所有公共区域，公共设施的环境卫生，保持院内保洁区域的干净、整洁，提供良好的办公及生活环境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一、项目概述</w:t>
            </w:r>
          </w:p>
          <w:p>
            <w:pPr>
              <w:pStyle w:val="null3"/>
              <w:spacing w:before="105" w:after="105"/>
              <w:ind w:firstLine="640"/>
              <w:jc w:val="left"/>
            </w:pPr>
            <w:r>
              <w:rPr>
                <w:rFonts w:ascii="仿宋_GB2312" w:hAnsi="仿宋_GB2312" w:cs="仿宋_GB2312" w:eastAsia="仿宋_GB2312"/>
                <w:sz w:val="21"/>
              </w:rPr>
              <w:t>1.</w:t>
            </w:r>
            <w:r>
              <w:rPr>
                <w:rFonts w:ascii="仿宋_GB2312" w:hAnsi="仿宋_GB2312" w:cs="仿宋_GB2312" w:eastAsia="仿宋_GB2312"/>
                <w:sz w:val="21"/>
              </w:rPr>
              <w:t>项目规模：保洁面积共计15823平方米，涉及7栋楼宇，包括办公楼、领导休息用餐楼、餐厅等。</w:t>
            </w:r>
          </w:p>
          <w:p>
            <w:pPr>
              <w:pStyle w:val="null3"/>
              <w:spacing w:before="105" w:after="105"/>
              <w:ind w:firstLine="640"/>
              <w:jc w:val="left"/>
            </w:pPr>
            <w:r>
              <w:rPr>
                <w:rFonts w:ascii="仿宋_GB2312" w:hAnsi="仿宋_GB2312" w:cs="仿宋_GB2312" w:eastAsia="仿宋_GB2312"/>
                <w:sz w:val="21"/>
              </w:rPr>
              <w:t>2.</w:t>
            </w:r>
            <w:r>
              <w:rPr>
                <w:rFonts w:ascii="仿宋_GB2312" w:hAnsi="仿宋_GB2312" w:cs="仿宋_GB2312" w:eastAsia="仿宋_GB2312"/>
                <w:sz w:val="21"/>
              </w:rPr>
              <w:t>项目目标：通过专业化保洁服务，确保政府机关大院环境整洁、卫生、安全，提升办公环境质量，支持政府高效运转，同时体现节约资源的管理理念。</w:t>
            </w:r>
          </w:p>
          <w:p>
            <w:pPr>
              <w:pStyle w:val="null3"/>
              <w:spacing w:before="105" w:after="105"/>
              <w:jc w:val="left"/>
            </w:pPr>
            <w:r>
              <w:rPr>
                <w:rFonts w:ascii="仿宋_GB2312" w:hAnsi="仿宋_GB2312" w:cs="仿宋_GB2312" w:eastAsia="仿宋_GB2312"/>
                <w:sz w:val="21"/>
                <w:b/>
              </w:rPr>
              <w:t>二、项目</w:t>
            </w:r>
            <w:r>
              <w:rPr>
                <w:rFonts w:ascii="仿宋_GB2312" w:hAnsi="仿宋_GB2312" w:cs="仿宋_GB2312" w:eastAsia="仿宋_GB2312"/>
                <w:sz w:val="21"/>
                <w:b/>
              </w:rPr>
              <w:t>需求</w:t>
            </w:r>
          </w:p>
          <w:p>
            <w:pPr>
              <w:pStyle w:val="null3"/>
              <w:spacing w:before="105" w:after="105"/>
              <w:ind w:firstLine="640"/>
              <w:jc w:val="left"/>
            </w:pPr>
            <w:r>
              <w:rPr>
                <w:rFonts w:ascii="仿宋_GB2312" w:hAnsi="仿宋_GB2312" w:cs="仿宋_GB2312" w:eastAsia="仿宋_GB2312"/>
                <w:sz w:val="21"/>
              </w:rPr>
              <w:t>洋县县委政府机关大院保洁面积</w:t>
            </w:r>
            <w:r>
              <w:rPr>
                <w:rFonts w:ascii="仿宋_GB2312" w:hAnsi="仿宋_GB2312" w:cs="仿宋_GB2312" w:eastAsia="仿宋_GB2312"/>
                <w:sz w:val="21"/>
              </w:rPr>
              <w:t>为</w:t>
            </w:r>
            <w:r>
              <w:rPr>
                <w:rFonts w:ascii="仿宋_GB2312" w:hAnsi="仿宋_GB2312" w:cs="仿宋_GB2312" w:eastAsia="仿宋_GB2312"/>
                <w:sz w:val="21"/>
              </w:rPr>
              <w:t>15823平方米，</w:t>
            </w:r>
            <w:r>
              <w:rPr>
                <w:rFonts w:ascii="仿宋_GB2312" w:hAnsi="仿宋_GB2312" w:cs="仿宋_GB2312" w:eastAsia="仿宋_GB2312"/>
                <w:sz w:val="21"/>
              </w:rPr>
              <w:t>其中包含</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一号楼（</w:t>
            </w:r>
            <w:r>
              <w:rPr>
                <w:rFonts w:ascii="仿宋_GB2312" w:hAnsi="仿宋_GB2312" w:cs="仿宋_GB2312" w:eastAsia="仿宋_GB2312"/>
                <w:sz w:val="21"/>
              </w:rPr>
              <w:t>共计</w:t>
            </w:r>
            <w:r>
              <w:rPr>
                <w:rFonts w:ascii="仿宋_GB2312" w:hAnsi="仿宋_GB2312" w:cs="仿宋_GB2312" w:eastAsia="仿宋_GB2312"/>
                <w:sz w:val="21"/>
              </w:rPr>
              <w:t>五层）：县委办办公楼，包含大型会议室，会议频次高，保洁需求密集，需要频繁巡检。</w:t>
            </w:r>
          </w:p>
          <w:p>
            <w:pPr>
              <w:pStyle w:val="null3"/>
              <w:ind w:firstLine="640"/>
              <w:jc w:val="both"/>
            </w:pPr>
            <w:r>
              <w:rPr>
                <w:rFonts w:ascii="仿宋_GB2312" w:hAnsi="仿宋_GB2312" w:cs="仿宋_GB2312" w:eastAsia="仿宋_GB2312"/>
                <w:sz w:val="21"/>
              </w:rPr>
              <w:t>二号楼（</w:t>
            </w:r>
            <w:r>
              <w:rPr>
                <w:rFonts w:ascii="仿宋_GB2312" w:hAnsi="仿宋_GB2312" w:cs="仿宋_GB2312" w:eastAsia="仿宋_GB2312"/>
                <w:sz w:val="21"/>
              </w:rPr>
              <w:t>共计</w:t>
            </w:r>
            <w:r>
              <w:rPr>
                <w:rFonts w:ascii="仿宋_GB2312" w:hAnsi="仿宋_GB2312" w:cs="仿宋_GB2312" w:eastAsia="仿宋_GB2312"/>
                <w:sz w:val="21"/>
              </w:rPr>
              <w:t>四层）：用餐楼，涉及餐厅、过道、厕所等，需注重隐私和卫生细节。</w:t>
            </w:r>
          </w:p>
          <w:p>
            <w:pPr>
              <w:pStyle w:val="null3"/>
              <w:ind w:firstLine="640"/>
              <w:jc w:val="both"/>
            </w:pPr>
            <w:r>
              <w:rPr>
                <w:rFonts w:ascii="仿宋_GB2312" w:hAnsi="仿宋_GB2312" w:cs="仿宋_GB2312" w:eastAsia="仿宋_GB2312"/>
                <w:sz w:val="21"/>
              </w:rPr>
              <w:t>三号楼（</w:t>
            </w:r>
            <w:r>
              <w:rPr>
                <w:rFonts w:ascii="仿宋_GB2312" w:hAnsi="仿宋_GB2312" w:cs="仿宋_GB2312" w:eastAsia="仿宋_GB2312"/>
                <w:sz w:val="21"/>
              </w:rPr>
              <w:t>共计</w:t>
            </w:r>
            <w:r>
              <w:rPr>
                <w:rFonts w:ascii="仿宋_GB2312" w:hAnsi="仿宋_GB2312" w:cs="仿宋_GB2312" w:eastAsia="仿宋_GB2312"/>
                <w:sz w:val="21"/>
              </w:rPr>
              <w:t>两层）：编办等单位办公楼，办公流量中等，保洁重点在日常维护。</w:t>
            </w:r>
          </w:p>
          <w:p>
            <w:pPr>
              <w:pStyle w:val="null3"/>
              <w:ind w:firstLine="640"/>
              <w:jc w:val="both"/>
            </w:pPr>
            <w:r>
              <w:rPr>
                <w:rFonts w:ascii="仿宋_GB2312" w:hAnsi="仿宋_GB2312" w:cs="仿宋_GB2312" w:eastAsia="仿宋_GB2312"/>
                <w:sz w:val="21"/>
              </w:rPr>
              <w:t>五号楼（</w:t>
            </w:r>
            <w:r>
              <w:rPr>
                <w:rFonts w:ascii="仿宋_GB2312" w:hAnsi="仿宋_GB2312" w:cs="仿宋_GB2312" w:eastAsia="仿宋_GB2312"/>
                <w:sz w:val="21"/>
              </w:rPr>
              <w:t>共计</w:t>
            </w:r>
            <w:r>
              <w:rPr>
                <w:rFonts w:ascii="仿宋_GB2312" w:hAnsi="仿宋_GB2312" w:cs="仿宋_GB2312" w:eastAsia="仿宋_GB2312"/>
                <w:sz w:val="21"/>
              </w:rPr>
              <w:t>五层）：政府办</w:t>
            </w:r>
            <w:r>
              <w:rPr>
                <w:rFonts w:ascii="仿宋_GB2312" w:hAnsi="仿宋_GB2312" w:cs="仿宋_GB2312" w:eastAsia="仿宋_GB2312"/>
                <w:sz w:val="21"/>
              </w:rPr>
              <w:t>、机关事务局</w:t>
            </w:r>
            <w:r>
              <w:rPr>
                <w:rFonts w:ascii="仿宋_GB2312" w:hAnsi="仿宋_GB2312" w:cs="仿宋_GB2312" w:eastAsia="仿宋_GB2312"/>
                <w:sz w:val="21"/>
              </w:rPr>
              <w:t>等单位办公楼，类似一号楼，有大型会议室，会议多。</w:t>
            </w:r>
          </w:p>
          <w:p>
            <w:pPr>
              <w:pStyle w:val="null3"/>
              <w:ind w:firstLine="640"/>
              <w:jc w:val="both"/>
            </w:pPr>
            <w:r>
              <w:rPr>
                <w:rFonts w:ascii="仿宋_GB2312" w:hAnsi="仿宋_GB2312" w:cs="仿宋_GB2312" w:eastAsia="仿宋_GB2312"/>
                <w:sz w:val="21"/>
              </w:rPr>
              <w:t>六号楼（</w:t>
            </w:r>
            <w:r>
              <w:rPr>
                <w:rFonts w:ascii="仿宋_GB2312" w:hAnsi="仿宋_GB2312" w:cs="仿宋_GB2312" w:eastAsia="仿宋_GB2312"/>
                <w:sz w:val="21"/>
              </w:rPr>
              <w:t>共计</w:t>
            </w:r>
            <w:r>
              <w:rPr>
                <w:rFonts w:ascii="仿宋_GB2312" w:hAnsi="仿宋_GB2312" w:cs="仿宋_GB2312" w:eastAsia="仿宋_GB2312"/>
                <w:sz w:val="21"/>
              </w:rPr>
              <w:t>四层）：</w:t>
            </w:r>
            <w:r>
              <w:rPr>
                <w:rFonts w:ascii="仿宋_GB2312" w:hAnsi="仿宋_GB2312" w:cs="仿宋_GB2312" w:eastAsia="仿宋_GB2312"/>
                <w:sz w:val="21"/>
              </w:rPr>
              <w:t>信访局、综治办、社工部</w:t>
            </w:r>
            <w:r>
              <w:rPr>
                <w:rFonts w:ascii="仿宋_GB2312" w:hAnsi="仿宋_GB2312" w:cs="仿宋_GB2312" w:eastAsia="仿宋_GB2312"/>
                <w:sz w:val="21"/>
              </w:rPr>
              <w:t>等单位办公楼，保洁范围全面，包括多种设施。</w:t>
            </w:r>
          </w:p>
          <w:p>
            <w:pPr>
              <w:pStyle w:val="null3"/>
              <w:ind w:firstLine="640"/>
              <w:jc w:val="both"/>
            </w:pPr>
            <w:r>
              <w:rPr>
                <w:rFonts w:ascii="仿宋_GB2312" w:hAnsi="仿宋_GB2312" w:cs="仿宋_GB2312" w:eastAsia="仿宋_GB2312"/>
                <w:sz w:val="21"/>
              </w:rPr>
              <w:t>七号楼（</w:t>
            </w:r>
            <w:r>
              <w:rPr>
                <w:rFonts w:ascii="仿宋_GB2312" w:hAnsi="仿宋_GB2312" w:cs="仿宋_GB2312" w:eastAsia="仿宋_GB2312"/>
                <w:sz w:val="21"/>
              </w:rPr>
              <w:t>共计</w:t>
            </w:r>
            <w:r>
              <w:rPr>
                <w:rFonts w:ascii="仿宋_GB2312" w:hAnsi="仿宋_GB2312" w:cs="仿宋_GB2312" w:eastAsia="仿宋_GB2312"/>
                <w:sz w:val="21"/>
              </w:rPr>
              <w:t>四层）：用餐楼，与二号楼类似，强调餐饮卫生。</w:t>
            </w:r>
          </w:p>
          <w:p>
            <w:pPr>
              <w:pStyle w:val="null3"/>
              <w:ind w:firstLine="640"/>
              <w:jc w:val="both"/>
            </w:pPr>
            <w:r>
              <w:rPr>
                <w:rFonts w:ascii="仿宋_GB2312" w:hAnsi="仿宋_GB2312" w:cs="仿宋_GB2312" w:eastAsia="仿宋_GB2312"/>
                <w:sz w:val="21"/>
              </w:rPr>
              <w:t>八号楼：机关单位大灶餐厅，餐饮卫生要求严格，需每日消毒。</w:t>
            </w:r>
          </w:p>
          <w:p>
            <w:pPr>
              <w:pStyle w:val="null3"/>
              <w:ind w:firstLine="640"/>
              <w:jc w:val="both"/>
            </w:pPr>
            <w:r>
              <w:rPr>
                <w:rFonts w:ascii="仿宋_GB2312" w:hAnsi="仿宋_GB2312" w:cs="仿宋_GB2312" w:eastAsia="仿宋_GB2312"/>
                <w:sz w:val="21"/>
              </w:rPr>
              <w:t>此外，院内公共区域包括内部道路、绿化带、车棚等，易积聚白色垃圾。现有保洁模式可能依赖内部人员，效率不高，引入专业团队可解决痛点，如高峰期会议保洁响应慢、卫生间清洁不彻底等问题，并提升整体环境品质。</w:t>
            </w:r>
          </w:p>
          <w:p>
            <w:pPr>
              <w:pStyle w:val="null3"/>
              <w:jc w:val="both"/>
            </w:pPr>
            <w:r>
              <w:rPr>
                <w:rFonts w:ascii="仿宋_GB2312" w:hAnsi="仿宋_GB2312" w:cs="仿宋_GB2312" w:eastAsia="仿宋_GB2312"/>
                <w:sz w:val="21"/>
                <w:b/>
              </w:rPr>
              <w:t>三、项目必要性</w:t>
            </w:r>
          </w:p>
          <w:p>
            <w:pPr>
              <w:pStyle w:val="null3"/>
              <w:ind w:firstLine="643"/>
              <w:jc w:val="both"/>
            </w:pPr>
            <w:r>
              <w:rPr>
                <w:rFonts w:ascii="仿宋_GB2312" w:hAnsi="仿宋_GB2312" w:cs="仿宋_GB2312" w:eastAsia="仿宋_GB2312"/>
                <w:sz w:val="21"/>
                <w:b/>
              </w:rPr>
              <w:t>提升效率</w:t>
            </w:r>
            <w:r>
              <w:rPr>
                <w:rFonts w:ascii="仿宋_GB2312" w:hAnsi="仿宋_GB2312" w:cs="仿宋_GB2312" w:eastAsia="仿宋_GB2312"/>
                <w:sz w:val="21"/>
              </w:rPr>
              <w:t>：专业保洁可实现标准化作业，减少政府内部人力投入，提高工作响应速度。</w:t>
            </w:r>
          </w:p>
          <w:p>
            <w:pPr>
              <w:pStyle w:val="null3"/>
              <w:ind w:firstLine="643"/>
              <w:jc w:val="both"/>
            </w:pPr>
            <w:r>
              <w:rPr>
                <w:rFonts w:ascii="仿宋_GB2312" w:hAnsi="仿宋_GB2312" w:cs="仿宋_GB2312" w:eastAsia="仿宋_GB2312"/>
                <w:sz w:val="21"/>
                <w:b/>
              </w:rPr>
              <w:t>成本控制</w:t>
            </w:r>
            <w:r>
              <w:rPr>
                <w:rFonts w:ascii="仿宋_GB2312" w:hAnsi="仿宋_GB2312" w:cs="仿宋_GB2312" w:eastAsia="仿宋_GB2312"/>
                <w:sz w:val="21"/>
              </w:rPr>
              <w:t>：</w:t>
            </w:r>
            <w:r>
              <w:rPr>
                <w:rFonts w:ascii="仿宋_GB2312" w:hAnsi="仿宋_GB2312" w:cs="仿宋_GB2312" w:eastAsia="仿宋_GB2312"/>
                <w:sz w:val="21"/>
              </w:rPr>
              <w:t>第三方</w:t>
            </w:r>
            <w:r>
              <w:rPr>
                <w:rFonts w:ascii="仿宋_GB2312" w:hAnsi="仿宋_GB2312" w:cs="仿宋_GB2312" w:eastAsia="仿宋_GB2312"/>
                <w:sz w:val="21"/>
              </w:rPr>
              <w:t>费用固定，</w:t>
            </w:r>
            <w:r>
              <w:rPr>
                <w:rFonts w:ascii="仿宋_GB2312" w:hAnsi="仿宋_GB2312" w:cs="仿宋_GB2312" w:eastAsia="仿宋_GB2312"/>
                <w:sz w:val="21"/>
              </w:rPr>
              <w:t>一次性支付，</w:t>
            </w:r>
            <w:r>
              <w:rPr>
                <w:rFonts w:ascii="仿宋_GB2312" w:hAnsi="仿宋_GB2312" w:cs="仿宋_GB2312" w:eastAsia="仿宋_GB2312"/>
                <w:sz w:val="21"/>
              </w:rPr>
              <w:t>避免</w:t>
            </w:r>
            <w:r>
              <w:rPr>
                <w:rFonts w:ascii="仿宋_GB2312" w:hAnsi="仿宋_GB2312" w:cs="仿宋_GB2312" w:eastAsia="仿宋_GB2312"/>
                <w:sz w:val="21"/>
              </w:rPr>
              <w:t>额外支付，</w:t>
            </w:r>
            <w:r>
              <w:rPr>
                <w:rFonts w:ascii="仿宋_GB2312" w:hAnsi="仿宋_GB2312" w:cs="仿宋_GB2312" w:eastAsia="仿宋_GB2312"/>
                <w:sz w:val="21"/>
              </w:rPr>
              <w:t>如培训、设备维护。</w:t>
            </w:r>
          </w:p>
          <w:p>
            <w:pPr>
              <w:pStyle w:val="null3"/>
              <w:ind w:firstLine="643"/>
              <w:jc w:val="both"/>
            </w:pPr>
            <w:r>
              <w:rPr>
                <w:rFonts w:ascii="仿宋_GB2312" w:hAnsi="仿宋_GB2312" w:cs="仿宋_GB2312" w:eastAsia="仿宋_GB2312"/>
                <w:sz w:val="21"/>
                <w:b/>
              </w:rPr>
              <w:t>卫生保障</w:t>
            </w:r>
            <w:r>
              <w:rPr>
                <w:rFonts w:ascii="仿宋_GB2312" w:hAnsi="仿宋_GB2312" w:cs="仿宋_GB2312" w:eastAsia="仿宋_GB2312"/>
                <w:sz w:val="21"/>
              </w:rPr>
              <w:t>：符合国家卫生标准（如GB/T 19001-2016质量管理体系），降低健康风险，确保</w:t>
            </w:r>
            <w:r>
              <w:rPr>
                <w:rFonts w:ascii="仿宋_GB2312" w:hAnsi="仿宋_GB2312" w:cs="仿宋_GB2312" w:eastAsia="仿宋_GB2312"/>
                <w:sz w:val="21"/>
              </w:rPr>
              <w:t>人员</w:t>
            </w:r>
            <w:r>
              <w:rPr>
                <w:rFonts w:ascii="仿宋_GB2312" w:hAnsi="仿宋_GB2312" w:cs="仿宋_GB2312" w:eastAsia="仿宋_GB2312"/>
                <w:sz w:val="21"/>
              </w:rPr>
              <w:t>健康。</w:t>
            </w:r>
          </w:p>
          <w:p>
            <w:pPr>
              <w:pStyle w:val="null3"/>
              <w:jc w:val="both"/>
            </w:pPr>
            <w:r>
              <w:rPr>
                <w:rFonts w:ascii="仿宋_GB2312" w:hAnsi="仿宋_GB2312" w:cs="仿宋_GB2312" w:eastAsia="仿宋_GB2312"/>
                <w:sz w:val="21"/>
                <w:b/>
              </w:rPr>
              <w:t>四、采购内容</w:t>
            </w:r>
          </w:p>
          <w:p>
            <w:pPr>
              <w:pStyle w:val="null3"/>
              <w:spacing w:before="105" w:after="105"/>
              <w:jc w:val="left"/>
              <w:outlineLvl w:val="2"/>
            </w:pPr>
            <w:r>
              <w:rPr>
                <w:rFonts w:ascii="仿宋_GB2312" w:hAnsi="仿宋_GB2312" w:cs="仿宋_GB2312" w:eastAsia="仿宋_GB2312"/>
                <w:sz w:val="21"/>
                <w:b/>
              </w:rPr>
              <w:t>1、</w:t>
            </w:r>
            <w:r>
              <w:rPr>
                <w:rFonts w:ascii="仿宋_GB2312" w:hAnsi="仿宋_GB2312" w:cs="仿宋_GB2312" w:eastAsia="仿宋_GB2312"/>
                <w:sz w:val="21"/>
                <w:b/>
              </w:rPr>
              <w:t>保洁范围详细描述</w:t>
            </w:r>
          </w:p>
          <w:p>
            <w:pPr>
              <w:pStyle w:val="null3"/>
              <w:spacing w:before="105" w:after="105"/>
              <w:ind w:firstLine="640"/>
              <w:jc w:val="left"/>
            </w:pPr>
            <w:r>
              <w:rPr>
                <w:rFonts w:ascii="仿宋_GB2312" w:hAnsi="仿宋_GB2312" w:cs="仿宋_GB2312" w:eastAsia="仿宋_GB2312"/>
                <w:sz w:val="21"/>
              </w:rPr>
              <w:t>保洁范围覆盖室内外全域，确保无死角。以下按区域分类深度解析：</w:t>
            </w:r>
          </w:p>
          <w:p>
            <w:pPr>
              <w:pStyle w:val="null3"/>
              <w:spacing w:before="105" w:after="105"/>
              <w:jc w:val="left"/>
              <w:outlineLvl w:val="3"/>
            </w:pPr>
            <w:r>
              <w:rPr>
                <w:rFonts w:ascii="仿宋_GB2312" w:hAnsi="仿宋_GB2312" w:cs="仿宋_GB2312" w:eastAsia="仿宋_GB2312"/>
                <w:sz w:val="21"/>
                <w:b/>
              </w:rPr>
              <w:t>1.1 楼内保洁</w:t>
            </w:r>
          </w:p>
          <w:p>
            <w:pPr>
              <w:pStyle w:val="null3"/>
              <w:ind w:firstLine="643"/>
              <w:jc w:val="both"/>
            </w:pPr>
            <w:r>
              <w:rPr>
                <w:rFonts w:ascii="仿宋_GB2312" w:hAnsi="仿宋_GB2312" w:cs="仿宋_GB2312" w:eastAsia="仿宋_GB2312"/>
                <w:sz w:val="21"/>
                <w:b/>
              </w:rPr>
              <w:t>大厅清洁</w:t>
            </w:r>
            <w:r>
              <w:rPr>
                <w:rFonts w:ascii="仿宋_GB2312" w:hAnsi="仿宋_GB2312" w:cs="仿宋_GB2312" w:eastAsia="仿宋_GB2312"/>
                <w:sz w:val="21"/>
              </w:rPr>
              <w:t>：每日清扫地面、擦拭门窗、家具，重点去除灰尘、脚印。针对一号楼和五号楼大厅（会议频繁），增加高峰期巡检，确保整洁度。</w:t>
            </w:r>
          </w:p>
          <w:p>
            <w:pPr>
              <w:pStyle w:val="null3"/>
              <w:ind w:firstLine="643"/>
              <w:jc w:val="both"/>
            </w:pPr>
            <w:r>
              <w:rPr>
                <w:rFonts w:ascii="仿宋_GB2312" w:hAnsi="仿宋_GB2312" w:cs="仿宋_GB2312" w:eastAsia="仿宋_GB2312"/>
                <w:sz w:val="21"/>
                <w:b/>
              </w:rPr>
              <w:t>电梯清洁</w:t>
            </w:r>
            <w:r>
              <w:rPr>
                <w:rFonts w:ascii="仿宋_GB2312" w:hAnsi="仿宋_GB2312" w:cs="仿宋_GB2312" w:eastAsia="仿宋_GB2312"/>
                <w:sz w:val="21"/>
              </w:rPr>
              <w:t>：包括电梯轿厢、按钮、镜面清洁，以及电梯井定期除尘（每月一次，使用专业工具避免安全隐患，并检查通风）。</w:t>
            </w:r>
          </w:p>
          <w:p>
            <w:pPr>
              <w:pStyle w:val="null3"/>
              <w:ind w:firstLine="643"/>
              <w:jc w:val="both"/>
            </w:pPr>
            <w:r>
              <w:rPr>
                <w:rFonts w:ascii="仿宋_GB2312" w:hAnsi="仿宋_GB2312" w:cs="仿宋_GB2312" w:eastAsia="仿宋_GB2312"/>
                <w:sz w:val="21"/>
                <w:b/>
              </w:rPr>
              <w:t>楼层电梯通道和楼梯清洁</w:t>
            </w:r>
            <w:r>
              <w:rPr>
                <w:rFonts w:ascii="仿宋_GB2312" w:hAnsi="仿宋_GB2312" w:cs="仿宋_GB2312" w:eastAsia="仿宋_GB2312"/>
                <w:sz w:val="21"/>
              </w:rPr>
              <w:t>：每日拖地、擦扶手，楼梯间重点防滑处理，使用防滑剂。</w:t>
            </w:r>
          </w:p>
          <w:p>
            <w:pPr>
              <w:pStyle w:val="null3"/>
              <w:ind w:firstLine="643"/>
              <w:jc w:val="both"/>
            </w:pPr>
            <w:r>
              <w:rPr>
                <w:rFonts w:ascii="仿宋_GB2312" w:hAnsi="仿宋_GB2312" w:cs="仿宋_GB2312" w:eastAsia="仿宋_GB2312"/>
                <w:sz w:val="21"/>
                <w:b/>
              </w:rPr>
              <w:t>楼层内过道窗户清洁</w:t>
            </w:r>
            <w:r>
              <w:rPr>
                <w:rFonts w:ascii="仿宋_GB2312" w:hAnsi="仿宋_GB2312" w:cs="仿宋_GB2312" w:eastAsia="仿宋_GB2312"/>
                <w:sz w:val="21"/>
              </w:rPr>
              <w:t>：每周擦拭窗户玻璃、内框，确保通透无尘，注意高空安全。</w:t>
            </w:r>
          </w:p>
          <w:p>
            <w:pPr>
              <w:pStyle w:val="null3"/>
              <w:ind w:firstLine="643"/>
              <w:jc w:val="both"/>
            </w:pPr>
            <w:r>
              <w:rPr>
                <w:rFonts w:ascii="仿宋_GB2312" w:hAnsi="仿宋_GB2312" w:cs="仿宋_GB2312" w:eastAsia="仿宋_GB2312"/>
                <w:sz w:val="21"/>
                <w:b/>
              </w:rPr>
              <w:t>楼层设施清洁</w:t>
            </w:r>
            <w:r>
              <w:rPr>
                <w:rFonts w:ascii="仿宋_GB2312" w:hAnsi="仿宋_GB2312" w:cs="仿宋_GB2312" w:eastAsia="仿宋_GB2312"/>
                <w:sz w:val="21"/>
              </w:rPr>
              <w:t>：包括空调出风口、消防设备、指示牌等，采用无尘抹布和中性清洁剂，避免损坏设备。</w:t>
            </w:r>
          </w:p>
          <w:p>
            <w:pPr>
              <w:pStyle w:val="null3"/>
              <w:ind w:firstLine="643"/>
              <w:jc w:val="both"/>
            </w:pPr>
            <w:r>
              <w:rPr>
                <w:rFonts w:ascii="仿宋_GB2312" w:hAnsi="仿宋_GB2312" w:cs="仿宋_GB2312" w:eastAsia="仿宋_GB2312"/>
                <w:sz w:val="21"/>
                <w:b/>
              </w:rPr>
              <w:t>会议室清洁</w:t>
            </w:r>
            <w:r>
              <w:rPr>
                <w:rFonts w:ascii="仿宋_GB2312" w:hAnsi="仿宋_GB2312" w:cs="仿宋_GB2312" w:eastAsia="仿宋_GB2312"/>
                <w:sz w:val="21"/>
              </w:rPr>
              <w:t>（7个，不含会客室、候会室）：会议前准备、会中维护、会后彻底清洁，包括桌椅、地毯、投影设备。针对一号楼和五号楼的大型会议室，</w:t>
            </w:r>
            <w:r>
              <w:rPr>
                <w:rFonts w:ascii="仿宋_GB2312" w:hAnsi="仿宋_GB2312" w:cs="仿宋_GB2312" w:eastAsia="仿宋_GB2312"/>
                <w:sz w:val="21"/>
              </w:rPr>
              <w:t>必要时</w:t>
            </w:r>
            <w:r>
              <w:rPr>
                <w:rFonts w:ascii="仿宋_GB2312" w:hAnsi="仿宋_GB2312" w:cs="仿宋_GB2312" w:eastAsia="仿宋_GB2312"/>
                <w:sz w:val="21"/>
              </w:rPr>
              <w:t>配备专用吸尘器和消毒喷雾，确保无尘无菌。</w:t>
            </w:r>
          </w:p>
          <w:p>
            <w:pPr>
              <w:pStyle w:val="null3"/>
              <w:ind w:firstLine="643"/>
              <w:jc w:val="both"/>
            </w:pPr>
            <w:r>
              <w:rPr>
                <w:rFonts w:ascii="仿宋_GB2312" w:hAnsi="仿宋_GB2312" w:cs="仿宋_GB2312" w:eastAsia="仿宋_GB2312"/>
                <w:sz w:val="21"/>
                <w:b/>
              </w:rPr>
              <w:t>卫生间清洁</w:t>
            </w:r>
            <w:r>
              <w:rPr>
                <w:rFonts w:ascii="仿宋_GB2312" w:hAnsi="仿宋_GB2312" w:cs="仿宋_GB2312" w:eastAsia="仿宋_GB2312"/>
                <w:sz w:val="21"/>
              </w:rPr>
              <w:t>（46个）：每日多次冲洗、消毒（使用含氯消毒剂），包括马桶、洗手盆、镜子、地面。重点监控高峰期使用，确保无异味、无积水，并补充卫生用品。</w:t>
            </w:r>
          </w:p>
          <w:p>
            <w:pPr>
              <w:pStyle w:val="null3"/>
              <w:ind w:firstLine="643"/>
              <w:jc w:val="both"/>
            </w:pPr>
            <w:r>
              <w:rPr>
                <w:rFonts w:ascii="仿宋_GB2312" w:hAnsi="仿宋_GB2312" w:cs="仿宋_GB2312" w:eastAsia="仿宋_GB2312"/>
                <w:sz w:val="21"/>
                <w:b/>
              </w:rPr>
              <w:t>开水房清洁</w:t>
            </w:r>
            <w:r>
              <w:rPr>
                <w:rFonts w:ascii="仿宋_GB2312" w:hAnsi="仿宋_GB2312" w:cs="仿宋_GB2312" w:eastAsia="仿宋_GB2312"/>
                <w:sz w:val="21"/>
              </w:rPr>
              <w:t>：每日擦拭水龙头、台面，定期消毒水桶，检查水质安全。</w:t>
            </w:r>
          </w:p>
          <w:p>
            <w:pPr>
              <w:pStyle w:val="null3"/>
              <w:ind w:firstLine="643"/>
              <w:jc w:val="both"/>
            </w:pPr>
            <w:r>
              <w:rPr>
                <w:rFonts w:ascii="仿宋_GB2312" w:hAnsi="仿宋_GB2312" w:cs="仿宋_GB2312" w:eastAsia="仿宋_GB2312"/>
                <w:sz w:val="21"/>
                <w:b/>
              </w:rPr>
              <w:t>餐厅清洁</w:t>
            </w:r>
            <w:r>
              <w:rPr>
                <w:rFonts w:ascii="仿宋_GB2312" w:hAnsi="仿宋_GB2312" w:cs="仿宋_GB2312" w:eastAsia="仿宋_GB2312"/>
                <w:sz w:val="21"/>
              </w:rPr>
              <w:t>（二号楼、七号楼、八号楼）：桌椅、地面。</w:t>
            </w:r>
          </w:p>
          <w:p>
            <w:pPr>
              <w:pStyle w:val="null3"/>
              <w:spacing w:before="105" w:after="105"/>
              <w:jc w:val="left"/>
              <w:outlineLvl w:val="3"/>
            </w:pPr>
            <w:r>
              <w:rPr>
                <w:rFonts w:ascii="仿宋_GB2312" w:hAnsi="仿宋_GB2312" w:cs="仿宋_GB2312" w:eastAsia="仿宋_GB2312"/>
                <w:sz w:val="21"/>
                <w:b/>
              </w:rPr>
              <w:t>1.2 室外和公共区域保洁</w:t>
            </w:r>
          </w:p>
          <w:p>
            <w:pPr>
              <w:pStyle w:val="null3"/>
              <w:ind w:firstLine="643"/>
              <w:jc w:val="both"/>
            </w:pPr>
            <w:r>
              <w:rPr>
                <w:rFonts w:ascii="仿宋_GB2312" w:hAnsi="仿宋_GB2312" w:cs="仿宋_GB2312" w:eastAsia="仿宋_GB2312"/>
                <w:sz w:val="21"/>
                <w:b/>
              </w:rPr>
              <w:t>绿化内白色垃圾清洁</w:t>
            </w:r>
            <w:r>
              <w:rPr>
                <w:rFonts w:ascii="仿宋_GB2312" w:hAnsi="仿宋_GB2312" w:cs="仿宋_GB2312" w:eastAsia="仿宋_GB2312"/>
                <w:sz w:val="21"/>
              </w:rPr>
              <w:t>：每日巡扫绿化带，收集塑料袋、纸屑等，使用环保垃圾袋分类，避免影响植被生长。</w:t>
            </w:r>
          </w:p>
          <w:p>
            <w:pPr>
              <w:pStyle w:val="null3"/>
              <w:ind w:firstLine="643"/>
              <w:jc w:val="both"/>
            </w:pPr>
            <w:r>
              <w:rPr>
                <w:rFonts w:ascii="仿宋_GB2312" w:hAnsi="仿宋_GB2312" w:cs="仿宋_GB2312" w:eastAsia="仿宋_GB2312"/>
                <w:sz w:val="21"/>
                <w:b/>
              </w:rPr>
              <w:t>露天公共场所设施清洁</w:t>
            </w:r>
            <w:r>
              <w:rPr>
                <w:rFonts w:ascii="仿宋_GB2312" w:hAnsi="仿宋_GB2312" w:cs="仿宋_GB2312" w:eastAsia="仿宋_GB2312"/>
                <w:sz w:val="21"/>
              </w:rPr>
              <w:t>：包括路灯、垃圾桶，每周擦拭防锈，检查设施完好。</w:t>
            </w:r>
          </w:p>
          <w:p>
            <w:pPr>
              <w:pStyle w:val="null3"/>
              <w:ind w:firstLine="643"/>
              <w:jc w:val="both"/>
            </w:pPr>
            <w:r>
              <w:rPr>
                <w:rFonts w:ascii="仿宋_GB2312" w:hAnsi="仿宋_GB2312" w:cs="仿宋_GB2312" w:eastAsia="仿宋_GB2312"/>
                <w:sz w:val="21"/>
                <w:b/>
              </w:rPr>
              <w:t>院内地面清洁</w:t>
            </w:r>
            <w:r>
              <w:rPr>
                <w:rFonts w:ascii="仿宋_GB2312" w:hAnsi="仿宋_GB2312" w:cs="仿宋_GB2312" w:eastAsia="仿宋_GB2312"/>
                <w:sz w:val="21"/>
              </w:rPr>
              <w:t>：使用扫地机每日清扫道路、广场，避免扬尘，并注意排水沟清洁。</w:t>
            </w:r>
          </w:p>
          <w:p>
            <w:pPr>
              <w:pStyle w:val="null3"/>
              <w:ind w:firstLine="643"/>
              <w:jc w:val="both"/>
            </w:pPr>
            <w:r>
              <w:rPr>
                <w:rFonts w:ascii="仿宋_GB2312" w:hAnsi="仿宋_GB2312" w:cs="仿宋_GB2312" w:eastAsia="仿宋_GB2312"/>
                <w:sz w:val="21"/>
                <w:b/>
              </w:rPr>
              <w:t>车棚清洁</w:t>
            </w:r>
            <w:r>
              <w:rPr>
                <w:rFonts w:ascii="仿宋_GB2312" w:hAnsi="仿宋_GB2312" w:cs="仿宋_GB2312" w:eastAsia="仿宋_GB2312"/>
                <w:sz w:val="21"/>
              </w:rPr>
              <w:t>：每周清扫地面、柱子，防止积尘影响车辆，并检查照明设备。</w:t>
            </w:r>
          </w:p>
          <w:p>
            <w:pPr>
              <w:pStyle w:val="null3"/>
              <w:ind w:firstLine="643"/>
              <w:jc w:val="both"/>
            </w:pPr>
            <w:r>
              <w:rPr>
                <w:rFonts w:ascii="仿宋_GB2312" w:hAnsi="仿宋_GB2312" w:cs="仿宋_GB2312" w:eastAsia="仿宋_GB2312"/>
                <w:sz w:val="21"/>
                <w:b/>
              </w:rPr>
              <w:t>垃圾清收与转运</w:t>
            </w:r>
            <w:r>
              <w:rPr>
                <w:rFonts w:ascii="仿宋_GB2312" w:hAnsi="仿宋_GB2312" w:cs="仿宋_GB2312" w:eastAsia="仿宋_GB2312"/>
                <w:sz w:val="21"/>
              </w:rPr>
              <w:t>：各区域垃圾每日收集，统一转运至指定点，使用</w:t>
            </w:r>
            <w:r>
              <w:rPr>
                <w:rFonts w:ascii="仿宋_GB2312" w:hAnsi="仿宋_GB2312" w:cs="仿宋_GB2312" w:eastAsia="仿宋_GB2312"/>
                <w:sz w:val="21"/>
              </w:rPr>
              <w:t>独立</w:t>
            </w:r>
            <w:r>
              <w:rPr>
                <w:rFonts w:ascii="仿宋_GB2312" w:hAnsi="仿宋_GB2312" w:cs="仿宋_GB2312" w:eastAsia="仿宋_GB2312"/>
                <w:sz w:val="21"/>
              </w:rPr>
              <w:t>垃圾</w:t>
            </w:r>
            <w:r>
              <w:rPr>
                <w:rFonts w:ascii="仿宋_GB2312" w:hAnsi="仿宋_GB2312" w:cs="仿宋_GB2312" w:eastAsia="仿宋_GB2312"/>
                <w:sz w:val="21"/>
              </w:rPr>
              <w:t>袋</w:t>
            </w:r>
            <w:r>
              <w:rPr>
                <w:rFonts w:ascii="仿宋_GB2312" w:hAnsi="仿宋_GB2312" w:cs="仿宋_GB2312" w:eastAsia="仿宋_GB2312"/>
                <w:sz w:val="21"/>
              </w:rPr>
              <w:t>防止二次污染，并记录转运日志。</w:t>
            </w:r>
          </w:p>
          <w:p>
            <w:pPr>
              <w:pStyle w:val="null3"/>
              <w:spacing w:before="105" w:after="105"/>
              <w:jc w:val="left"/>
              <w:outlineLvl w:val="2"/>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保洁标准和操作规范</w:t>
            </w:r>
          </w:p>
          <w:p>
            <w:pPr>
              <w:pStyle w:val="null3"/>
              <w:ind w:firstLine="643"/>
              <w:jc w:val="both"/>
            </w:pPr>
            <w:r>
              <w:rPr>
                <w:rFonts w:ascii="仿宋_GB2312" w:hAnsi="仿宋_GB2312" w:cs="仿宋_GB2312" w:eastAsia="仿宋_GB2312"/>
                <w:sz w:val="21"/>
                <w:b/>
              </w:rPr>
              <w:t>清洁频率</w:t>
            </w:r>
            <w:r>
              <w:rPr>
                <w:rFonts w:ascii="仿宋_GB2312" w:hAnsi="仿宋_GB2312" w:cs="仿宋_GB2312" w:eastAsia="仿宋_GB2312"/>
                <w:sz w:val="21"/>
              </w:rPr>
              <w:t>：公共区域每日2-3次，会议室/卫生间高峰期每小时巡检，确保实时响应。</w:t>
            </w:r>
          </w:p>
          <w:p>
            <w:pPr>
              <w:pStyle w:val="null3"/>
              <w:ind w:firstLine="643"/>
              <w:jc w:val="both"/>
            </w:pPr>
            <w:r>
              <w:rPr>
                <w:rFonts w:ascii="仿宋_GB2312" w:hAnsi="仿宋_GB2312" w:cs="仿宋_GB2312" w:eastAsia="仿宋_GB2312"/>
                <w:sz w:val="21"/>
                <w:b/>
              </w:rPr>
              <w:t>材料与设备</w:t>
            </w:r>
            <w:r>
              <w:rPr>
                <w:rFonts w:ascii="仿宋_GB2312" w:hAnsi="仿宋_GB2312" w:cs="仿宋_GB2312" w:eastAsia="仿宋_GB2312"/>
                <w:sz w:val="21"/>
              </w:rPr>
              <w:t>：</w:t>
            </w:r>
            <w:r>
              <w:rPr>
                <w:rFonts w:ascii="仿宋_GB2312" w:hAnsi="仿宋_GB2312" w:cs="仿宋_GB2312" w:eastAsia="仿宋_GB2312"/>
                <w:sz w:val="21"/>
              </w:rPr>
              <w:t>必要时</w:t>
            </w:r>
            <w:r>
              <w:rPr>
                <w:rFonts w:ascii="仿宋_GB2312" w:hAnsi="仿宋_GB2312" w:cs="仿宋_GB2312" w:eastAsia="仿宋_GB2312"/>
                <w:sz w:val="21"/>
              </w:rPr>
              <w:t>使用环保清洁剂（无磷、无苯）、电动扫地机、吸尘器、高压水枪等。项目经理负责设备保养，每月检查，并更新设备清单。</w:t>
            </w:r>
          </w:p>
          <w:p>
            <w:pPr>
              <w:pStyle w:val="null3"/>
              <w:ind w:firstLine="643"/>
              <w:jc w:val="both"/>
            </w:pPr>
            <w:r>
              <w:rPr>
                <w:rFonts w:ascii="仿宋_GB2312" w:hAnsi="仿宋_GB2312" w:cs="仿宋_GB2312" w:eastAsia="仿宋_GB2312"/>
                <w:sz w:val="21"/>
                <w:b/>
              </w:rPr>
              <w:t>质量控制</w:t>
            </w:r>
            <w:r>
              <w:rPr>
                <w:rFonts w:ascii="仿宋_GB2312" w:hAnsi="仿宋_GB2312" w:cs="仿宋_GB2312" w:eastAsia="仿宋_GB2312"/>
                <w:sz w:val="21"/>
              </w:rPr>
              <w:t>：采用PDCA循环（计划-执行-检查-行动），每日日志记录，季度评估，包括满意度调查。 此范围设计确保全面覆盖，操作性强，便于分模块实施，并适应季节变化。</w:t>
            </w:r>
          </w:p>
          <w:p>
            <w:pPr>
              <w:pStyle w:val="null3"/>
              <w:spacing w:before="105" w:after="105"/>
              <w:ind w:firstLine="643"/>
              <w:jc w:val="left"/>
            </w:pPr>
            <w:r>
              <w:rPr>
                <w:rFonts w:ascii="仿宋_GB2312" w:hAnsi="仿宋_GB2312" w:cs="仿宋_GB2312" w:eastAsia="仿宋_GB2312"/>
                <w:sz w:val="21"/>
                <w:b/>
              </w:rPr>
              <w:t>智能化设备</w:t>
            </w:r>
            <w:r>
              <w:rPr>
                <w:rFonts w:ascii="仿宋_GB2312" w:hAnsi="仿宋_GB2312" w:cs="仿宋_GB2312" w:eastAsia="仿宋_GB2312"/>
                <w:sz w:val="21"/>
              </w:rPr>
              <w:t>：必要时引入紫外线消毒灯（卫生间/会议室），结合手动清洁，提高消毒效率。</w:t>
            </w:r>
          </w:p>
          <w:p>
            <w:pPr>
              <w:pStyle w:val="null3"/>
              <w:ind w:firstLine="643"/>
              <w:jc w:val="both"/>
            </w:pPr>
            <w:r>
              <w:rPr>
                <w:rFonts w:ascii="仿宋_GB2312" w:hAnsi="仿宋_GB2312" w:cs="仿宋_GB2312" w:eastAsia="仿宋_GB2312"/>
                <w:sz w:val="21"/>
                <w:b/>
              </w:rPr>
              <w:t>环保技术</w:t>
            </w:r>
            <w:r>
              <w:rPr>
                <w:rFonts w:ascii="仿宋_GB2312" w:hAnsi="仿宋_GB2312" w:cs="仿宋_GB2312" w:eastAsia="仿宋_GB2312"/>
                <w:sz w:val="21"/>
              </w:rPr>
              <w:t>：使用生物降解清洁剂，减少化学残留，符合绿色标准。</w:t>
            </w:r>
          </w:p>
          <w:p>
            <w:pPr>
              <w:pStyle w:val="null3"/>
              <w:jc w:val="both"/>
            </w:pPr>
            <w:r>
              <w:rPr>
                <w:rFonts w:ascii="仿宋_GB2312" w:hAnsi="仿宋_GB2312" w:cs="仿宋_GB2312" w:eastAsia="仿宋_GB2312"/>
                <w:sz w:val="21"/>
                <w:b/>
              </w:rPr>
              <w:t>五、服务岗位职责及服务标准</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人员数量</w:t>
            </w:r>
          </w:p>
          <w:p>
            <w:pPr>
              <w:pStyle w:val="null3"/>
              <w:ind w:firstLine="643"/>
              <w:jc w:val="both"/>
            </w:pPr>
            <w:r>
              <w:rPr>
                <w:rFonts w:ascii="仿宋_GB2312" w:hAnsi="仿宋_GB2312" w:cs="仿宋_GB2312" w:eastAsia="仿宋_GB2312"/>
                <w:sz w:val="21"/>
                <w:b/>
              </w:rPr>
              <w:t>项目经理</w:t>
            </w:r>
            <w:r>
              <w:rPr>
                <w:rFonts w:ascii="仿宋_GB2312" w:hAnsi="仿宋_GB2312" w:cs="仿宋_GB2312" w:eastAsia="仿宋_GB2312"/>
                <w:sz w:val="21"/>
              </w:rPr>
              <w:t>（1名）：统筹管理、设备操作、质量监督，负责日常协调</w:t>
            </w:r>
            <w:r>
              <w:rPr>
                <w:rFonts w:ascii="仿宋_GB2312" w:hAnsi="仿宋_GB2312" w:cs="仿宋_GB2312" w:eastAsia="仿宋_GB2312"/>
                <w:sz w:val="21"/>
              </w:rPr>
              <w:t>、</w:t>
            </w:r>
            <w:r>
              <w:rPr>
                <w:rFonts w:ascii="仿宋_GB2312" w:hAnsi="仿宋_GB2312" w:cs="仿宋_GB2312" w:eastAsia="仿宋_GB2312"/>
                <w:sz w:val="21"/>
              </w:rPr>
              <w:t>联络等工作</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保洁团队</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名，分楼栋负责：</w:t>
            </w:r>
          </w:p>
          <w:p>
            <w:pPr>
              <w:pStyle w:val="null3"/>
              <w:ind w:firstLine="640"/>
              <w:jc w:val="both"/>
            </w:pPr>
            <w:r>
              <w:rPr>
                <w:rFonts w:ascii="仿宋_GB2312" w:hAnsi="仿宋_GB2312" w:cs="仿宋_GB2312" w:eastAsia="仿宋_GB2312"/>
                <w:sz w:val="21"/>
              </w:rPr>
              <w:t>一号楼：4名（会议密集，轮班制）</w:t>
            </w:r>
          </w:p>
          <w:p>
            <w:pPr>
              <w:pStyle w:val="null3"/>
              <w:ind w:firstLine="640"/>
              <w:jc w:val="both"/>
            </w:pPr>
            <w:r>
              <w:rPr>
                <w:rFonts w:ascii="仿宋_GB2312" w:hAnsi="仿宋_GB2312" w:cs="仿宋_GB2312" w:eastAsia="仿宋_GB2312"/>
                <w:sz w:val="21"/>
              </w:rPr>
              <w:t>二号楼：1名（全区域）</w:t>
            </w:r>
          </w:p>
          <w:p>
            <w:pPr>
              <w:pStyle w:val="null3"/>
              <w:ind w:firstLine="640"/>
              <w:jc w:val="both"/>
            </w:pPr>
            <w:r>
              <w:rPr>
                <w:rFonts w:ascii="仿宋_GB2312" w:hAnsi="仿宋_GB2312" w:cs="仿宋_GB2312" w:eastAsia="仿宋_GB2312"/>
                <w:sz w:val="21"/>
              </w:rPr>
              <w:t>三号楼：1名</w:t>
            </w:r>
          </w:p>
          <w:p>
            <w:pPr>
              <w:pStyle w:val="null3"/>
              <w:ind w:firstLine="640"/>
              <w:jc w:val="both"/>
            </w:pPr>
            <w:r>
              <w:rPr>
                <w:rFonts w:ascii="仿宋_GB2312" w:hAnsi="仿宋_GB2312" w:cs="仿宋_GB2312" w:eastAsia="仿宋_GB2312"/>
                <w:sz w:val="21"/>
              </w:rPr>
              <w:t>五号楼：4名（类似一号楼）</w:t>
            </w:r>
          </w:p>
          <w:p>
            <w:pPr>
              <w:pStyle w:val="null3"/>
              <w:ind w:firstLine="640"/>
              <w:jc w:val="both"/>
            </w:pPr>
            <w:r>
              <w:rPr>
                <w:rFonts w:ascii="仿宋_GB2312" w:hAnsi="仿宋_GB2312" w:cs="仿宋_GB2312" w:eastAsia="仿宋_GB2312"/>
                <w:sz w:val="21"/>
              </w:rPr>
              <w:t>六号楼：1名</w:t>
            </w:r>
          </w:p>
          <w:p>
            <w:pPr>
              <w:pStyle w:val="null3"/>
              <w:ind w:firstLine="640"/>
              <w:jc w:val="both"/>
            </w:pPr>
            <w:r>
              <w:rPr>
                <w:rFonts w:ascii="仿宋_GB2312" w:hAnsi="仿宋_GB2312" w:cs="仿宋_GB2312" w:eastAsia="仿宋_GB2312"/>
                <w:sz w:val="21"/>
              </w:rPr>
              <w:t>七号楼：1名</w:t>
            </w:r>
          </w:p>
          <w:p>
            <w:pPr>
              <w:pStyle w:val="null3"/>
              <w:ind w:firstLine="640"/>
              <w:jc w:val="both"/>
            </w:pPr>
            <w:r>
              <w:rPr>
                <w:rFonts w:ascii="仿宋_GB2312" w:hAnsi="仿宋_GB2312" w:cs="仿宋_GB2312" w:eastAsia="仿宋_GB2312"/>
                <w:sz w:val="21"/>
              </w:rPr>
              <w:t>八号楼：</w:t>
            </w:r>
            <w:r>
              <w:rPr>
                <w:rFonts w:ascii="仿宋_GB2312" w:hAnsi="仿宋_GB2312" w:cs="仿宋_GB2312" w:eastAsia="仿宋_GB2312"/>
                <w:sz w:val="21"/>
              </w:rPr>
              <w:t>1</w:t>
            </w:r>
            <w:r>
              <w:rPr>
                <w:rFonts w:ascii="仿宋_GB2312" w:hAnsi="仿宋_GB2312" w:cs="仿宋_GB2312" w:eastAsia="仿宋_GB2312"/>
                <w:sz w:val="21"/>
              </w:rPr>
              <w:t>名（餐厅重点）</w:t>
            </w:r>
          </w:p>
          <w:p>
            <w:pPr>
              <w:pStyle w:val="null3"/>
              <w:ind w:firstLine="640"/>
              <w:jc w:val="both"/>
            </w:pPr>
            <w:r>
              <w:rPr>
                <w:rFonts w:ascii="仿宋_GB2312" w:hAnsi="仿宋_GB2312" w:cs="仿宋_GB2312" w:eastAsia="仿宋_GB2312"/>
                <w:sz w:val="21"/>
              </w:rPr>
              <w:t>公共区域：2名（道路、绿化巡扫+替补）</w:t>
            </w:r>
          </w:p>
          <w:p>
            <w:pPr>
              <w:pStyle w:val="null3"/>
              <w:ind w:firstLine="643"/>
              <w:jc w:val="both"/>
            </w:pPr>
            <w:r>
              <w:rPr>
                <w:rFonts w:ascii="仿宋_GB2312" w:hAnsi="仿宋_GB2312" w:cs="仿宋_GB2312" w:eastAsia="仿宋_GB2312"/>
                <w:sz w:val="21"/>
                <w:b/>
              </w:rPr>
              <w:t>管理模式</w:t>
            </w:r>
            <w:r>
              <w:rPr>
                <w:rFonts w:ascii="仿宋_GB2312" w:hAnsi="仿宋_GB2312" w:cs="仿宋_GB2312" w:eastAsia="仿宋_GB2312"/>
                <w:sz w:val="21"/>
              </w:rPr>
              <w:t>：层级化（经理-组长-保洁员），每日晨会、周报制度，并引入绩效考核系统。</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）岗位要求：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、上岗人员坚守岗位、履行职责、文明服务、保守机密。</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所派遣工作人员需服从</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的工作安排。</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需向采购单位提供所派遣人员上岗相关证件、工作人员体检报告、意外保险证明、用工合同，并承诺上岗人员无不良嗜好。</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、成交供应商要保障所派遣人员的合法权益。</w:t>
            </w:r>
          </w:p>
          <w:p>
            <w:pPr>
              <w:pStyle w:val="null3"/>
              <w:ind w:firstLine="21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三</w:t>
            </w:r>
            <w:r>
              <w:rPr>
                <w:rFonts w:ascii="仿宋_GB2312" w:hAnsi="仿宋_GB2312" w:cs="仿宋_GB2312" w:eastAsia="仿宋_GB2312"/>
                <w:sz w:val="21"/>
                <w:color w:val="000000"/>
              </w:rPr>
              <w:t>）岗位职责：</w:t>
            </w:r>
          </w:p>
          <w:p>
            <w:pPr>
              <w:pStyle w:val="null3"/>
              <w:ind w:firstLine="420"/>
              <w:jc w:val="both"/>
            </w:pPr>
            <w:r>
              <w:rPr>
                <w:rFonts w:ascii="仿宋_GB2312" w:hAnsi="仿宋_GB2312" w:cs="仿宋_GB2312" w:eastAsia="仿宋_GB2312"/>
                <w:sz w:val="21"/>
                <w:color w:val="000000"/>
              </w:rPr>
              <w:t>1、保洁岗：负责指定区域环境卫生、保洁清扫工作。人员要求:五宫端正，身体健康，具备基本的文明服务素养，吃苦耐劳，服从管理。</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经理</w:t>
            </w:r>
            <w:r>
              <w:rPr>
                <w:rFonts w:ascii="仿宋_GB2312" w:hAnsi="仿宋_GB2312" w:cs="仿宋_GB2312" w:eastAsia="仿宋_GB2312"/>
                <w:sz w:val="21"/>
                <w:color w:val="000000"/>
              </w:rPr>
              <w:t>岗：</w:t>
            </w:r>
            <w:r>
              <w:rPr>
                <w:rFonts w:ascii="仿宋_GB2312" w:hAnsi="仿宋_GB2312" w:cs="仿宋_GB2312" w:eastAsia="仿宋_GB2312"/>
                <w:sz w:val="21"/>
              </w:rPr>
              <w:t>统筹管理、设备操作、质量监督，负责日常</w:t>
            </w:r>
            <w:r>
              <w:rPr>
                <w:rFonts w:ascii="仿宋_GB2312" w:hAnsi="仿宋_GB2312" w:cs="仿宋_GB2312" w:eastAsia="仿宋_GB2312"/>
                <w:sz w:val="21"/>
                <w:color w:val="000000"/>
              </w:rPr>
              <w:t>突发事件的协调与处理</w:t>
            </w:r>
            <w:r>
              <w:rPr>
                <w:rFonts w:ascii="仿宋_GB2312" w:hAnsi="仿宋_GB2312" w:cs="仿宋_GB2312" w:eastAsia="仿宋_GB2312"/>
                <w:sz w:val="21"/>
                <w:color w:val="000000"/>
              </w:rPr>
              <w:t>以及</w:t>
            </w:r>
            <w:r>
              <w:rPr>
                <w:rFonts w:ascii="仿宋_GB2312" w:hAnsi="仿宋_GB2312" w:cs="仿宋_GB2312" w:eastAsia="仿宋_GB2312"/>
                <w:sz w:val="21"/>
                <w:color w:val="000000"/>
              </w:rPr>
              <w:t>领导交办的其他工作。人员要求:五官端正，体型匀称，身体健康，善沟通交流，服从管理。</w:t>
            </w:r>
          </w:p>
          <w:p>
            <w:pPr>
              <w:pStyle w:val="null3"/>
              <w:ind w:firstLine="21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四</w:t>
            </w:r>
            <w:r>
              <w:rPr>
                <w:rFonts w:ascii="仿宋_GB2312" w:hAnsi="仿宋_GB2312" w:cs="仿宋_GB2312" w:eastAsia="仿宋_GB2312"/>
                <w:sz w:val="21"/>
                <w:color w:val="000000"/>
              </w:rPr>
              <w:t>）服务管理要求：</w:t>
            </w:r>
          </w:p>
          <w:p>
            <w:pPr>
              <w:pStyle w:val="null3"/>
              <w:ind w:firstLine="420"/>
              <w:jc w:val="both"/>
            </w:pPr>
            <w:r>
              <w:rPr>
                <w:rFonts w:ascii="仿宋_GB2312" w:hAnsi="仿宋_GB2312" w:cs="仿宋_GB2312" w:eastAsia="仿宋_GB2312"/>
                <w:sz w:val="21"/>
                <w:color w:val="000000"/>
              </w:rPr>
              <w:t>1、思想健康，遵纪守法，作风正派，忠诚老实；思想素质高，品行端正，无任何不良社会记录；凡公司在岗工作的人员不能有违法犯罪、劳教等记录，如出现这类问题，视为公司严重违约对待。</w:t>
            </w:r>
          </w:p>
          <w:p>
            <w:pPr>
              <w:pStyle w:val="null3"/>
              <w:ind w:firstLine="420"/>
              <w:jc w:val="both"/>
            </w:pPr>
            <w:r>
              <w:rPr>
                <w:rFonts w:ascii="仿宋_GB2312" w:hAnsi="仿宋_GB2312" w:cs="仿宋_GB2312" w:eastAsia="仿宋_GB2312"/>
                <w:sz w:val="21"/>
                <w:color w:val="000000"/>
              </w:rPr>
              <w:t>2、服务期间，所有保洁人员应服从采购人与保洁公司的双重管理，采购人有权要求更换不服从安排的保洁人员。</w:t>
            </w:r>
          </w:p>
          <w:p>
            <w:pPr>
              <w:pStyle w:val="null3"/>
              <w:ind w:firstLine="420"/>
              <w:jc w:val="both"/>
            </w:pPr>
            <w:r>
              <w:rPr>
                <w:rFonts w:ascii="仿宋_GB2312" w:hAnsi="仿宋_GB2312" w:cs="仿宋_GB2312" w:eastAsia="仿宋_GB2312"/>
                <w:sz w:val="21"/>
                <w:color w:val="000000"/>
              </w:rPr>
              <w:t>3、成交供应商必须承诺服务期间，保洁人员服从采购人的安排及管理，履行合同内人数，非特殊情况不得随意更换人员，如需调整或更换人员要经采购单位同意,并在24小时内完成人员调整及变动。</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保洁人员应主动向采购人说明自身是否存在慢性病史（包括但不限于：精神病、癌症、高血压、心脏病、急慢性传染病等）。对于身体健康状况不符合相关要求的人员，采购人有权拒绝使用。如因成交供应商或保洁人员故意隐瞒或疏忽大意导致采购人未能发现相关保洁人员的慢性病等身体疾病隐患，造成的一切后果由相关保洁人员与成交供应商自行承担；对采购人造成损失的，须承担赔偿责任。</w:t>
            </w:r>
          </w:p>
          <w:p>
            <w:pPr>
              <w:pStyle w:val="null3"/>
              <w:ind w:firstLine="420"/>
              <w:jc w:val="both"/>
            </w:pPr>
            <w:r>
              <w:rPr>
                <w:rFonts w:ascii="仿宋_GB2312" w:hAnsi="仿宋_GB2312" w:cs="仿宋_GB2312" w:eastAsia="仿宋_GB2312"/>
                <w:sz w:val="21"/>
                <w:color w:val="000000"/>
              </w:rPr>
              <w:t>5、成交供应商派遣的保洁人员须提供入职人员档案、身份证复印件、员工花名册以及对应照片等，采购人有权要求成交供应商提供该等文件的复印件并加盖公章留存备查。</w:t>
            </w:r>
          </w:p>
          <w:p>
            <w:pPr>
              <w:pStyle w:val="null3"/>
              <w:ind w:firstLine="420"/>
              <w:jc w:val="both"/>
            </w:pPr>
            <w:r>
              <w:rPr>
                <w:rFonts w:ascii="仿宋_GB2312" w:hAnsi="仿宋_GB2312" w:cs="仿宋_GB2312" w:eastAsia="仿宋_GB2312"/>
                <w:sz w:val="21"/>
                <w:color w:val="000000"/>
              </w:rPr>
              <w:t>6、成交供应商派遣的保洁人员应具备相应岗位的工作能力和工作经验，思想作风正派。</w:t>
            </w:r>
          </w:p>
          <w:p>
            <w:pPr>
              <w:pStyle w:val="null3"/>
              <w:ind w:firstLine="420"/>
              <w:jc w:val="both"/>
            </w:pPr>
            <w:r>
              <w:rPr>
                <w:rFonts w:ascii="仿宋_GB2312" w:hAnsi="仿宋_GB2312" w:cs="仿宋_GB2312" w:eastAsia="仿宋_GB2312"/>
                <w:sz w:val="21"/>
                <w:color w:val="000000"/>
              </w:rPr>
              <w:t>7、自觉遵守公司及招标方及成交供应商的各项规章制度，爱护公司及采购人的各处设备、设施、用品等，如对采购人配备的物品出现丢失或损坏，成交供应商将按照物品价格进行赔偿，一切后果将由成交供应商承担，如成交供应商不予赔偿，采购人将在成交供应商服务费中进行扣除。</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五</w:t>
            </w:r>
            <w:r>
              <w:rPr>
                <w:rFonts w:ascii="仿宋_GB2312" w:hAnsi="仿宋_GB2312" w:cs="仿宋_GB2312" w:eastAsia="仿宋_GB2312"/>
                <w:sz w:val="21"/>
                <w:color w:val="000000"/>
              </w:rPr>
              <w:t>）保洁人员形象要求：</w:t>
            </w:r>
          </w:p>
          <w:p>
            <w:pPr>
              <w:pStyle w:val="null3"/>
              <w:ind w:firstLine="420"/>
              <w:jc w:val="both"/>
            </w:pPr>
            <w:r>
              <w:rPr>
                <w:rFonts w:ascii="仿宋_GB2312" w:hAnsi="仿宋_GB2312" w:cs="仿宋_GB2312" w:eastAsia="仿宋_GB2312"/>
                <w:sz w:val="21"/>
                <w:color w:val="000000"/>
              </w:rPr>
              <w:t>整体形象简单、大方、整洁、明快。严格按照规定着装。注意个人卫生，勤洗澡，无异味。在工作场所内不吸烟。</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六</w:t>
            </w:r>
            <w:r>
              <w:rPr>
                <w:rFonts w:ascii="仿宋_GB2312" w:hAnsi="仿宋_GB2312" w:cs="仿宋_GB2312" w:eastAsia="仿宋_GB2312"/>
                <w:sz w:val="21"/>
                <w:color w:val="000000"/>
              </w:rPr>
              <w:t>）服务标准：</w:t>
            </w:r>
          </w:p>
          <w:p>
            <w:pPr>
              <w:pStyle w:val="null3"/>
              <w:ind w:firstLine="420"/>
              <w:jc w:val="both"/>
            </w:pPr>
            <w:r>
              <w:rPr>
                <w:rFonts w:ascii="仿宋_GB2312" w:hAnsi="仿宋_GB2312" w:cs="仿宋_GB2312" w:eastAsia="仿宋_GB2312"/>
                <w:sz w:val="21"/>
                <w:color w:val="000000"/>
              </w:rPr>
              <w:t>1、成交供应商保洁人员应政治可靠、责任心强、身体健康、着装规范，做到文明上岗，礼貌用语，维护采购人单位形象。</w:t>
            </w:r>
          </w:p>
          <w:p>
            <w:pPr>
              <w:pStyle w:val="null3"/>
              <w:ind w:firstLine="420"/>
              <w:jc w:val="both"/>
            </w:pPr>
            <w:r>
              <w:rPr>
                <w:rFonts w:ascii="仿宋_GB2312" w:hAnsi="仿宋_GB2312" w:cs="仿宋_GB2312" w:eastAsia="仿宋_GB2312"/>
                <w:sz w:val="21"/>
                <w:color w:val="000000"/>
              </w:rPr>
              <w:t>2、成交供应商保洁人员负责清洁门、窗、墙地、楼梯、扶手、台面、开关、示意牌等卫生（包括玻璃）。</w:t>
            </w:r>
          </w:p>
          <w:p>
            <w:pPr>
              <w:pStyle w:val="null3"/>
              <w:ind w:firstLine="420"/>
              <w:jc w:val="both"/>
            </w:pPr>
            <w:r>
              <w:rPr>
                <w:rFonts w:ascii="仿宋_GB2312" w:hAnsi="仿宋_GB2312" w:cs="仿宋_GB2312" w:eastAsia="仿宋_GB2312"/>
                <w:sz w:val="21"/>
                <w:color w:val="000000"/>
              </w:rPr>
              <w:t>3、成交供应商保洁人员对垃圾桶进行清洁消毒，及时更换倾倒垃圾。保质保量完成每日工作量。</w:t>
            </w:r>
          </w:p>
          <w:p>
            <w:pPr>
              <w:pStyle w:val="null3"/>
              <w:ind w:firstLine="420"/>
              <w:jc w:val="both"/>
            </w:pPr>
            <w:r>
              <w:rPr>
                <w:rFonts w:ascii="仿宋_GB2312" w:hAnsi="仿宋_GB2312" w:cs="仿宋_GB2312" w:eastAsia="仿宋_GB2312"/>
                <w:sz w:val="21"/>
                <w:color w:val="000000"/>
              </w:rPr>
              <w:t>4、建立与采购人定期交流制度，每季向采购人进行一次工作汇报，每月进行一次沟通；与采购人代表、工作人员随时交流，虚心接受采购人的监督及意见，经常走访服务对象，及时改进工作方法和服务方式，提高服务水平。</w:t>
            </w:r>
          </w:p>
          <w:p>
            <w:pPr>
              <w:pStyle w:val="null3"/>
              <w:ind w:firstLine="420"/>
              <w:jc w:val="both"/>
            </w:pPr>
            <w:r>
              <w:rPr>
                <w:rFonts w:ascii="仿宋_GB2312" w:hAnsi="仿宋_GB2312" w:cs="仿宋_GB2312" w:eastAsia="仿宋_GB2312"/>
                <w:sz w:val="21"/>
                <w:color w:val="000000"/>
              </w:rPr>
              <w:t>5、贯彻落实项目的各项指示、通知，随时接受部门的抽检，组织部门员工的消防知识、服务礼节等方面培训。</w:t>
            </w:r>
          </w:p>
          <w:p>
            <w:pPr>
              <w:pStyle w:val="null3"/>
              <w:ind w:firstLine="420"/>
              <w:jc w:val="both"/>
            </w:pPr>
            <w:r>
              <w:rPr>
                <w:rFonts w:ascii="仿宋_GB2312" w:hAnsi="仿宋_GB2312" w:cs="仿宋_GB2312" w:eastAsia="仿宋_GB2312"/>
                <w:sz w:val="21"/>
                <w:color w:val="000000"/>
              </w:rPr>
              <w:t>6、组织、安排、检查日常清洁工作，领导保洁队员执行和完成各项工作，督促本项目全体员工维护管理区域内环境清洁。</w:t>
            </w:r>
          </w:p>
          <w:p>
            <w:pPr>
              <w:pStyle w:val="null3"/>
              <w:ind w:firstLine="420"/>
              <w:jc w:val="both"/>
            </w:pPr>
            <w:r>
              <w:rPr>
                <w:rFonts w:ascii="仿宋_GB2312" w:hAnsi="仿宋_GB2312" w:cs="仿宋_GB2312" w:eastAsia="仿宋_GB2312"/>
                <w:sz w:val="21"/>
                <w:color w:val="000000"/>
              </w:rPr>
              <w:t>7、按要求提报工作计划、总结，培训计划、应急预案、人员配置表等采购人要求的各项报表。</w:t>
            </w:r>
          </w:p>
          <w:p>
            <w:pPr>
              <w:pStyle w:val="null3"/>
              <w:ind w:firstLine="420"/>
              <w:jc w:val="both"/>
            </w:pPr>
            <w:r>
              <w:rPr>
                <w:rFonts w:ascii="仿宋_GB2312" w:hAnsi="仿宋_GB2312" w:cs="仿宋_GB2312" w:eastAsia="仿宋_GB2312"/>
                <w:sz w:val="21"/>
                <w:color w:val="000000"/>
              </w:rPr>
              <w:t>8、贯彻落实项目的各项规章制度，督促指导其余保洁人员做好本职工作。</w:t>
            </w:r>
          </w:p>
          <w:p>
            <w:pPr>
              <w:pStyle w:val="null3"/>
              <w:ind w:firstLine="420"/>
              <w:jc w:val="both"/>
            </w:pPr>
            <w:r>
              <w:rPr>
                <w:rFonts w:ascii="仿宋_GB2312" w:hAnsi="仿宋_GB2312" w:cs="仿宋_GB2312" w:eastAsia="仿宋_GB2312"/>
                <w:sz w:val="21"/>
                <w:color w:val="000000"/>
              </w:rPr>
              <w:t>9、贯彻落实项目的各项指示、通知，随时接受部门的抽检，组织部门员工的环境维护知识、服务礼节等方面培训。</w:t>
            </w:r>
          </w:p>
          <w:p>
            <w:pPr>
              <w:pStyle w:val="null3"/>
              <w:ind w:firstLine="420"/>
              <w:jc w:val="both"/>
            </w:pPr>
            <w:r>
              <w:rPr>
                <w:rFonts w:ascii="仿宋_GB2312" w:hAnsi="仿宋_GB2312" w:cs="仿宋_GB2312" w:eastAsia="仿宋_GB2312"/>
                <w:sz w:val="21"/>
                <w:color w:val="000000"/>
              </w:rPr>
              <w:t>10、限期整改项目存在的工作服务质量问题及投诉，不得拖延。</w:t>
            </w:r>
          </w:p>
          <w:p>
            <w:pPr>
              <w:pStyle w:val="null3"/>
              <w:jc w:val="both"/>
            </w:pPr>
            <w:r>
              <w:rPr>
                <w:rFonts w:ascii="仿宋_GB2312" w:hAnsi="仿宋_GB2312" w:cs="仿宋_GB2312" w:eastAsia="仿宋_GB2312"/>
                <w:sz w:val="21"/>
                <w:b/>
              </w:rPr>
              <w:t>六、结算方式</w:t>
            </w:r>
          </w:p>
          <w:p>
            <w:pPr>
              <w:pStyle w:val="null3"/>
              <w:ind w:firstLine="640"/>
              <w:jc w:val="both"/>
            </w:pPr>
            <w:r>
              <w:rPr>
                <w:rFonts w:ascii="仿宋_GB2312" w:hAnsi="仿宋_GB2312" w:cs="仿宋_GB2312" w:eastAsia="仿宋_GB2312"/>
                <w:sz w:val="21"/>
              </w:rPr>
              <w:t>6.1结算单位：采购人采用银行转账形式结算。成交人要如实开具发票，不得变更开票内容，成交人开具发票出现税务争议时，成交人需承担税款、滞纳金、罚款等赔偿责任以及其他相关责任。</w:t>
            </w:r>
          </w:p>
          <w:p>
            <w:pPr>
              <w:pStyle w:val="null3"/>
              <w:ind w:firstLine="640"/>
              <w:jc w:val="both"/>
            </w:pPr>
            <w:r>
              <w:rPr>
                <w:rFonts w:ascii="仿宋_GB2312" w:hAnsi="仿宋_GB2312" w:cs="仿宋_GB2312" w:eastAsia="仿宋_GB2312"/>
                <w:sz w:val="21"/>
              </w:rPr>
              <w:t>6.2付款方式：按月支付，次月支付上月费用。具体要求，由甲乙双方协商并在合同中进行约定。</w:t>
            </w:r>
          </w:p>
          <w:p>
            <w:pPr>
              <w:pStyle w:val="null3"/>
              <w:ind w:firstLine="640"/>
              <w:jc w:val="both"/>
            </w:pPr>
            <w:r>
              <w:rPr>
                <w:rFonts w:ascii="仿宋_GB2312" w:hAnsi="仿宋_GB2312" w:cs="仿宋_GB2312" w:eastAsia="仿宋_GB2312"/>
                <w:sz w:val="21"/>
              </w:rPr>
              <w:t>6.3本项目预算金额921600.00元，为两年预算，实行一年一考核一签的合同办法，每年考核一次，考核合格者续签下一年服务合同；若考核不合格者，甲方有权解除服务合同；总服务期不超过二年；在采购人对成交供应商服务满意合格后，后续预算已落实且成交供应商也愿意续签的情况下，采购人可选择与成交供应商续签。</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满足项目人员配备要求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质量：符合国家、行业要求，达到合格标准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合同签订后第4个月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合同签订后第5个月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合同签订后第6个月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合同签订后第7个月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合同签订后第8个月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合同签订后第9个月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合同签订后第10个月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合同签订后第11个月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合同签订后第14个月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合同签订后第15个月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合同签订后第16个月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合同签订后第17个月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合同签订后第18个月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合同签订后第19个月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合同签订后第20个月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合同签订后第21个月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合同签订后第24个月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合同签订后第25个月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供应商在缴纳保证金时应注明项目名称，缴纳凭证扫描件需附在磋商响应文件中。2、因本项目为不见面开标，供应商无需在开标现场提交纸质响应文件，待采购结果发布后3个工作日内由中标供应商向代理机构提交纸质版响应文件以便于存档，响应文件包括:正本一份、副本二份，电子版U盘二份 (含响应文件全部内容)。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 项目服务实施方案.docx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保证金格式.docx 报价表 项目服务实施方案.docx 响应文件封面 供应商应提交的相关资格证明材料.docx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响应文件报价有效及唯一性</w:t>
            </w:r>
          </w:p>
        </w:tc>
        <w:tc>
          <w:tcPr>
            <w:tcW w:type="dxa" w:w="3322"/>
          </w:tcPr>
          <w:p>
            <w:pPr>
              <w:pStyle w:val="null3"/>
            </w:pPr>
            <w:r>
              <w:rPr>
                <w:rFonts w:ascii="仿宋_GB2312" w:hAnsi="仿宋_GB2312" w:cs="仿宋_GB2312" w:eastAsia="仿宋_GB2312"/>
              </w:rPr>
              <w:t>响应文件报价唯一，且没有高于项目预算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磋商保证金提交的金额、形式符合磋商文件要求</w:t>
            </w:r>
          </w:p>
        </w:tc>
        <w:tc>
          <w:tcPr>
            <w:tcW w:type="dxa" w:w="1661"/>
          </w:tcPr>
          <w:p>
            <w:pPr>
              <w:pStyle w:val="null3"/>
            </w:pPr>
            <w:r>
              <w:rPr>
                <w:rFonts w:ascii="仿宋_GB2312" w:hAnsi="仿宋_GB2312" w:cs="仿宋_GB2312" w:eastAsia="仿宋_GB2312"/>
              </w:rPr>
              <w:t>供应商应提交的相关资格证明材料.docx 保证金格式.docx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中小企业声明函 商务应答表 保证金格式.docx 报价表 项目服务实施方案.docx 响应文件封面 供应商应提交的相关资格证明材料.docx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保证金格式.docx 报价表 项目服务实施方案.docx 响应文件封面 供应商应提交的相关资格证明材料.docx 残疾人福利性单位声明函 标的清单 响应函 类似业绩.docx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2022年12月1日起至今的类似业绩证明材料，每提供一项有效合同的得2.5分，满分5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供应商根据本项目需求提供项目总体方案（包括但不限于①实施计划；②服务管理；③理解程度）进行评审：</w:t>
            </w:r>
          </w:p>
        </w:tc>
        <w:tc>
          <w:tcPr>
            <w:tcW w:type="dxa" w:w="2492"/>
          </w:tcPr>
          <w:p>
            <w:pPr>
              <w:pStyle w:val="null3"/>
            </w:pPr>
            <w:r>
              <w:rPr>
                <w:rFonts w:ascii="仿宋_GB2312" w:hAnsi="仿宋_GB2312" w:cs="仿宋_GB2312" w:eastAsia="仿宋_GB2312"/>
              </w:rPr>
              <w:t>根据项目总体方案的完整性、内容表述清晰程度，各项内容的准确性、针对性及可操作性等角度考量，最高得7分；若上述内容存在缺陷，每出现一处缺陷扣1分，扣完为止。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根据各供应商提供对本项目保洁服务进度计划及服务时间保证措施等进行评审：</w:t>
            </w:r>
          </w:p>
        </w:tc>
        <w:tc>
          <w:tcPr>
            <w:tcW w:type="dxa" w:w="2492"/>
          </w:tcPr>
          <w:p>
            <w:pPr>
              <w:pStyle w:val="null3"/>
            </w:pPr>
            <w:r>
              <w:rPr>
                <w:rFonts w:ascii="仿宋_GB2312" w:hAnsi="仿宋_GB2312" w:cs="仿宋_GB2312" w:eastAsia="仿宋_GB2312"/>
              </w:rPr>
              <w:t>根据保洁服务进度计划及服务时间保证措施的完整性、内容表述清晰程度，各项内容的准确性、针对性及可操作性等角度考量，最高得7分；若上述内容存在缺陷，每出现一处缺陷扣1分，扣完为止。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供应商根据本项目需求提供服务质量保证措施（内容包括：①保洁服务质量保证措施；②服务过程中的人员安全合理性、可行性方案）进行评审：</w:t>
            </w:r>
          </w:p>
        </w:tc>
        <w:tc>
          <w:tcPr>
            <w:tcW w:type="dxa" w:w="2492"/>
          </w:tcPr>
          <w:p>
            <w:pPr>
              <w:pStyle w:val="null3"/>
            </w:pPr>
            <w:r>
              <w:rPr>
                <w:rFonts w:ascii="仿宋_GB2312" w:hAnsi="仿宋_GB2312" w:cs="仿宋_GB2312" w:eastAsia="仿宋_GB2312"/>
              </w:rPr>
              <w:t>根据服务质量保证措施各项内容的准确性、针对性及可操作性等角度考量，最高得7分；若上述内容存在缺陷，每出现一处缺陷扣1分，扣完为止。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根据各供应商提供对本项目制定有害生物防制方案及处理措施（包括但不限于①清洁剂等有害液体存储；②清洁剂等有害液体的日常使用）进行评审：</w:t>
            </w:r>
          </w:p>
        </w:tc>
        <w:tc>
          <w:tcPr>
            <w:tcW w:type="dxa" w:w="2492"/>
          </w:tcPr>
          <w:p>
            <w:pPr>
              <w:pStyle w:val="null3"/>
            </w:pPr>
            <w:r>
              <w:rPr>
                <w:rFonts w:ascii="仿宋_GB2312" w:hAnsi="仿宋_GB2312" w:cs="仿宋_GB2312" w:eastAsia="仿宋_GB2312"/>
              </w:rPr>
              <w:t>根据有害生物防制方案及处理措施的准确性、针对性及可操作性等角度考量，最高得7分；若上述内容存在缺陷，每出现一处缺陷扣1分，扣完为止。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根据供应商提供的拟投入本项目实施服务人员情况进行评审：</w:t>
            </w:r>
          </w:p>
        </w:tc>
        <w:tc>
          <w:tcPr>
            <w:tcW w:type="dxa" w:w="2492"/>
          </w:tcPr>
          <w:p>
            <w:pPr>
              <w:pStyle w:val="null3"/>
            </w:pPr>
            <w:r>
              <w:rPr>
                <w:rFonts w:ascii="仿宋_GB2312" w:hAnsi="仿宋_GB2312" w:cs="仿宋_GB2312" w:eastAsia="仿宋_GB2312"/>
              </w:rPr>
              <w:t>根据拟投入人员结构是否合理，岗位职责的明确程度，是否能够满足日常工作、项目需求、安排合理等角度考量，最高得7分；若上述内容存在缺陷，每出现一处缺陷扣1分，扣完为止。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根据各供应商提供针对本项目的各项管理制度（包括但不限于①工作标准；②考勤管理和考核管理；③奖惩措施等）进行评审：</w:t>
            </w:r>
          </w:p>
        </w:tc>
        <w:tc>
          <w:tcPr>
            <w:tcW w:type="dxa" w:w="2492"/>
          </w:tcPr>
          <w:p>
            <w:pPr>
              <w:pStyle w:val="null3"/>
            </w:pPr>
            <w:r>
              <w:rPr>
                <w:rFonts w:ascii="仿宋_GB2312" w:hAnsi="仿宋_GB2312" w:cs="仿宋_GB2312" w:eastAsia="仿宋_GB2312"/>
              </w:rPr>
              <w:t>根据供应商提供的各项管理制度的准确性、针对性及可操作性等角度考量，最高得7分；若上述内容存在缺陷，每出现一处缺陷扣1分，扣完为止。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根据供应商提供拟投入本项目的保洁设备配置情况（包含但不限于①专业工具；②保洁用品；③作业中所需耗材配备清单）进行评审：</w:t>
            </w:r>
          </w:p>
        </w:tc>
        <w:tc>
          <w:tcPr>
            <w:tcW w:type="dxa" w:w="2492"/>
          </w:tcPr>
          <w:p>
            <w:pPr>
              <w:pStyle w:val="null3"/>
            </w:pPr>
            <w:r>
              <w:rPr>
                <w:rFonts w:ascii="仿宋_GB2312" w:hAnsi="仿宋_GB2312" w:cs="仿宋_GB2312" w:eastAsia="仿宋_GB2312"/>
              </w:rPr>
              <w:t>根据供应商提供的保洁设备配置情况的完整性、准确性以及是否满足项目所需等角度考量，最高得7分；若上述内容存在缺陷，每出现一处缺陷扣1分，扣完为止。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供应商提供针对本项目的重点难点分析及合理化建议，进行评审：</w:t>
            </w:r>
          </w:p>
        </w:tc>
        <w:tc>
          <w:tcPr>
            <w:tcW w:type="dxa" w:w="2492"/>
          </w:tcPr>
          <w:p>
            <w:pPr>
              <w:pStyle w:val="null3"/>
            </w:pPr>
            <w:r>
              <w:rPr>
                <w:rFonts w:ascii="仿宋_GB2312" w:hAnsi="仿宋_GB2312" w:cs="仿宋_GB2312" w:eastAsia="仿宋_GB2312"/>
              </w:rPr>
              <w:t>根据项目重点难点分析及合理化建议的合理性、内容表述清晰程度、针对性及全面性等角度考量，最高得7分；若上述内容存在缺陷，每出现一处缺陷扣1分，扣完为止。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根据供应商提供的培训方案（包括但不限于①培训内容；②培训人员；③培训时长；④培训次数；⑤培训方式等）进行评审：</w:t>
            </w:r>
          </w:p>
        </w:tc>
        <w:tc>
          <w:tcPr>
            <w:tcW w:type="dxa" w:w="2492"/>
          </w:tcPr>
          <w:p>
            <w:pPr>
              <w:pStyle w:val="null3"/>
            </w:pPr>
            <w:r>
              <w:rPr>
                <w:rFonts w:ascii="仿宋_GB2312" w:hAnsi="仿宋_GB2312" w:cs="仿宋_GB2312" w:eastAsia="仿宋_GB2312"/>
              </w:rPr>
              <w:t>根据培训方案的完整性、合理性，各项内容的准确性、针对性及可操作性等角度考量，最高得7分；若上述内容存在缺陷，每出现一处缺陷扣1分，扣完为止。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根据本项目需求提供突发环境事件应急预案（内容包含：①突发环境事件应急处理小组及人员分工；②突发环境事件防范（雨天防滑）；③可能突发的事件及处理（如呕吐物、油渍等）；④突发事件应急措施）进行评审：</w:t>
            </w:r>
          </w:p>
        </w:tc>
        <w:tc>
          <w:tcPr>
            <w:tcW w:type="dxa" w:w="2492"/>
          </w:tcPr>
          <w:p>
            <w:pPr>
              <w:pStyle w:val="null3"/>
            </w:pPr>
            <w:r>
              <w:rPr>
                <w:rFonts w:ascii="仿宋_GB2312" w:hAnsi="仿宋_GB2312" w:cs="仿宋_GB2312" w:eastAsia="仿宋_GB2312"/>
              </w:rPr>
              <w:t>根据突发环境事件应急预案的完整性、内容表述清晰程度，各项内容的准确性、针对性及可操作性等角度考量，最高得8分；若上述内容存在缺陷，每出现一处缺陷扣1分，扣完为止。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供应商根据本项目需求提供安全管理措施方案（内容包含：①安全管理制度；②安全保证体系；③安全措施等）进行评审：</w:t>
            </w:r>
          </w:p>
        </w:tc>
        <w:tc>
          <w:tcPr>
            <w:tcW w:type="dxa" w:w="2492"/>
          </w:tcPr>
          <w:p>
            <w:pPr>
              <w:pStyle w:val="null3"/>
            </w:pPr>
            <w:r>
              <w:rPr>
                <w:rFonts w:ascii="仿宋_GB2312" w:hAnsi="仿宋_GB2312" w:cs="仿宋_GB2312" w:eastAsia="仿宋_GB2312"/>
              </w:rPr>
              <w:t>根据安全管理措施方案的完整性、内容表述清晰程度，各项内容的准确性、针对性及可操作性等角度考量，最高得7分；若上述内容存在缺陷，每出现一处缺陷扣1分，扣完为止。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根据供应商的承诺函进行评审，承诺内容如下： ①针对保洁服务过程中所产生的垃圾能够承诺按相关要求及时分类及处理情况； ②针对本项目的保密承诺(包含但不限于采购人内部接触的照片、文字材料等重要信息)； ③针对本项目保洁人员的薪资保障承诺，承诺按时向保洁人员发放薪资，并按规定购买劳动保险。</w:t>
            </w:r>
          </w:p>
        </w:tc>
        <w:tc>
          <w:tcPr>
            <w:tcW w:type="dxa" w:w="2492"/>
          </w:tcPr>
          <w:p>
            <w:pPr>
              <w:pStyle w:val="null3"/>
            </w:pPr>
            <w:r>
              <w:rPr>
                <w:rFonts w:ascii="仿宋_GB2312" w:hAnsi="仿宋_GB2312" w:cs="仿宋_GB2312" w:eastAsia="仿宋_GB2312"/>
              </w:rPr>
              <w:t>①提供完整的垃圾处理承诺函得2.5分；②提供完整的保密承诺函得2.5分；③提供完整的保洁人员的工资保障承诺函得2分。格式自拟，未提供不计分。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响应报价采用低价优先法计算，即满足竞争性磋商文件要求且响应报价最低的报价为评审基准价，其价格分为满分。其他投标人的价格分统一按照下列公式计算：响应报价得分=（评审基准价/最终响应报价）×10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详见附件：项目服务实施方案.docx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详见附件：保证金格式.docx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