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03C0A">
      <w:pPr>
        <w:pStyle w:val="4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100" w:after="330" w:afterLines="150" w:line="4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4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44"/>
          <w:highlight w:val="none"/>
          <w:lang w:val="en-US" w:eastAsia="zh-CN" w:bidi="ar-SA"/>
        </w:rPr>
        <w:t>技术方案</w:t>
      </w:r>
    </w:p>
    <w:p w14:paraId="38A5EA94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供应商应根据磋商文件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评审内容分类-具体标准和要求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67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autoSpaceDE w:val="0"/>
      <w:autoSpaceDN w:val="0"/>
      <w:adjustRightInd w:val="0"/>
      <w:jc w:val="center"/>
      <w:outlineLvl w:val="0"/>
    </w:pPr>
    <w:rPr>
      <w:rFonts w:ascii="黑体" w:eastAsia="黑体"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3">
    <w:name w:val="自定义页眉"/>
    <w:basedOn w:val="2"/>
    <w:qFormat/>
    <w:uiPriority w:val="0"/>
    <w:pPr>
      <w:pBdr>
        <w:bottom w:val="thickThinMediumGap" w:color="auto" w:sz="18" w:space="1"/>
      </w:pBdr>
    </w:pPr>
    <w:rPr>
      <w:rFonts w:eastAsia="华文行楷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2026-01-28T07:59:43Z</dcterms:created>
  <dc:creator>Administrator</dc:creator>
  <cp:lastModifiedBy>么么哒现实不是想象中的</cp:lastModifiedBy>
  <dcterms:modified xsi:type="dcterms:W3CDTF">2026-01-28T08:00:10Z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eyJoZGlkIjoiOTc5Mzc0YjNmNTMzZDU2YzEzNTQwOTBiMzNkYzJkZmQiLCJ1c2VySWQiOiIxMDQyNTI2NDQzIn0=</vt:lpwstr>
  </property>
  <property fmtid="{D5CDD505-2E9C-101B-9397-08002B2CF9AE}" pid="4" name="ICV">
    <vt:lpwstr>772C8C462A994A13A7759D00AB48AB8C_12</vt:lpwstr>
  </property>
</Properties>
</file>