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版本号：SXJC-ZC-202600120260111001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洋县城区2026年迎新春景观亮化项目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SXJC-ZC-2026001</w:t>
      </w:r>
      <w:r>
        <w:br/>
      </w:r>
      <w:r>
        <w:br/>
      </w:r>
      <w:r>
        <w:br/>
      </w:r>
    </w:p>
    <w:p>
      <w:pPr>
        <w:pStyle w:val="null3"/>
        <w:jc w:val="center"/>
        <w:outlineLvl w:val="2"/>
      </w:pPr>
      <w:r>
        <w:rPr>
          <w:rFonts w:ascii="仿宋_GB2312" w:hAnsi="仿宋_GB2312" w:cs="仿宋_GB2312" w:eastAsia="仿宋_GB2312"/>
          <w:sz w:val="28"/>
          <w:b/>
        </w:rPr>
        <w:t>洋县城市公用事业服务中心</w:t>
      </w:r>
    </w:p>
    <w:p>
      <w:pPr>
        <w:pStyle w:val="null3"/>
        <w:jc w:val="center"/>
        <w:outlineLvl w:val="2"/>
      </w:pPr>
      <w:r>
        <w:rPr>
          <w:rFonts w:ascii="仿宋_GB2312" w:hAnsi="仿宋_GB2312" w:cs="仿宋_GB2312" w:eastAsia="仿宋_GB2312"/>
          <w:sz w:val="28"/>
          <w:b/>
        </w:rPr>
        <w:t>陕西君诚项目管理有限公司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陕西君诚项目管理有限公司</w:t>
      </w:r>
      <w:r>
        <w:rPr>
          <w:rFonts w:ascii="仿宋_GB2312" w:hAnsi="仿宋_GB2312" w:cs="仿宋_GB2312" w:eastAsia="仿宋_GB2312"/>
        </w:rPr>
        <w:t>（以下简称“代理机构”）受</w:t>
      </w:r>
      <w:r>
        <w:rPr>
          <w:rFonts w:ascii="仿宋_GB2312" w:hAnsi="仿宋_GB2312" w:cs="仿宋_GB2312" w:eastAsia="仿宋_GB2312"/>
        </w:rPr>
        <w:t>洋县城市公用事业服务中心</w:t>
      </w:r>
      <w:r>
        <w:rPr>
          <w:rFonts w:ascii="仿宋_GB2312" w:hAnsi="仿宋_GB2312" w:cs="仿宋_GB2312" w:eastAsia="仿宋_GB2312"/>
        </w:rPr>
        <w:t>委托，拟对</w:t>
      </w:r>
      <w:r>
        <w:rPr>
          <w:rFonts w:ascii="仿宋_GB2312" w:hAnsi="仿宋_GB2312" w:cs="仿宋_GB2312" w:eastAsia="仿宋_GB2312"/>
        </w:rPr>
        <w:t>洋县城区2026年迎新春景观亮化项目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SXJC-ZC-2026001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洋县城区2026年迎新春景观亮化项目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对唐塔路 、高铁广场、开明广场、洋州大道、东环路大转盘及西关转盘进行亮化景观打造。（具体详见效果图设计及工程量清单）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采购包1（洋县城区2026年迎新春景观亮化项目）：属于专门面向中小企业采购。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3、企业资质要求：供应商应具备市政公用工程施工总承包三级（含三级）及以上或城市及道路照明工程专业承包三级（含三级）及以上资质，安全生产许可证合格有效；</w:t>
      </w:r>
    </w:p>
    <w:p>
      <w:pPr>
        <w:pStyle w:val="null3"/>
      </w:pPr>
      <w:r>
        <w:rPr>
          <w:rFonts w:ascii="仿宋_GB2312" w:hAnsi="仿宋_GB2312" w:cs="仿宋_GB2312" w:eastAsia="仿宋_GB2312"/>
        </w:rPr>
        <w:t>4、项目经理资格要求：项目经理应具备市政公用工程或机电工程专业二级及以上注册建造师执业资格、具有有效的安全考核合格证，无在建工程；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洋县城市公用事业服务中心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陕西汉中市洋县河滨路六号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洋县城市公用事业服务中心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0916-8214042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陕西君诚项目管理有限公司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陕西省汉中市洋县陕西省汉中市洋县洋州街道办事处东二环洋州明珠商裙2-41号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蒙建英</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开户名称：陕西君诚项目管理有限公司</w:t>
            </w:r>
          </w:p>
          <w:p>
            <w:pPr>
              <w:pStyle w:val="null3"/>
            </w:pPr>
            <w:r>
              <w:rPr>
                <w:rFonts w:ascii="仿宋_GB2312" w:hAnsi="仿宋_GB2312" w:cs="仿宋_GB2312" w:eastAsia="仿宋_GB2312"/>
              </w:rPr>
              <w:t>开户银行：长安银行股份有限公司洋县支行</w:t>
            </w:r>
          </w:p>
          <w:p>
            <w:pPr>
              <w:pStyle w:val="null3"/>
            </w:pPr>
            <w:r>
              <w:rPr>
                <w:rFonts w:ascii="仿宋_GB2312" w:hAnsi="仿宋_GB2312" w:cs="仿宋_GB2312" w:eastAsia="仿宋_GB2312"/>
              </w:rPr>
              <w:t>银行账号：806061501421002583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洋县城市公用事业服务中心</w:t>
      </w:r>
      <w:r>
        <w:rPr>
          <w:rFonts w:ascii="仿宋_GB2312" w:hAnsi="仿宋_GB2312" w:cs="仿宋_GB2312" w:eastAsia="仿宋_GB2312"/>
        </w:rPr>
        <w:t>和</w:t>
      </w:r>
      <w:r>
        <w:rPr>
          <w:rFonts w:ascii="仿宋_GB2312" w:hAnsi="仿宋_GB2312" w:cs="仿宋_GB2312" w:eastAsia="仿宋_GB2312"/>
        </w:rPr>
        <w:t>陕西君诚项目管理有限公司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洋县城市公用事业服务中心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陕西君诚项目管理有限公司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洋县城市公用事业服务中心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陕西君诚项目管理有限公司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1、符合国家及行业相关电气安装规范；2、符合经双方确认的效果图及技术要求； 3、满足合同中约定的各项技术参数和质量要求。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联系人：赵群</w:t>
      </w:r>
    </w:p>
    <w:p>
      <w:pPr>
        <w:pStyle w:val="null3"/>
      </w:pPr>
      <w:r>
        <w:rPr>
          <w:rFonts w:ascii="仿宋_GB2312" w:hAnsi="仿宋_GB2312" w:cs="仿宋_GB2312" w:eastAsia="仿宋_GB2312"/>
        </w:rPr>
        <w:t>联系电话：0916-8221800</w:t>
      </w:r>
    </w:p>
    <w:p>
      <w:pPr>
        <w:pStyle w:val="null3"/>
      </w:pPr>
      <w:r>
        <w:rPr>
          <w:rFonts w:ascii="仿宋_GB2312" w:hAnsi="仿宋_GB2312" w:cs="仿宋_GB2312" w:eastAsia="仿宋_GB2312"/>
        </w:rPr>
        <w:t>地址：陕西省汉中市洋县洋州街道办事处东二环洋州明珠商裙2-41号</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洋县城区2026年迎新春景观亮化项目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标的名称：洋县城区2026年迎新春景观亮化项目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2"/>
                <w:b/>
              </w:rPr>
              <w:t>第一部分</w:t>
            </w:r>
            <w:r>
              <w:rPr>
                <w:rFonts w:ascii="仿宋_GB2312" w:hAnsi="仿宋_GB2312" w:cs="仿宋_GB2312" w:eastAsia="仿宋_GB2312"/>
                <w:sz w:val="21"/>
                <w:b/>
              </w:rPr>
              <w:t xml:space="preserve"> </w:t>
            </w:r>
            <w:r>
              <w:rPr>
                <w:rFonts w:ascii="仿宋_GB2312" w:hAnsi="仿宋_GB2312" w:cs="仿宋_GB2312" w:eastAsia="仿宋_GB2312"/>
                <w:sz w:val="32"/>
                <w:b/>
              </w:rPr>
              <w:t>政府采购</w:t>
            </w:r>
            <w:r>
              <w:rPr>
                <w:rFonts w:ascii="仿宋_GB2312" w:hAnsi="仿宋_GB2312" w:cs="仿宋_GB2312" w:eastAsia="仿宋_GB2312"/>
                <w:sz w:val="32"/>
                <w:b/>
              </w:rPr>
              <w:t>基本概况和</w:t>
            </w:r>
            <w:r>
              <w:rPr>
                <w:rFonts w:ascii="仿宋_GB2312" w:hAnsi="仿宋_GB2312" w:cs="仿宋_GB2312" w:eastAsia="仿宋_GB2312"/>
                <w:sz w:val="32"/>
                <w:b/>
              </w:rPr>
              <w:t>费用构成</w:t>
            </w:r>
            <w:r>
              <w:rPr>
                <w:rFonts w:ascii="仿宋_GB2312" w:hAnsi="仿宋_GB2312" w:cs="仿宋_GB2312" w:eastAsia="仿宋_GB2312"/>
                <w:sz w:val="32"/>
                <w:b/>
              </w:rPr>
              <w:t>说明</w:t>
            </w:r>
          </w:p>
          <w:p>
            <w:pPr>
              <w:pStyle w:val="null3"/>
              <w:numPr>
                <w:ilvl w:val="0"/>
                <w:numId w:val="1"/>
              </w:numPr>
              <w:jc w:val="center"/>
            </w:pPr>
            <w:r>
              <w:rPr>
                <w:rFonts w:ascii="仿宋_GB2312" w:hAnsi="仿宋_GB2312" w:cs="仿宋_GB2312" w:eastAsia="仿宋_GB2312"/>
                <w:sz w:val="24"/>
                <w:b/>
              </w:rPr>
              <w:t>项目基本概况</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项目名称</w:t>
            </w:r>
            <w:r>
              <w:rPr>
                <w:rFonts w:ascii="仿宋_GB2312" w:hAnsi="仿宋_GB2312" w:cs="仿宋_GB2312" w:eastAsia="仿宋_GB2312"/>
                <w:sz w:val="24"/>
              </w:rPr>
              <w:t>：洋县城区</w:t>
            </w:r>
            <w:r>
              <w:rPr>
                <w:rFonts w:ascii="仿宋_GB2312" w:hAnsi="仿宋_GB2312" w:cs="仿宋_GB2312" w:eastAsia="仿宋_GB2312"/>
                <w:sz w:val="24"/>
              </w:rPr>
              <w:t>2026</w:t>
            </w:r>
            <w:r>
              <w:rPr>
                <w:rFonts w:ascii="仿宋_GB2312" w:hAnsi="仿宋_GB2312" w:cs="仿宋_GB2312" w:eastAsia="仿宋_GB2312"/>
                <w:sz w:val="24"/>
              </w:rPr>
              <w:t>年迎新春景观亮化项目</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实施范围</w:t>
            </w:r>
            <w:r>
              <w:rPr>
                <w:rFonts w:ascii="仿宋_GB2312" w:hAnsi="仿宋_GB2312" w:cs="仿宋_GB2312" w:eastAsia="仿宋_GB2312"/>
                <w:sz w:val="24"/>
              </w:rPr>
              <w:t>：覆盖洋县城区</w:t>
            </w:r>
            <w:r>
              <w:rPr>
                <w:rFonts w:ascii="仿宋_GB2312" w:hAnsi="仿宋_GB2312" w:cs="仿宋_GB2312" w:eastAsia="仿宋_GB2312"/>
                <w:sz w:val="24"/>
              </w:rPr>
              <w:t>8</w:t>
            </w:r>
            <w:r>
              <w:rPr>
                <w:rFonts w:ascii="仿宋_GB2312" w:hAnsi="仿宋_GB2312" w:cs="仿宋_GB2312" w:eastAsia="仿宋_GB2312"/>
                <w:sz w:val="24"/>
              </w:rPr>
              <w:t>个核心区位，包括高铁站广场、开明广场、信合大道、唐塔路、卫生街、东环路转盘、五路口转盘、西关转盘</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产品清单规模</w:t>
            </w:r>
            <w:r>
              <w:rPr>
                <w:rFonts w:ascii="仿宋_GB2312" w:hAnsi="仿宋_GB2312" w:cs="仿宋_GB2312" w:eastAsia="仿宋_GB2312"/>
                <w:sz w:val="24"/>
                <w:b/>
              </w:rPr>
              <w:t>及主要产品占比</w:t>
            </w:r>
            <w:r>
              <w:rPr>
                <w:rFonts w:ascii="仿宋_GB2312" w:hAnsi="仿宋_GB2312" w:cs="仿宋_GB2312" w:eastAsia="仿宋_GB2312"/>
                <w:sz w:val="24"/>
              </w:rPr>
              <w:t>：</w:t>
            </w:r>
            <w:r>
              <w:rPr>
                <w:rFonts w:ascii="仿宋_GB2312" w:hAnsi="仿宋_GB2312" w:cs="仿宋_GB2312" w:eastAsia="仿宋_GB2312"/>
                <w:sz w:val="24"/>
              </w:rPr>
              <w:t>49</w:t>
            </w:r>
            <w:r>
              <w:rPr>
                <w:rFonts w:ascii="仿宋_GB2312" w:hAnsi="仿宋_GB2312" w:cs="仿宋_GB2312" w:eastAsia="仿宋_GB2312"/>
                <w:sz w:val="24"/>
              </w:rPr>
              <w:t>项产品，涵盖</w:t>
            </w:r>
            <w:r>
              <w:rPr>
                <w:rFonts w:ascii="仿宋_GB2312" w:hAnsi="仿宋_GB2312" w:cs="仿宋_GB2312" w:eastAsia="仿宋_GB2312"/>
                <w:sz w:val="24"/>
              </w:rPr>
              <w:t>7</w:t>
            </w:r>
            <w:r>
              <w:rPr>
                <w:rFonts w:ascii="仿宋_GB2312" w:hAnsi="仿宋_GB2312" w:cs="仿宋_GB2312" w:eastAsia="仿宋_GB2312"/>
                <w:sz w:val="24"/>
              </w:rPr>
              <w:t>大类（灯带、灯串、挂件、灯网、投光灯、雕塑、电线电缆）</w:t>
            </w:r>
            <w:r>
              <w:rPr>
                <w:rFonts w:ascii="仿宋_GB2312" w:hAnsi="仿宋_GB2312" w:cs="仿宋_GB2312" w:eastAsia="仿宋_GB2312"/>
                <w:sz w:val="24"/>
              </w:rPr>
              <w:t>，其中：</w:t>
            </w:r>
            <w:r>
              <w:rPr>
                <w:rFonts w:ascii="仿宋_GB2312" w:hAnsi="仿宋_GB2312" w:cs="仿宋_GB2312" w:eastAsia="仿宋_GB2312"/>
                <w:sz w:val="24"/>
              </w:rPr>
              <w:t>挂件类（</w:t>
            </w:r>
            <w:r>
              <w:rPr>
                <w:rFonts w:ascii="仿宋_GB2312" w:hAnsi="仿宋_GB2312" w:cs="仿宋_GB2312" w:eastAsia="仿宋_GB2312"/>
                <w:sz w:val="24"/>
              </w:rPr>
              <w:t>37.59%</w:t>
            </w:r>
            <w:r>
              <w:rPr>
                <w:rFonts w:ascii="仿宋_GB2312" w:hAnsi="仿宋_GB2312" w:cs="仿宋_GB2312" w:eastAsia="仿宋_GB2312"/>
                <w:sz w:val="24"/>
              </w:rPr>
              <w:t>）、电线电缆类（</w:t>
            </w:r>
            <w:r>
              <w:rPr>
                <w:rFonts w:ascii="仿宋_GB2312" w:hAnsi="仿宋_GB2312" w:cs="仿宋_GB2312" w:eastAsia="仿宋_GB2312"/>
                <w:sz w:val="24"/>
              </w:rPr>
              <w:t>23.92%</w:t>
            </w:r>
            <w:r>
              <w:rPr>
                <w:rFonts w:ascii="仿宋_GB2312" w:hAnsi="仿宋_GB2312" w:cs="仿宋_GB2312" w:eastAsia="仿宋_GB2312"/>
                <w:sz w:val="24"/>
              </w:rPr>
              <w:t>）、灯带类（</w:t>
            </w:r>
            <w:r>
              <w:rPr>
                <w:rFonts w:ascii="仿宋_GB2312" w:hAnsi="仿宋_GB2312" w:cs="仿宋_GB2312" w:eastAsia="仿宋_GB2312"/>
                <w:sz w:val="24"/>
              </w:rPr>
              <w:t>18.87%</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项目总限价</w:t>
            </w:r>
            <w:r>
              <w:rPr>
                <w:rFonts w:ascii="仿宋_GB2312" w:hAnsi="仿宋_GB2312" w:cs="仿宋_GB2312" w:eastAsia="仿宋_GB2312"/>
                <w:sz w:val="24"/>
              </w:rPr>
              <w:t>：</w:t>
            </w:r>
            <w:r>
              <w:rPr>
                <w:rFonts w:ascii="仿宋_GB2312" w:hAnsi="仿宋_GB2312" w:cs="仿宋_GB2312" w:eastAsia="仿宋_GB2312"/>
                <w:sz w:val="24"/>
              </w:rPr>
              <w:t>¥1200000.00</w:t>
            </w:r>
            <w:r>
              <w:rPr>
                <w:rFonts w:ascii="仿宋_GB2312" w:hAnsi="仿宋_GB2312" w:cs="仿宋_GB2312" w:eastAsia="仿宋_GB2312"/>
                <w:sz w:val="24"/>
              </w:rPr>
              <w:t>元（人民币壹佰贰拾万元整）</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项目周期要求</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日历天（</w:t>
            </w:r>
            <w:r>
              <w:rPr>
                <w:rFonts w:ascii="仿宋_GB2312" w:hAnsi="仿宋_GB2312" w:cs="仿宋_GB2312" w:eastAsia="仿宋_GB2312"/>
                <w:sz w:val="24"/>
              </w:rPr>
              <w:t>在</w:t>
            </w:r>
            <w:r>
              <w:rPr>
                <w:rFonts w:ascii="仿宋_GB2312" w:hAnsi="仿宋_GB2312" w:cs="仿宋_GB2312" w:eastAsia="仿宋_GB2312"/>
                <w:sz w:val="24"/>
              </w:rPr>
              <w:t>2026</w:t>
            </w:r>
            <w:r>
              <w:rPr>
                <w:rFonts w:ascii="仿宋_GB2312" w:hAnsi="仿宋_GB2312" w:cs="仿宋_GB2312" w:eastAsia="仿宋_GB2312"/>
                <w:sz w:val="24"/>
              </w:rPr>
              <w:t>年春节前完成全部安装调试并</w:t>
            </w:r>
            <w:r>
              <w:rPr>
                <w:rFonts w:ascii="仿宋_GB2312" w:hAnsi="仿宋_GB2312" w:cs="仿宋_GB2312" w:eastAsia="仿宋_GB2312"/>
                <w:sz w:val="24"/>
              </w:rPr>
              <w:t>达到正常运行）</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rPr>
              <w:t>质量标准：</w:t>
            </w:r>
            <w:r>
              <w:rPr>
                <w:rFonts w:ascii="仿宋_GB2312" w:hAnsi="仿宋_GB2312" w:cs="仿宋_GB2312" w:eastAsia="仿宋_GB2312"/>
                <w:sz w:val="24"/>
              </w:rPr>
              <w:t>满足采购人需求，并严格</w:t>
            </w:r>
            <w:r>
              <w:rPr>
                <w:rFonts w:ascii="仿宋_GB2312" w:hAnsi="仿宋_GB2312" w:cs="仿宋_GB2312" w:eastAsia="仿宋_GB2312"/>
                <w:sz w:val="24"/>
              </w:rPr>
              <w:t>遵循</w:t>
            </w:r>
            <w:r>
              <w:rPr>
                <w:rFonts w:ascii="仿宋_GB2312" w:hAnsi="仿宋_GB2312" w:cs="仿宋_GB2312" w:eastAsia="仿宋_GB2312"/>
                <w:sz w:val="24"/>
              </w:rPr>
              <w:t xml:space="preserve"> GB 50217</w:t>
            </w:r>
            <w:r>
              <w:rPr>
                <w:rFonts w:ascii="仿宋_GB2312" w:hAnsi="仿宋_GB2312" w:cs="仿宋_GB2312" w:eastAsia="仿宋_GB2312"/>
                <w:sz w:val="24"/>
              </w:rPr>
              <w:t>、</w:t>
            </w:r>
            <w:r>
              <w:rPr>
                <w:rFonts w:ascii="仿宋_GB2312" w:hAnsi="仿宋_GB2312" w:cs="仿宋_GB2312" w:eastAsia="仿宋_GB2312"/>
                <w:sz w:val="24"/>
              </w:rPr>
              <w:t xml:space="preserve">GB 50303 </w:t>
            </w:r>
            <w:r>
              <w:rPr>
                <w:rFonts w:ascii="仿宋_GB2312" w:hAnsi="仿宋_GB2312" w:cs="仿宋_GB2312" w:eastAsia="仿宋_GB2312"/>
                <w:sz w:val="24"/>
              </w:rPr>
              <w:t xml:space="preserve">等国家标准及 </w:t>
            </w:r>
            <w:r>
              <w:rPr>
                <w:rFonts w:ascii="仿宋_GB2312" w:hAnsi="仿宋_GB2312" w:cs="仿宋_GB2312" w:eastAsia="仿宋_GB2312"/>
                <w:sz w:val="24"/>
              </w:rPr>
              <w:t>CJ/T 453</w:t>
            </w:r>
            <w:r>
              <w:rPr>
                <w:rFonts w:ascii="仿宋_GB2312" w:hAnsi="仿宋_GB2312" w:cs="仿宋_GB2312" w:eastAsia="仿宋_GB2312"/>
                <w:sz w:val="24"/>
              </w:rPr>
              <w:t>、</w:t>
            </w:r>
            <w:r>
              <w:rPr>
                <w:rFonts w:ascii="仿宋_GB2312" w:hAnsi="仿宋_GB2312" w:cs="仿宋_GB2312" w:eastAsia="仿宋_GB2312"/>
                <w:sz w:val="24"/>
              </w:rPr>
              <w:t xml:space="preserve">JGJ/T 163 </w:t>
            </w:r>
            <w:r>
              <w:rPr>
                <w:rFonts w:ascii="仿宋_GB2312" w:hAnsi="仿宋_GB2312" w:cs="仿宋_GB2312" w:eastAsia="仿宋_GB2312"/>
                <w:sz w:val="24"/>
              </w:rPr>
              <w:t>等行业标准，确保设备材料合格、安装牢固规范、电气安全达标、功能效果合规且适配环境。</w:t>
            </w:r>
          </w:p>
          <w:p>
            <w:pPr>
              <w:pStyle w:val="null3"/>
              <w:ind w:firstLine="482"/>
              <w:jc w:val="left"/>
            </w:pP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b/>
              </w:rPr>
              <w:t>质保要求：</w:t>
            </w:r>
            <w:r>
              <w:rPr>
                <w:rFonts w:ascii="仿宋_GB2312" w:hAnsi="仿宋_GB2312" w:cs="仿宋_GB2312" w:eastAsia="仿宋_GB2312"/>
                <w:sz w:val="24"/>
              </w:rPr>
              <w:t>整体项目质保期不低于</w:t>
            </w:r>
            <w:r>
              <w:rPr>
                <w:rFonts w:ascii="仿宋_GB2312" w:hAnsi="仿宋_GB2312" w:cs="仿宋_GB2312" w:eastAsia="仿宋_GB2312"/>
                <w:sz w:val="24"/>
              </w:rPr>
              <w:t>2</w:t>
            </w:r>
            <w:r>
              <w:rPr>
                <w:rFonts w:ascii="仿宋_GB2312" w:hAnsi="仿宋_GB2312" w:cs="仿宋_GB2312" w:eastAsia="仿宋_GB2312"/>
                <w:sz w:val="24"/>
              </w:rPr>
              <w:t>年，其中雕塑类、投光灯类产品质保期不低于</w:t>
            </w:r>
            <w:r>
              <w:rPr>
                <w:rFonts w:ascii="仿宋_GB2312" w:hAnsi="仿宋_GB2312" w:cs="仿宋_GB2312" w:eastAsia="仿宋_GB2312"/>
                <w:sz w:val="24"/>
              </w:rPr>
              <w:t>3</w:t>
            </w:r>
            <w:r>
              <w:rPr>
                <w:rFonts w:ascii="仿宋_GB2312" w:hAnsi="仿宋_GB2312" w:cs="仿宋_GB2312" w:eastAsia="仿宋_GB2312"/>
                <w:sz w:val="24"/>
              </w:rPr>
              <w:t>年，质保期内免费维修更换</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二、政府采购单价应包含的费用内容</w:t>
            </w:r>
          </w:p>
          <w:p>
            <w:pPr>
              <w:pStyle w:val="null3"/>
              <w:ind w:firstLine="480"/>
              <w:jc w:val="left"/>
            </w:pPr>
            <w:r>
              <w:rPr>
                <w:rFonts w:ascii="仿宋_GB2312" w:hAnsi="仿宋_GB2312" w:cs="仿宋_GB2312" w:eastAsia="仿宋_GB2312"/>
                <w:sz w:val="24"/>
              </w:rPr>
              <w:t>单价需为</w:t>
            </w:r>
            <w:r>
              <w:rPr>
                <w:rFonts w:ascii="仿宋_GB2312" w:hAnsi="仿宋_GB2312" w:cs="仿宋_GB2312" w:eastAsia="仿宋_GB2312"/>
                <w:sz w:val="24"/>
                <w:b/>
              </w:rPr>
              <w:t>全费用综合单价</w:t>
            </w:r>
            <w:r>
              <w:rPr>
                <w:rFonts w:ascii="仿宋_GB2312" w:hAnsi="仿宋_GB2312" w:cs="仿宋_GB2312" w:eastAsia="仿宋_GB2312"/>
                <w:sz w:val="24"/>
              </w:rPr>
              <w:t>，具体包含以下</w:t>
            </w:r>
            <w:r>
              <w:rPr>
                <w:rFonts w:ascii="仿宋_GB2312" w:hAnsi="仿宋_GB2312" w:cs="仿宋_GB2312" w:eastAsia="仿宋_GB2312"/>
                <w:sz w:val="24"/>
              </w:rPr>
              <w:t>5</w:t>
            </w:r>
            <w:r>
              <w:rPr>
                <w:rFonts w:ascii="仿宋_GB2312" w:hAnsi="仿宋_GB2312" w:cs="仿宋_GB2312" w:eastAsia="仿宋_GB2312"/>
                <w:sz w:val="24"/>
              </w:rPr>
              <w:t>大类</w:t>
            </w:r>
            <w:r>
              <w:rPr>
                <w:rFonts w:ascii="仿宋_GB2312" w:hAnsi="仿宋_GB2312" w:cs="仿宋_GB2312" w:eastAsia="仿宋_GB2312"/>
                <w:sz w:val="24"/>
              </w:rPr>
              <w:t>16</w:t>
            </w:r>
            <w:r>
              <w:rPr>
                <w:rFonts w:ascii="仿宋_GB2312" w:hAnsi="仿宋_GB2312" w:cs="仿宋_GB2312" w:eastAsia="仿宋_GB2312"/>
                <w:sz w:val="24"/>
              </w:rPr>
              <w:t>项费用：</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产品本身费用</w:t>
            </w:r>
          </w:p>
          <w:p>
            <w:pPr>
              <w:pStyle w:val="null3"/>
              <w:numPr>
                <w:ilvl w:val="0"/>
                <w:numId w:val="1"/>
              </w:numPr>
              <w:jc w:val="left"/>
            </w:pPr>
            <w:r>
              <w:rPr>
                <w:rFonts w:ascii="仿宋_GB2312" w:hAnsi="仿宋_GB2312" w:cs="仿宋_GB2312" w:eastAsia="仿宋_GB2312"/>
                <w:sz w:val="24"/>
              </w:rPr>
              <w:t>原材料成本：生产所需各类原材料的采购成本</w:t>
            </w:r>
          </w:p>
          <w:p>
            <w:pPr>
              <w:pStyle w:val="null3"/>
              <w:numPr>
                <w:ilvl w:val="0"/>
                <w:numId w:val="1"/>
              </w:numPr>
              <w:jc w:val="left"/>
            </w:pPr>
            <w:r>
              <w:rPr>
                <w:rFonts w:ascii="仿宋_GB2312" w:hAnsi="仿宋_GB2312" w:cs="仿宋_GB2312" w:eastAsia="仿宋_GB2312"/>
                <w:sz w:val="24"/>
              </w:rPr>
              <w:t>生产成本：产品加工制造过程中的直接人工和制造费用</w:t>
            </w:r>
          </w:p>
          <w:p>
            <w:pPr>
              <w:pStyle w:val="null3"/>
              <w:numPr>
                <w:ilvl w:val="0"/>
                <w:numId w:val="1"/>
              </w:numPr>
              <w:jc w:val="left"/>
            </w:pPr>
            <w:r>
              <w:rPr>
                <w:rFonts w:ascii="仿宋_GB2312" w:hAnsi="仿宋_GB2312" w:cs="仿宋_GB2312" w:eastAsia="仿宋_GB2312"/>
                <w:sz w:val="24"/>
              </w:rPr>
              <w:t>产品利润：供应商合理的利润空间（通常不超过</w:t>
            </w:r>
            <w:r>
              <w:rPr>
                <w:rFonts w:ascii="仿宋_GB2312" w:hAnsi="仿宋_GB2312" w:cs="仿宋_GB2312" w:eastAsia="仿宋_GB2312"/>
                <w:sz w:val="24"/>
              </w:rPr>
              <w:t>10-15%</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品牌溢价：知名品牌产品的品牌价值费用（如有）</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物流运输费用</w:t>
            </w:r>
          </w:p>
          <w:p>
            <w:pPr>
              <w:pStyle w:val="null3"/>
              <w:numPr>
                <w:ilvl w:val="0"/>
                <w:numId w:val="1"/>
              </w:numPr>
              <w:jc w:val="left"/>
            </w:pPr>
            <w:r>
              <w:rPr>
                <w:rFonts w:ascii="仿宋_GB2312" w:hAnsi="仿宋_GB2312" w:cs="仿宋_GB2312" w:eastAsia="仿宋_GB2312"/>
                <w:sz w:val="24"/>
              </w:rPr>
              <w:t>出厂运输费：从生产厂家到洋县项目所在地的干线运输费用</w:t>
            </w:r>
          </w:p>
          <w:p>
            <w:pPr>
              <w:pStyle w:val="null3"/>
              <w:numPr>
                <w:ilvl w:val="0"/>
                <w:numId w:val="1"/>
              </w:numPr>
              <w:jc w:val="left"/>
            </w:pPr>
            <w:r>
              <w:rPr>
                <w:rFonts w:ascii="仿宋_GB2312" w:hAnsi="仿宋_GB2312" w:cs="仿宋_GB2312" w:eastAsia="仿宋_GB2312"/>
                <w:sz w:val="24"/>
              </w:rPr>
              <w:t>装卸搬运费：产品装卸、转运过程中的人工和设备费用</w:t>
            </w:r>
          </w:p>
          <w:p>
            <w:pPr>
              <w:pStyle w:val="null3"/>
              <w:numPr>
                <w:ilvl w:val="0"/>
                <w:numId w:val="1"/>
              </w:numPr>
              <w:jc w:val="left"/>
            </w:pPr>
            <w:r>
              <w:rPr>
                <w:rFonts w:ascii="仿宋_GB2312" w:hAnsi="仿宋_GB2312" w:cs="仿宋_GB2312" w:eastAsia="仿宋_GB2312"/>
                <w:sz w:val="24"/>
              </w:rPr>
              <w:t>运输保险费：产品运输途中的货物保险费用</w:t>
            </w:r>
          </w:p>
          <w:p>
            <w:pPr>
              <w:pStyle w:val="null3"/>
              <w:numPr>
                <w:ilvl w:val="0"/>
                <w:numId w:val="1"/>
              </w:numPr>
              <w:jc w:val="left"/>
            </w:pPr>
            <w:r>
              <w:rPr>
                <w:rFonts w:ascii="仿宋_GB2312" w:hAnsi="仿宋_GB2312" w:cs="仿宋_GB2312" w:eastAsia="仿宋_GB2312"/>
                <w:sz w:val="24"/>
              </w:rPr>
              <w:t>仓储保管费：产品到达后至安装前的仓储保管费用</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安装调试费用</w:t>
            </w:r>
          </w:p>
          <w:p>
            <w:pPr>
              <w:pStyle w:val="null3"/>
              <w:numPr>
                <w:ilvl w:val="0"/>
                <w:numId w:val="1"/>
              </w:numPr>
              <w:jc w:val="left"/>
            </w:pPr>
            <w:r>
              <w:rPr>
                <w:rFonts w:ascii="仿宋_GB2312" w:hAnsi="仿宋_GB2312" w:cs="仿宋_GB2312" w:eastAsia="仿宋_GB2312"/>
                <w:sz w:val="24"/>
              </w:rPr>
              <w:t>安装人工费：现场安装施工的技术工人薪酬费用</w:t>
            </w:r>
          </w:p>
          <w:p>
            <w:pPr>
              <w:pStyle w:val="null3"/>
              <w:numPr>
                <w:ilvl w:val="0"/>
                <w:numId w:val="1"/>
              </w:numPr>
              <w:jc w:val="left"/>
            </w:pPr>
            <w:r>
              <w:rPr>
                <w:rFonts w:ascii="仿宋_GB2312" w:hAnsi="仿宋_GB2312" w:cs="仿宋_GB2312" w:eastAsia="仿宋_GB2312"/>
                <w:sz w:val="24"/>
              </w:rPr>
              <w:t>安装辅材费：螺丝、卡扣、固定件等辅助材料费用</w:t>
            </w:r>
          </w:p>
          <w:p>
            <w:pPr>
              <w:pStyle w:val="null3"/>
              <w:numPr>
                <w:ilvl w:val="0"/>
                <w:numId w:val="1"/>
              </w:numPr>
              <w:jc w:val="left"/>
            </w:pPr>
            <w:r>
              <w:rPr>
                <w:rFonts w:ascii="仿宋_GB2312" w:hAnsi="仿宋_GB2312" w:cs="仿宋_GB2312" w:eastAsia="仿宋_GB2312"/>
                <w:sz w:val="24"/>
              </w:rPr>
              <w:t>机械设备费：安装所需的梯子、升降机等设备使用费用</w:t>
            </w:r>
          </w:p>
          <w:p>
            <w:pPr>
              <w:pStyle w:val="null3"/>
              <w:numPr>
                <w:ilvl w:val="0"/>
                <w:numId w:val="1"/>
              </w:numPr>
              <w:jc w:val="left"/>
            </w:pPr>
            <w:r>
              <w:rPr>
                <w:rFonts w:ascii="仿宋_GB2312" w:hAnsi="仿宋_GB2312" w:cs="仿宋_GB2312" w:eastAsia="仿宋_GB2312"/>
                <w:sz w:val="24"/>
              </w:rPr>
              <w:t>调试检测费：产品安装后的通电调试和功能检测费用</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技术服务费用</w:t>
            </w:r>
          </w:p>
          <w:p>
            <w:pPr>
              <w:pStyle w:val="null3"/>
              <w:numPr>
                <w:ilvl w:val="0"/>
                <w:numId w:val="1"/>
              </w:numPr>
              <w:jc w:val="left"/>
            </w:pPr>
            <w:r>
              <w:rPr>
                <w:rFonts w:ascii="仿宋_GB2312" w:hAnsi="仿宋_GB2312" w:cs="仿宋_GB2312" w:eastAsia="仿宋_GB2312"/>
                <w:sz w:val="24"/>
              </w:rPr>
              <w:t>技术指导费：提供现场技术指导和安装培训的费用</w:t>
            </w:r>
          </w:p>
          <w:p>
            <w:pPr>
              <w:pStyle w:val="null3"/>
              <w:numPr>
                <w:ilvl w:val="0"/>
                <w:numId w:val="1"/>
              </w:numPr>
              <w:jc w:val="left"/>
            </w:pPr>
            <w:r>
              <w:rPr>
                <w:rFonts w:ascii="仿宋_GB2312" w:hAnsi="仿宋_GB2312" w:cs="仿宋_GB2312" w:eastAsia="仿宋_GB2312"/>
                <w:sz w:val="24"/>
              </w:rPr>
              <w:t>设计服务费：根据现场实际情况进行深化设计的费用</w:t>
            </w:r>
          </w:p>
          <w:p>
            <w:pPr>
              <w:pStyle w:val="null3"/>
              <w:numPr>
                <w:ilvl w:val="0"/>
                <w:numId w:val="1"/>
              </w:numPr>
              <w:jc w:val="left"/>
            </w:pPr>
            <w:r>
              <w:rPr>
                <w:rFonts w:ascii="仿宋_GB2312" w:hAnsi="仿宋_GB2312" w:cs="仿宋_GB2312" w:eastAsia="仿宋_GB2312"/>
                <w:sz w:val="24"/>
              </w:rPr>
              <w:t>方案优化费：项目实施过程中的技术方案优化费用</w:t>
            </w:r>
          </w:p>
          <w:p>
            <w:pPr>
              <w:pStyle w:val="null3"/>
              <w:numPr>
                <w:ilvl w:val="0"/>
                <w:numId w:val="1"/>
              </w:numPr>
              <w:jc w:val="left"/>
            </w:pPr>
            <w:r>
              <w:rPr>
                <w:rFonts w:ascii="仿宋_GB2312" w:hAnsi="仿宋_GB2312" w:cs="仿宋_GB2312" w:eastAsia="仿宋_GB2312"/>
                <w:sz w:val="24"/>
              </w:rPr>
              <w:t>验收配合费：配合采购方进行项目验收的相关费用</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质量保证费用</w:t>
            </w:r>
          </w:p>
          <w:p>
            <w:pPr>
              <w:pStyle w:val="null3"/>
              <w:numPr>
                <w:ilvl w:val="0"/>
                <w:numId w:val="1"/>
              </w:numPr>
              <w:jc w:val="left"/>
            </w:pPr>
            <w:r>
              <w:rPr>
                <w:rFonts w:ascii="仿宋_GB2312" w:hAnsi="仿宋_GB2312" w:cs="仿宋_GB2312" w:eastAsia="仿宋_GB2312"/>
                <w:sz w:val="24"/>
              </w:rPr>
              <w:t>质保期维护费：质保期内的维修、更换等售后服务费用</w:t>
            </w:r>
          </w:p>
          <w:p>
            <w:pPr>
              <w:pStyle w:val="null3"/>
              <w:numPr>
                <w:ilvl w:val="0"/>
                <w:numId w:val="1"/>
              </w:numPr>
              <w:jc w:val="left"/>
            </w:pPr>
            <w:r>
              <w:rPr>
                <w:rFonts w:ascii="仿宋_GB2312" w:hAnsi="仿宋_GB2312" w:cs="仿宋_GB2312" w:eastAsia="仿宋_GB2312"/>
                <w:sz w:val="24"/>
              </w:rPr>
              <w:t>质量保证金：确保产品质量的保证金（通常为合同金额的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三、政府采购总价应包含的费用内容</w:t>
            </w:r>
          </w:p>
          <w:p>
            <w:pPr>
              <w:pStyle w:val="null3"/>
              <w:ind w:firstLine="480"/>
              <w:jc w:val="left"/>
            </w:pPr>
            <w:r>
              <w:rPr>
                <w:rFonts w:ascii="仿宋_GB2312" w:hAnsi="仿宋_GB2312" w:cs="仿宋_GB2312" w:eastAsia="仿宋_GB2312"/>
                <w:sz w:val="24"/>
              </w:rPr>
              <w:t>总价为各单项产品总价之和，除包含上述单价构成的所有费用外，还应额外包含：</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管理费用</w:t>
            </w:r>
          </w:p>
          <w:p>
            <w:pPr>
              <w:pStyle w:val="null3"/>
              <w:numPr>
                <w:ilvl w:val="0"/>
                <w:numId w:val="1"/>
              </w:numPr>
              <w:jc w:val="left"/>
            </w:pPr>
            <w:r>
              <w:rPr>
                <w:rFonts w:ascii="仿宋_GB2312" w:hAnsi="仿宋_GB2312" w:cs="仿宋_GB2312" w:eastAsia="仿宋_GB2312"/>
                <w:sz w:val="24"/>
              </w:rPr>
              <w:t>项目管理费：项目整体协调管理的费用</w:t>
            </w:r>
          </w:p>
          <w:p>
            <w:pPr>
              <w:pStyle w:val="null3"/>
              <w:numPr>
                <w:ilvl w:val="0"/>
                <w:numId w:val="1"/>
              </w:numPr>
              <w:jc w:val="left"/>
            </w:pPr>
            <w:r>
              <w:rPr>
                <w:rFonts w:ascii="仿宋_GB2312" w:hAnsi="仿宋_GB2312" w:cs="仿宋_GB2312" w:eastAsia="仿宋_GB2312"/>
                <w:sz w:val="24"/>
              </w:rPr>
              <w:t>人员管理费：项目管理人员的薪酬和管理费用</w:t>
            </w:r>
          </w:p>
          <w:p>
            <w:pPr>
              <w:pStyle w:val="null3"/>
              <w:numPr>
                <w:ilvl w:val="0"/>
                <w:numId w:val="1"/>
              </w:numPr>
              <w:jc w:val="left"/>
            </w:pPr>
            <w:r>
              <w:rPr>
                <w:rFonts w:ascii="仿宋_GB2312" w:hAnsi="仿宋_GB2312" w:cs="仿宋_GB2312" w:eastAsia="仿宋_GB2312"/>
                <w:sz w:val="24"/>
              </w:rPr>
              <w:t>现场管理费：施工现场的安全管理、进度管理费用</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税费费用</w:t>
            </w:r>
          </w:p>
          <w:p>
            <w:pPr>
              <w:pStyle w:val="null3"/>
              <w:numPr>
                <w:ilvl w:val="0"/>
                <w:numId w:val="1"/>
              </w:numPr>
              <w:jc w:val="left"/>
            </w:pPr>
            <w:r>
              <w:rPr>
                <w:rFonts w:ascii="仿宋_GB2312" w:hAnsi="仿宋_GB2312" w:cs="仿宋_GB2312" w:eastAsia="仿宋_GB2312"/>
                <w:sz w:val="24"/>
              </w:rPr>
              <w:t>增值税：按国家规定税率（通常为</w:t>
            </w:r>
            <w:r>
              <w:rPr>
                <w:rFonts w:ascii="仿宋_GB2312" w:hAnsi="仿宋_GB2312" w:cs="仿宋_GB2312" w:eastAsia="仿宋_GB2312"/>
                <w:sz w:val="24"/>
              </w:rPr>
              <w:t>9%-</w:t>
            </w:r>
            <w:r>
              <w:rPr>
                <w:rFonts w:ascii="仿宋_GB2312" w:hAnsi="仿宋_GB2312" w:cs="仿宋_GB2312" w:eastAsia="仿宋_GB2312"/>
                <w:sz w:val="24"/>
              </w:rPr>
              <w:t>13%</w:t>
            </w:r>
            <w:r>
              <w:rPr>
                <w:rFonts w:ascii="仿宋_GB2312" w:hAnsi="仿宋_GB2312" w:cs="仿宋_GB2312" w:eastAsia="仿宋_GB2312"/>
                <w:sz w:val="24"/>
              </w:rPr>
              <w:t>）计算的增值税</w:t>
            </w:r>
          </w:p>
          <w:p>
            <w:pPr>
              <w:pStyle w:val="null3"/>
              <w:numPr>
                <w:ilvl w:val="0"/>
                <w:numId w:val="1"/>
              </w:numPr>
              <w:jc w:val="left"/>
            </w:pPr>
            <w:r>
              <w:rPr>
                <w:rFonts w:ascii="仿宋_GB2312" w:hAnsi="仿宋_GB2312" w:cs="仿宋_GB2312" w:eastAsia="仿宋_GB2312"/>
                <w:sz w:val="24"/>
              </w:rPr>
              <w:t>城市维护建设税：按增值税额计算的附加税费</w:t>
            </w:r>
          </w:p>
          <w:p>
            <w:pPr>
              <w:pStyle w:val="null3"/>
              <w:numPr>
                <w:ilvl w:val="0"/>
                <w:numId w:val="1"/>
              </w:numPr>
              <w:jc w:val="left"/>
            </w:pPr>
            <w:r>
              <w:rPr>
                <w:rFonts w:ascii="仿宋_GB2312" w:hAnsi="仿宋_GB2312" w:cs="仿宋_GB2312" w:eastAsia="仿宋_GB2312"/>
                <w:sz w:val="24"/>
              </w:rPr>
              <w:t>教育费附加：按增值税额计算的附加税费</w:t>
            </w:r>
          </w:p>
          <w:p>
            <w:pPr>
              <w:pStyle w:val="null3"/>
              <w:numPr>
                <w:ilvl w:val="0"/>
                <w:numId w:val="1"/>
              </w:numPr>
              <w:jc w:val="left"/>
            </w:pPr>
            <w:r>
              <w:rPr>
                <w:rFonts w:ascii="仿宋_GB2312" w:hAnsi="仿宋_GB2312" w:cs="仿宋_GB2312" w:eastAsia="仿宋_GB2312"/>
                <w:sz w:val="24"/>
              </w:rPr>
              <w:t>地方教育附加：按增值税额计算的附加税费</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其他费用</w:t>
            </w:r>
          </w:p>
          <w:p>
            <w:pPr>
              <w:pStyle w:val="null3"/>
              <w:numPr>
                <w:ilvl w:val="0"/>
                <w:numId w:val="1"/>
              </w:numPr>
              <w:jc w:val="left"/>
            </w:pPr>
            <w:r>
              <w:rPr>
                <w:rFonts w:ascii="仿宋_GB2312" w:hAnsi="仿宋_GB2312" w:cs="仿宋_GB2312" w:eastAsia="仿宋_GB2312"/>
                <w:sz w:val="24"/>
              </w:rPr>
              <w:t>不可预见费：应对项目实施过程中突发情况的费用（建议为总价的</w:t>
            </w:r>
            <w:r>
              <w:rPr>
                <w:rFonts w:ascii="仿宋_GB2312" w:hAnsi="仿宋_GB2312" w:cs="仿宋_GB2312" w:eastAsia="仿宋_GB2312"/>
                <w:sz w:val="24"/>
              </w:rPr>
              <w:t>3-5%</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验收检测费：第三方专业机构的验收检测费用</w:t>
            </w:r>
          </w:p>
          <w:p>
            <w:pPr>
              <w:pStyle w:val="null3"/>
              <w:numPr>
                <w:ilvl w:val="0"/>
                <w:numId w:val="1"/>
              </w:numPr>
              <w:jc w:val="left"/>
            </w:pPr>
            <w:r>
              <w:rPr>
                <w:rFonts w:ascii="仿宋_GB2312" w:hAnsi="仿宋_GB2312" w:cs="仿宋_GB2312" w:eastAsia="仿宋_GB2312"/>
                <w:sz w:val="24"/>
              </w:rPr>
              <w:t>资料编制费：项目竣工资料编制和归档费用</w:t>
            </w:r>
          </w:p>
          <w:p>
            <w:pPr>
              <w:pStyle w:val="null3"/>
              <w:numPr>
                <w:ilvl w:val="0"/>
                <w:numId w:val="1"/>
              </w:numPr>
              <w:jc w:val="left"/>
            </w:pPr>
            <w:r>
              <w:rPr>
                <w:rFonts w:ascii="仿宋_GB2312" w:hAnsi="仿宋_GB2312" w:cs="仿宋_GB2312" w:eastAsia="仿宋_GB2312"/>
                <w:sz w:val="24"/>
              </w:rPr>
              <w:t>培训费用：为使用单位提供操作维护培训的费用</w:t>
            </w:r>
          </w:p>
          <w:p>
            <w:pPr>
              <w:pStyle w:val="null3"/>
              <w:ind w:firstLine="482"/>
              <w:jc w:val="left"/>
            </w:pPr>
            <w:r>
              <w:rPr>
                <w:rFonts w:ascii="仿宋_GB2312" w:hAnsi="仿宋_GB2312" w:cs="仿宋_GB2312" w:eastAsia="仿宋_GB2312"/>
                <w:sz w:val="24"/>
                <w:b/>
              </w:rPr>
              <w:t>四、政府采购报价核心要求</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固定价格</w:t>
            </w:r>
            <w:r>
              <w:rPr>
                <w:rFonts w:ascii="仿宋_GB2312" w:hAnsi="仿宋_GB2312" w:cs="仿宋_GB2312" w:eastAsia="仿宋_GB2312"/>
                <w:sz w:val="24"/>
              </w:rPr>
              <w:t>：报价</w:t>
            </w:r>
            <w:r>
              <w:rPr>
                <w:rFonts w:ascii="仿宋_GB2312" w:hAnsi="仿宋_GB2312" w:cs="仿宋_GB2312" w:eastAsia="仿宋_GB2312"/>
                <w:sz w:val="24"/>
              </w:rPr>
              <w:t>单价</w:t>
            </w:r>
            <w:r>
              <w:rPr>
                <w:rFonts w:ascii="仿宋_GB2312" w:hAnsi="仿宋_GB2312" w:cs="仿宋_GB2312" w:eastAsia="仿宋_GB2312"/>
                <w:sz w:val="24"/>
              </w:rPr>
              <w:t>应为最终结算</w:t>
            </w:r>
            <w:r>
              <w:rPr>
                <w:rFonts w:ascii="仿宋_GB2312" w:hAnsi="仿宋_GB2312" w:cs="仿宋_GB2312" w:eastAsia="仿宋_GB2312"/>
                <w:sz w:val="24"/>
              </w:rPr>
              <w:t>单价</w:t>
            </w:r>
            <w:r>
              <w:rPr>
                <w:rFonts w:ascii="仿宋_GB2312" w:hAnsi="仿宋_GB2312" w:cs="仿宋_GB2312" w:eastAsia="仿宋_GB2312"/>
                <w:sz w:val="24"/>
              </w:rPr>
              <w:t>价格，合同履行期间不得因市场价格波动调整</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质保要求</w:t>
            </w:r>
            <w:r>
              <w:rPr>
                <w:rFonts w:ascii="仿宋_GB2312" w:hAnsi="仿宋_GB2312" w:cs="仿宋_GB2312" w:eastAsia="仿宋_GB2312"/>
                <w:sz w:val="24"/>
              </w:rPr>
              <w:t>：整体项目质保期不低于</w:t>
            </w:r>
            <w:r>
              <w:rPr>
                <w:rFonts w:ascii="仿宋_GB2312" w:hAnsi="仿宋_GB2312" w:cs="仿宋_GB2312" w:eastAsia="仿宋_GB2312"/>
                <w:sz w:val="24"/>
              </w:rPr>
              <w:t>2</w:t>
            </w:r>
            <w:r>
              <w:rPr>
                <w:rFonts w:ascii="仿宋_GB2312" w:hAnsi="仿宋_GB2312" w:cs="仿宋_GB2312" w:eastAsia="仿宋_GB2312"/>
                <w:sz w:val="24"/>
              </w:rPr>
              <w:t>年，其中雕塑类、投光灯类</w:t>
            </w:r>
            <w:r>
              <w:rPr>
                <w:rFonts w:ascii="仿宋_GB2312" w:hAnsi="仿宋_GB2312" w:cs="仿宋_GB2312" w:eastAsia="仿宋_GB2312"/>
                <w:sz w:val="24"/>
              </w:rPr>
              <w:t>、</w:t>
            </w:r>
            <w:r>
              <w:rPr>
                <w:rFonts w:ascii="仿宋_GB2312" w:hAnsi="仿宋_GB2312" w:cs="仿宋_GB2312" w:eastAsia="仿宋_GB2312"/>
                <w:sz w:val="24"/>
              </w:rPr>
              <w:t>变压器、配电箱等核心设备</w:t>
            </w:r>
            <w:r>
              <w:rPr>
                <w:rFonts w:ascii="仿宋_GB2312" w:hAnsi="仿宋_GB2312" w:cs="仿宋_GB2312" w:eastAsia="仿宋_GB2312"/>
                <w:sz w:val="24"/>
              </w:rPr>
              <w:t>产品质保期不低于</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质保期内</w:t>
            </w:r>
            <w:r>
              <w:rPr>
                <w:rFonts w:ascii="仿宋_GB2312" w:hAnsi="仿宋_GB2312" w:cs="仿宋_GB2312" w:eastAsia="仿宋_GB2312"/>
                <w:sz w:val="24"/>
              </w:rPr>
              <w:t>非人为损坏的设备</w:t>
            </w:r>
            <w:r>
              <w:rPr>
                <w:rFonts w:ascii="仿宋_GB2312" w:hAnsi="仿宋_GB2312" w:cs="仿宋_GB2312" w:eastAsia="仿宋_GB2312"/>
                <w:sz w:val="24"/>
              </w:rPr>
              <w:t>免费维修</w:t>
            </w:r>
            <w:r>
              <w:rPr>
                <w:rFonts w:ascii="仿宋_GB2312" w:hAnsi="仿宋_GB2312" w:cs="仿宋_GB2312" w:eastAsia="仿宋_GB2312"/>
                <w:sz w:val="24"/>
              </w:rPr>
              <w:t>或</w:t>
            </w:r>
            <w:r>
              <w:rPr>
                <w:rFonts w:ascii="仿宋_GB2312" w:hAnsi="仿宋_GB2312" w:cs="仿宋_GB2312" w:eastAsia="仿宋_GB2312"/>
                <w:sz w:val="24"/>
              </w:rPr>
              <w:t>更换</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费用透明</w:t>
            </w:r>
            <w:r>
              <w:rPr>
                <w:rFonts w:ascii="仿宋_GB2312" w:hAnsi="仿宋_GB2312" w:cs="仿宋_GB2312" w:eastAsia="仿宋_GB2312"/>
                <w:sz w:val="24"/>
              </w:rPr>
              <w:t>：需详细列明各项费用构成比例，便于监督审核</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合规性要求</w:t>
            </w:r>
            <w:r>
              <w:rPr>
                <w:rFonts w:ascii="仿宋_GB2312" w:hAnsi="仿宋_GB2312" w:cs="仿宋_GB2312" w:eastAsia="仿宋_GB2312"/>
                <w:sz w:val="24"/>
              </w:rPr>
              <w:t>：不得虚增费用、重复计费，符合政府采购相关规定</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风险承担</w:t>
            </w:r>
            <w:r>
              <w:rPr>
                <w:rFonts w:ascii="仿宋_GB2312" w:hAnsi="仿宋_GB2312" w:cs="仿宋_GB2312" w:eastAsia="仿宋_GB2312"/>
                <w:sz w:val="24"/>
              </w:rPr>
              <w:t>：报价应充分考虑施工风险、天气影响等因素</w:t>
            </w:r>
            <w:r>
              <w:rPr>
                <w:rFonts w:ascii="仿宋_GB2312" w:hAnsi="仿宋_GB2312" w:cs="仿宋_GB2312" w:eastAsia="仿宋_GB2312"/>
                <w:sz w:val="24"/>
              </w:rPr>
              <w:t>，因供应商自行遗漏的任何费用都包含在报价和总价之中。</w:t>
            </w:r>
          </w:p>
          <w:p>
            <w:pPr>
              <w:pStyle w:val="null3"/>
              <w:jc w:val="center"/>
            </w:pPr>
            <w:r>
              <w:rPr>
                <w:rFonts w:ascii="仿宋_GB2312" w:hAnsi="仿宋_GB2312" w:cs="仿宋_GB2312" w:eastAsia="仿宋_GB2312"/>
                <w:sz w:val="32"/>
                <w:b/>
              </w:rPr>
              <w:t>第二部分</w:t>
            </w:r>
            <w:r>
              <w:rPr>
                <w:rFonts w:ascii="仿宋_GB2312" w:hAnsi="仿宋_GB2312" w:cs="仿宋_GB2312" w:eastAsia="仿宋_GB2312"/>
                <w:sz w:val="21"/>
                <w:b/>
              </w:rPr>
              <w:t xml:space="preserve"> </w:t>
            </w:r>
            <w:r>
              <w:rPr>
                <w:rFonts w:ascii="仿宋_GB2312" w:hAnsi="仿宋_GB2312" w:cs="仿宋_GB2312" w:eastAsia="仿宋_GB2312"/>
                <w:sz w:val="32"/>
                <w:b/>
              </w:rPr>
              <w:t>全维度技术参数、配置规范及场景适配</w:t>
            </w:r>
            <w:r>
              <w:rPr>
                <w:rFonts w:ascii="仿宋_GB2312" w:hAnsi="仿宋_GB2312" w:cs="仿宋_GB2312" w:eastAsia="仿宋_GB2312"/>
                <w:sz w:val="32"/>
                <w:b/>
              </w:rPr>
              <w:t>说明</w:t>
            </w:r>
          </w:p>
          <w:p>
            <w:pPr>
              <w:pStyle w:val="null3"/>
              <w:ind w:firstLine="482"/>
              <w:jc w:val="left"/>
            </w:pPr>
            <w:r>
              <w:rPr>
                <w:rFonts w:ascii="仿宋_GB2312" w:hAnsi="仿宋_GB2312" w:cs="仿宋_GB2312" w:eastAsia="仿宋_GB2312"/>
                <w:sz w:val="24"/>
                <w:b/>
              </w:rPr>
              <w:t>一、区域范围及现状</w:t>
            </w:r>
          </w:p>
          <w:tbl>
            <w:tblPr>
              <w:tblBorders>
                <w:top w:val="none" w:color="000000" w:sz="4"/>
                <w:left w:val="none" w:color="000000" w:sz="4"/>
                <w:bottom w:val="none" w:color="000000" w:sz="4"/>
                <w:right w:val="none" w:color="000000" w:sz="4"/>
                <w:insideH w:val="none"/>
                <w:insideV w:val="none"/>
              </w:tblBorders>
            </w:tblPr>
            <w:tblGrid>
              <w:gridCol w:w="389"/>
              <w:gridCol w:w="1584"/>
              <w:gridCol w:w="297"/>
              <w:gridCol w:w="273"/>
            </w:tblGrid>
            <w:tr>
              <w:tc>
                <w:tcPr>
                  <w:tcW w:type="dxa" w:w="38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区位</w:t>
                  </w:r>
                </w:p>
              </w:tc>
              <w:tc>
                <w:tcPr>
                  <w:tcW w:type="dxa" w:w="158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绿化现状</w:t>
                  </w:r>
                </w:p>
              </w:tc>
              <w:tc>
                <w:tcPr>
                  <w:tcW w:type="dxa" w:w="29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7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高铁站广场</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乔木类（国槐、桂花、紫叶李、樱花等）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球类（红叶石楠球）</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色带</w:t>
                  </w:r>
                  <w:r>
                    <w:rPr>
                      <w:rFonts w:ascii="仿宋_GB2312" w:hAnsi="仿宋_GB2312" w:cs="仿宋_GB2312" w:eastAsia="仿宋_GB2312"/>
                      <w:sz w:val="22"/>
                      <w:color w:val="000000"/>
                    </w:rPr>
                    <w:t>(</w:t>
                  </w:r>
                  <w:r>
                    <w:rPr>
                      <w:rFonts w:ascii="仿宋_GB2312" w:hAnsi="仿宋_GB2312" w:cs="仿宋_GB2312" w:eastAsia="仿宋_GB2312"/>
                      <w:sz w:val="22"/>
                      <w:color w:val="000000"/>
                    </w:rPr>
                    <w:t>小叶女贞</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1m</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开明广场</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乔木类（银杏、桂花、玉兰、樱花、香樟、红叶石楠等）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球类（红叶石楠球等）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色带（柏树苗圃等）宽</w:t>
                  </w:r>
                  <w:r>
                    <w:rPr>
                      <w:rFonts w:ascii="仿宋_GB2312" w:hAnsi="仿宋_GB2312" w:cs="仿宋_GB2312" w:eastAsia="仿宋_GB2312"/>
                      <w:sz w:val="22"/>
                      <w:color w:val="000000"/>
                    </w:rPr>
                    <w:t>1m</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38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信合大道</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乔木类（桂花、樱花等）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485</w:t>
                  </w:r>
                </w:p>
              </w:tc>
            </w:tr>
            <w:tr>
              <w:tc>
                <w:tcPr>
                  <w:tcW w:type="dxa" w:w="38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唐塔路</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乔木类（桂花、香樟、梧桐等）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卫生街</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乔木类（香樟、广玉兰、樱花等）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球类（红叶石楠球等）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东环路转盘</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乔木类（红叶石楠、棕榈等）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色带</w:t>
                  </w:r>
                  <w:r>
                    <w:rPr>
                      <w:rFonts w:ascii="仿宋_GB2312" w:hAnsi="仿宋_GB2312" w:cs="仿宋_GB2312" w:eastAsia="仿宋_GB2312"/>
                      <w:sz w:val="22"/>
                      <w:color w:val="000000"/>
                    </w:rPr>
                    <w:t>(</w:t>
                  </w:r>
                  <w:r>
                    <w:rPr>
                      <w:rFonts w:ascii="仿宋_GB2312" w:hAnsi="仿宋_GB2312" w:cs="仿宋_GB2312" w:eastAsia="仿宋_GB2312"/>
                      <w:sz w:val="22"/>
                      <w:color w:val="000000"/>
                    </w:rPr>
                    <w:t>小叶女贞等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1m</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113.04</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五路口转盘</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乔木类（红叶石楠等）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色带</w:t>
                  </w:r>
                  <w:r>
                    <w:rPr>
                      <w:rFonts w:ascii="仿宋_GB2312" w:hAnsi="仿宋_GB2312" w:cs="仿宋_GB2312" w:eastAsia="仿宋_GB2312"/>
                      <w:sz w:val="22"/>
                      <w:color w:val="000000"/>
                    </w:rPr>
                    <w:t>(</w:t>
                  </w:r>
                  <w:r>
                    <w:rPr>
                      <w:rFonts w:ascii="仿宋_GB2312" w:hAnsi="仿宋_GB2312" w:cs="仿宋_GB2312" w:eastAsia="仿宋_GB2312"/>
                      <w:sz w:val="22"/>
                      <w:color w:val="000000"/>
                    </w:rPr>
                    <w:t>小叶女贞等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1m</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94.2</w:t>
                  </w:r>
                </w:p>
              </w:tc>
            </w:tr>
            <w:tr>
              <w:tc>
                <w:tcPr>
                  <w:tcW w:type="dxa" w:w="38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西关转盘</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乔木类（香樟、棕榈等）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球类（红叶石楠球等）</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颗</w:t>
                  </w:r>
                </w:p>
              </w:tc>
              <w:tc>
                <w:tcPr>
                  <w:tcW w:type="dxa" w:w="27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389"/>
                  <w:vMerge/>
                  <w:tcBorders>
                    <w:top w:val="single" w:color="000000" w:sz="4"/>
                    <w:left w:val="single" w:color="000000" w:sz="8"/>
                    <w:bottom w:val="single" w:color="000000" w:sz="4"/>
                    <w:right w:val="single" w:color="000000" w:sz="4"/>
                  </w:tcBorders>
                </w:tcPr>
                <w:p/>
              </w:tc>
              <w:tc>
                <w:tcPr>
                  <w:tcW w:type="dxa" w:w="158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色带</w:t>
                  </w:r>
                  <w:r>
                    <w:rPr>
                      <w:rFonts w:ascii="仿宋_GB2312" w:hAnsi="仿宋_GB2312" w:cs="仿宋_GB2312" w:eastAsia="仿宋_GB2312"/>
                      <w:sz w:val="22"/>
                      <w:color w:val="000000"/>
                    </w:rPr>
                    <w:t>(</w:t>
                  </w:r>
                  <w:r>
                    <w:rPr>
                      <w:rFonts w:ascii="仿宋_GB2312" w:hAnsi="仿宋_GB2312" w:cs="仿宋_GB2312" w:eastAsia="仿宋_GB2312"/>
                      <w:sz w:val="22"/>
                      <w:color w:val="000000"/>
                    </w:rPr>
                    <w:t>小叶女贞等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宽</w:t>
                  </w:r>
                  <w:r>
                    <w:rPr>
                      <w:rFonts w:ascii="仿宋_GB2312" w:hAnsi="仿宋_GB2312" w:cs="仿宋_GB2312" w:eastAsia="仿宋_GB2312"/>
                      <w:sz w:val="22"/>
                      <w:color w:val="000000"/>
                    </w:rPr>
                    <w:t>0.6m</w:t>
                  </w:r>
                </w:p>
              </w:tc>
              <w:tc>
                <w:tcPr>
                  <w:tcW w:type="dxa" w:w="29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7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62.8</w:t>
                  </w:r>
                </w:p>
              </w:tc>
            </w:tr>
          </w:tbl>
          <w:p>
            <w:pPr>
              <w:pStyle w:val="null3"/>
              <w:ind w:firstLine="482"/>
              <w:jc w:val="left"/>
            </w:pPr>
            <w:r>
              <w:rPr>
                <w:rFonts w:ascii="仿宋_GB2312" w:hAnsi="仿宋_GB2312" w:cs="仿宋_GB2312" w:eastAsia="仿宋_GB2312"/>
                <w:sz w:val="24"/>
                <w:b/>
              </w:rPr>
              <w:t>二</w:t>
            </w:r>
            <w:r>
              <w:rPr>
                <w:rFonts w:ascii="仿宋_GB2312" w:hAnsi="仿宋_GB2312" w:cs="仿宋_GB2312" w:eastAsia="仿宋_GB2312"/>
                <w:sz w:val="24"/>
                <w:b/>
              </w:rPr>
              <w:t>、核心产品技术参数与配置总表</w:t>
            </w:r>
          </w:p>
          <w:tbl>
            <w:tblPr>
              <w:tblBorders>
                <w:top w:val="none" w:color="000000" w:sz="4"/>
                <w:left w:val="none" w:color="000000" w:sz="4"/>
                <w:bottom w:val="none" w:color="000000" w:sz="4"/>
                <w:right w:val="none" w:color="000000" w:sz="4"/>
                <w:insideH w:val="none"/>
                <w:insideV w:val="none"/>
              </w:tblBorders>
            </w:tblPr>
            <w:tblGrid>
              <w:gridCol w:w="194"/>
              <w:gridCol w:w="505"/>
              <w:gridCol w:w="500"/>
              <w:gridCol w:w="455"/>
              <w:gridCol w:w="455"/>
              <w:gridCol w:w="433"/>
            </w:tblGrid>
            <w:tr>
              <w:tc>
                <w:tcPr>
                  <w:tcW w:type="dxa" w:w="194"/>
                  <w:tcBorders>
                    <w:top w:val="single" w:color="000000" w:sz="8"/>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产品名称</w:t>
                  </w:r>
                </w:p>
              </w:tc>
              <w:tc>
                <w:tcPr>
                  <w:tcW w:type="dxa" w:w="505"/>
                  <w:tcBorders>
                    <w:top w:val="single" w:color="000000" w:sz="8"/>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核心技术参数</w:t>
                  </w:r>
                </w:p>
              </w:tc>
              <w:tc>
                <w:tcPr>
                  <w:tcW w:type="dxa" w:w="500"/>
                  <w:tcBorders>
                    <w:top w:val="single" w:color="000000" w:sz="8"/>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配置需求</w:t>
                  </w:r>
                  <w:r>
                    <w:rPr>
                      <w:rFonts w:ascii="仿宋_GB2312" w:hAnsi="仿宋_GB2312" w:cs="仿宋_GB2312" w:eastAsia="仿宋_GB2312"/>
                      <w:sz w:val="21"/>
                      <w:b/>
                    </w:rPr>
                    <w:t>（参考）</w:t>
                  </w:r>
                </w:p>
              </w:tc>
              <w:tc>
                <w:tcPr>
                  <w:tcW w:type="dxa" w:w="455"/>
                  <w:tcBorders>
                    <w:top w:val="single" w:color="000000" w:sz="8"/>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分区域场景适配</w:t>
                  </w:r>
                  <w:r>
                    <w:rPr>
                      <w:rFonts w:ascii="仿宋_GB2312" w:hAnsi="仿宋_GB2312" w:cs="仿宋_GB2312" w:eastAsia="仿宋_GB2312"/>
                      <w:sz w:val="21"/>
                      <w:b/>
                    </w:rPr>
                    <w:t>（参考）</w:t>
                  </w:r>
                </w:p>
              </w:tc>
              <w:tc>
                <w:tcPr>
                  <w:tcW w:type="dxa" w:w="455"/>
                  <w:tcBorders>
                    <w:top w:val="single" w:color="000000" w:sz="8"/>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安装与防护规范</w:t>
                  </w:r>
                </w:p>
              </w:tc>
              <w:tc>
                <w:tcPr>
                  <w:tcW w:type="dxa" w:w="433"/>
                  <w:tcBorders>
                    <w:top w:val="single" w:color="000000" w:sz="8"/>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验收量化标准</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灯带</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光源：</w:t>
                  </w:r>
                  <w:r>
                    <w:rPr>
                      <w:rFonts w:ascii="仿宋_GB2312" w:hAnsi="仿宋_GB2312" w:cs="仿宋_GB2312" w:eastAsia="仿宋_GB2312"/>
                      <w:sz w:val="21"/>
                    </w:rPr>
                    <w:t>LED</w:t>
                  </w:r>
                  <w:r>
                    <w:rPr>
                      <w:rFonts w:ascii="仿宋_GB2312" w:hAnsi="仿宋_GB2312" w:cs="仿宋_GB2312" w:eastAsia="仿宋_GB2312"/>
                      <w:sz w:val="21"/>
                    </w:rPr>
                    <w:t>暖白光（</w:t>
                  </w:r>
                  <w:r>
                    <w:rPr>
                      <w:rFonts w:ascii="仿宋_GB2312" w:hAnsi="仿宋_GB2312" w:cs="仿宋_GB2312" w:eastAsia="仿宋_GB2312"/>
                      <w:sz w:val="21"/>
                    </w:rPr>
                    <w:t>2700K-3000K</w:t>
                  </w:r>
                  <w:r>
                    <w:rPr>
                      <w:rFonts w:ascii="仿宋_GB2312" w:hAnsi="仿宋_GB2312" w:cs="仿宋_GB2312" w:eastAsia="仿宋_GB2312"/>
                      <w:sz w:val="21"/>
                    </w:rPr>
                    <w:t>），显色指数</w:t>
                  </w:r>
                  <w:r>
                    <w:rPr>
                      <w:rFonts w:ascii="仿宋_GB2312" w:hAnsi="仿宋_GB2312" w:cs="仿宋_GB2312" w:eastAsia="仿宋_GB2312"/>
                      <w:sz w:val="21"/>
                    </w:rPr>
                    <w:t xml:space="preserve">Ra≥852. </w:t>
                  </w:r>
                  <w:r>
                    <w:rPr>
                      <w:rFonts w:ascii="仿宋_GB2312" w:hAnsi="仿宋_GB2312" w:cs="仿宋_GB2312" w:eastAsia="仿宋_GB2312"/>
                      <w:sz w:val="21"/>
                    </w:rPr>
                    <w:t>功率：</w:t>
                  </w:r>
                  <w:r>
                    <w:rPr>
                      <w:rFonts w:ascii="仿宋_GB2312" w:hAnsi="仿宋_GB2312" w:cs="仿宋_GB2312" w:eastAsia="仿宋_GB2312"/>
                      <w:sz w:val="21"/>
                    </w:rPr>
                    <w:t>12W/</w:t>
                  </w:r>
                  <w:r>
                    <w:rPr>
                      <w:rFonts w:ascii="仿宋_GB2312" w:hAnsi="仿宋_GB2312" w:cs="仿宋_GB2312" w:eastAsia="仿宋_GB2312"/>
                      <w:sz w:val="21"/>
                    </w:rPr>
                    <w:t>米，亮度</w:t>
                  </w:r>
                  <w:r>
                    <w:rPr>
                      <w:rFonts w:ascii="仿宋_GB2312" w:hAnsi="仿宋_GB2312" w:cs="仿宋_GB2312" w:eastAsia="仿宋_GB2312"/>
                      <w:sz w:val="21"/>
                    </w:rPr>
                    <w:t>≥120lm/</w:t>
                  </w:r>
                  <w:r>
                    <w:rPr>
                      <w:rFonts w:ascii="仿宋_GB2312" w:hAnsi="仿宋_GB2312" w:cs="仿宋_GB2312" w:eastAsia="仿宋_GB2312"/>
                      <w:sz w:val="21"/>
                    </w:rPr>
                    <w:t>米，可串联长度</w:t>
                  </w:r>
                  <w:r>
                    <w:rPr>
                      <w:rFonts w:ascii="仿宋_GB2312" w:hAnsi="仿宋_GB2312" w:cs="仿宋_GB2312" w:eastAsia="仿宋_GB2312"/>
                      <w:sz w:val="21"/>
                    </w:rPr>
                    <w:t>≤50</w:t>
                  </w:r>
                  <w:r>
                    <w:rPr>
                      <w:rFonts w:ascii="仿宋_GB2312" w:hAnsi="仿宋_GB2312" w:cs="仿宋_GB2312" w:eastAsia="仿宋_GB2312"/>
                      <w:sz w:val="21"/>
                    </w:rPr>
                    <w:t>米</w:t>
                  </w:r>
                  <w:r>
                    <w:rPr>
                      <w:rFonts w:ascii="仿宋_GB2312" w:hAnsi="仿宋_GB2312" w:cs="仿宋_GB2312" w:eastAsia="仿宋_GB2312"/>
                      <w:sz w:val="21"/>
                    </w:rPr>
                    <w:t xml:space="preserve">3. </w:t>
                  </w:r>
                  <w:r>
                    <w:rPr>
                      <w:rFonts w:ascii="仿宋_GB2312" w:hAnsi="仿宋_GB2312" w:cs="仿宋_GB2312" w:eastAsia="仿宋_GB2312"/>
                      <w:sz w:val="21"/>
                    </w:rPr>
                    <w:t>电气性能：电压</w:t>
                  </w:r>
                  <w:r>
                    <w:rPr>
                      <w:rFonts w:ascii="仿宋_GB2312" w:hAnsi="仿宋_GB2312" w:cs="仿宋_GB2312" w:eastAsia="仿宋_GB2312"/>
                      <w:sz w:val="21"/>
                    </w:rPr>
                    <w:t>DC24V</w:t>
                  </w:r>
                  <w:r>
                    <w:rPr>
                      <w:rFonts w:ascii="仿宋_GB2312" w:hAnsi="仿宋_GB2312" w:cs="仿宋_GB2312" w:eastAsia="仿宋_GB2312"/>
                      <w:sz w:val="21"/>
                    </w:rPr>
                    <w:t>（安全低压），防护等级</w:t>
                  </w:r>
                  <w:r>
                    <w:rPr>
                      <w:rFonts w:ascii="仿宋_GB2312" w:hAnsi="仿宋_GB2312" w:cs="仿宋_GB2312" w:eastAsia="仿宋_GB2312"/>
                      <w:sz w:val="21"/>
                    </w:rPr>
                    <w:t xml:space="preserve">IP654. </w:t>
                  </w:r>
                  <w:r>
                    <w:rPr>
                      <w:rFonts w:ascii="仿宋_GB2312" w:hAnsi="仿宋_GB2312" w:cs="仿宋_GB2312" w:eastAsia="仿宋_GB2312"/>
                      <w:sz w:val="21"/>
                    </w:rPr>
                    <w:t>耐用性：使用寿命</w:t>
                  </w:r>
                  <w:r>
                    <w:rPr>
                      <w:rFonts w:ascii="仿宋_GB2312" w:hAnsi="仿宋_GB2312" w:cs="仿宋_GB2312" w:eastAsia="仿宋_GB2312"/>
                      <w:sz w:val="21"/>
                    </w:rPr>
                    <w:t>≥50000</w:t>
                  </w:r>
                  <w:r>
                    <w:rPr>
                      <w:rFonts w:ascii="仿宋_GB2312" w:hAnsi="仿宋_GB2312" w:cs="仿宋_GB2312" w:eastAsia="仿宋_GB2312"/>
                      <w:sz w:val="21"/>
                    </w:rPr>
                    <w:t>小时，耐温</w:t>
                  </w:r>
                  <w:r>
                    <w:rPr>
                      <w:rFonts w:ascii="仿宋_GB2312" w:hAnsi="仿宋_GB2312" w:cs="仿宋_GB2312" w:eastAsia="仿宋_GB2312"/>
                      <w:sz w:val="21"/>
                    </w:rPr>
                    <w:t>-20℃~60℃</w:t>
                  </w:r>
                  <w:r>
                    <w:rPr>
                      <w:rFonts w:ascii="仿宋_GB2312" w:hAnsi="仿宋_GB2312" w:cs="仿宋_GB2312" w:eastAsia="仿宋_GB2312"/>
                      <w:sz w:val="21"/>
                    </w:rPr>
                    <w:t>，抗紫外线老化</w:t>
                  </w:r>
                  <w:r>
                    <w:rPr>
                      <w:rFonts w:ascii="仿宋_GB2312" w:hAnsi="仿宋_GB2312" w:cs="仿宋_GB2312" w:eastAsia="仿宋_GB2312"/>
                      <w:sz w:val="21"/>
                    </w:rPr>
                    <w:t xml:space="preserve">5. </w:t>
                  </w:r>
                  <w:r>
                    <w:rPr>
                      <w:rFonts w:ascii="仿宋_GB2312" w:hAnsi="仿宋_GB2312" w:cs="仿宋_GB2312" w:eastAsia="仿宋_GB2312"/>
                      <w:sz w:val="21"/>
                    </w:rPr>
                    <w:t>环保安全：无重金属污染，符合户外使用标准、</w:t>
                  </w:r>
                  <w:r>
                    <w:rPr>
                      <w:rFonts w:ascii="仿宋_GB2312" w:hAnsi="仿宋_GB2312" w:cs="仿宋_GB2312" w:eastAsia="仿宋_GB2312"/>
                      <w:sz w:val="21"/>
                    </w:rPr>
                    <w:t>RoHS</w:t>
                  </w:r>
                  <w:r>
                    <w:rPr>
                      <w:rFonts w:ascii="仿宋_GB2312" w:hAnsi="仿宋_GB2312" w:cs="仿宋_GB2312" w:eastAsia="仿宋_GB2312"/>
                      <w:sz w:val="21"/>
                    </w:rPr>
                    <w:t>认证</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 xml:space="preserve">乔木适配： </w:t>
                  </w:r>
                  <w:r>
                    <w:rPr>
                      <w:rFonts w:ascii="仿宋_GB2312" w:hAnsi="仿宋_GB2312" w:cs="仿宋_GB2312" w:eastAsia="仿宋_GB2312"/>
                      <w:sz w:val="21"/>
                    </w:rPr>
                    <w:t xml:space="preserve">- </w:t>
                  </w:r>
                  <w:r>
                    <w:rPr>
                      <w:rFonts w:ascii="仿宋_GB2312" w:hAnsi="仿宋_GB2312" w:cs="仿宋_GB2312" w:eastAsia="仿宋_GB2312"/>
                      <w:sz w:val="21"/>
                    </w:rPr>
                    <w:t>胸径</w:t>
                  </w:r>
                  <w:r>
                    <w:rPr>
                      <w:rFonts w:ascii="仿宋_GB2312" w:hAnsi="仿宋_GB2312" w:cs="仿宋_GB2312" w:eastAsia="仿宋_GB2312"/>
                      <w:sz w:val="21"/>
                    </w:rPr>
                    <w:t>5-10cm</w:t>
                  </w:r>
                  <w:r>
                    <w:rPr>
                      <w:rFonts w:ascii="仿宋_GB2312" w:hAnsi="仿宋_GB2312" w:cs="仿宋_GB2312" w:eastAsia="仿宋_GB2312"/>
                      <w:sz w:val="21"/>
                    </w:rPr>
                    <w:t>（樱花、紫叶李等）缠绕间距</w:t>
                  </w:r>
                  <w:r>
                    <w:rPr>
                      <w:rFonts w:ascii="仿宋_GB2312" w:hAnsi="仿宋_GB2312" w:cs="仿宋_GB2312" w:eastAsia="仿宋_GB2312"/>
                      <w:sz w:val="21"/>
                    </w:rPr>
                    <w:t xml:space="preserve">8cm - </w:t>
                  </w:r>
                  <w:r>
                    <w:rPr>
                      <w:rFonts w:ascii="仿宋_GB2312" w:hAnsi="仿宋_GB2312" w:cs="仿宋_GB2312" w:eastAsia="仿宋_GB2312"/>
                      <w:sz w:val="21"/>
                    </w:rPr>
                    <w:t>胸径</w:t>
                  </w:r>
                  <w:r>
                    <w:rPr>
                      <w:rFonts w:ascii="仿宋_GB2312" w:hAnsi="仿宋_GB2312" w:cs="仿宋_GB2312" w:eastAsia="仿宋_GB2312"/>
                      <w:sz w:val="21"/>
                    </w:rPr>
                    <w:t>10-20cm</w:t>
                  </w:r>
                  <w:r>
                    <w:rPr>
                      <w:rFonts w:ascii="仿宋_GB2312" w:hAnsi="仿宋_GB2312" w:cs="仿宋_GB2312" w:eastAsia="仿宋_GB2312"/>
                      <w:sz w:val="21"/>
                    </w:rPr>
                    <w:t>（国槐、银杏等）间距</w:t>
                  </w:r>
                  <w:r>
                    <w:rPr>
                      <w:rFonts w:ascii="仿宋_GB2312" w:hAnsi="仿宋_GB2312" w:cs="仿宋_GB2312" w:eastAsia="仿宋_GB2312"/>
                      <w:sz w:val="21"/>
                    </w:rPr>
                    <w:t xml:space="preserve">10cm - </w:t>
                  </w:r>
                  <w:r>
                    <w:rPr>
                      <w:rFonts w:ascii="仿宋_GB2312" w:hAnsi="仿宋_GB2312" w:cs="仿宋_GB2312" w:eastAsia="仿宋_GB2312"/>
                      <w:sz w:val="21"/>
                    </w:rPr>
                    <w:t>主干</w:t>
                  </w:r>
                  <w:r>
                    <w:rPr>
                      <w:rFonts w:ascii="仿宋_GB2312" w:hAnsi="仿宋_GB2312" w:cs="仿宋_GB2312" w:eastAsia="仿宋_GB2312"/>
                      <w:sz w:val="21"/>
                    </w:rPr>
                    <w:t>+</w:t>
                  </w:r>
                  <w:r>
                    <w:rPr>
                      <w:rFonts w:ascii="仿宋_GB2312" w:hAnsi="仿宋_GB2312" w:cs="仿宋_GB2312" w:eastAsia="仿宋_GB2312"/>
                      <w:sz w:val="21"/>
                    </w:rPr>
                    <w:t>一级分枝全覆盖，按清单区域长度精准配置（如高铁站广场</w:t>
                  </w:r>
                  <w:r>
                    <w:rPr>
                      <w:rFonts w:ascii="仿宋_GB2312" w:hAnsi="仿宋_GB2312" w:cs="仿宋_GB2312" w:eastAsia="仿宋_GB2312"/>
                      <w:sz w:val="21"/>
                    </w:rPr>
                    <w:t>3000</w:t>
                  </w:r>
                  <w:r>
                    <w:rPr>
                      <w:rFonts w:ascii="仿宋_GB2312" w:hAnsi="仿宋_GB2312" w:cs="仿宋_GB2312" w:eastAsia="仿宋_GB2312"/>
                      <w:sz w:val="21"/>
                    </w:rPr>
                    <w:t>米、唐塔路</w:t>
                  </w:r>
                  <w:r>
                    <w:rPr>
                      <w:rFonts w:ascii="仿宋_GB2312" w:hAnsi="仿宋_GB2312" w:cs="仿宋_GB2312" w:eastAsia="仿宋_GB2312"/>
                      <w:sz w:val="21"/>
                    </w:rPr>
                    <w:t>8000</w:t>
                  </w:r>
                  <w:r>
                    <w:rPr>
                      <w:rFonts w:ascii="仿宋_GB2312" w:hAnsi="仿宋_GB2312" w:cs="仿宋_GB2312" w:eastAsia="仿宋_GB2312"/>
                      <w:sz w:val="21"/>
                    </w:rPr>
                    <w:t>米等）</w:t>
                  </w:r>
                  <w:r>
                    <w:rPr>
                      <w:rFonts w:ascii="仿宋_GB2312" w:hAnsi="仿宋_GB2312" w:cs="仿宋_GB2312" w:eastAsia="仿宋_GB2312"/>
                      <w:sz w:val="21"/>
                    </w:rPr>
                    <w:t xml:space="preserve">2. </w:t>
                  </w:r>
                  <w:r>
                    <w:rPr>
                      <w:rFonts w:ascii="仿宋_GB2312" w:hAnsi="仿宋_GB2312" w:cs="仿宋_GB2312" w:eastAsia="仿宋_GB2312"/>
                      <w:sz w:val="21"/>
                    </w:rPr>
                    <w:t xml:space="preserve">色带适配： </w:t>
                  </w:r>
                  <w:r>
                    <w:rPr>
                      <w:rFonts w:ascii="仿宋_GB2312" w:hAnsi="仿宋_GB2312" w:cs="仿宋_GB2312" w:eastAsia="仿宋_GB2312"/>
                      <w:sz w:val="21"/>
                    </w:rPr>
                    <w:t xml:space="preserve">- </w:t>
                  </w:r>
                  <w:r>
                    <w:rPr>
                      <w:rFonts w:ascii="仿宋_GB2312" w:hAnsi="仿宋_GB2312" w:cs="仿宋_GB2312" w:eastAsia="仿宋_GB2312"/>
                      <w:sz w:val="21"/>
                    </w:rPr>
                    <w:t>宽</w:t>
                  </w:r>
                  <w:r>
                    <w:rPr>
                      <w:rFonts w:ascii="仿宋_GB2312" w:hAnsi="仿宋_GB2312" w:cs="仿宋_GB2312" w:eastAsia="仿宋_GB2312"/>
                      <w:sz w:val="21"/>
                    </w:rPr>
                    <w:t>1m</w:t>
                  </w:r>
                  <w:r>
                    <w:rPr>
                      <w:rFonts w:ascii="仿宋_GB2312" w:hAnsi="仿宋_GB2312" w:cs="仿宋_GB2312" w:eastAsia="仿宋_GB2312"/>
                      <w:sz w:val="21"/>
                    </w:rPr>
                    <w:t>色带（小叶女贞、柏树苗圃）沿边缘连续铺设，接口重叠</w:t>
                  </w:r>
                  <w:r>
                    <w:rPr>
                      <w:rFonts w:ascii="仿宋_GB2312" w:hAnsi="仿宋_GB2312" w:cs="仿宋_GB2312" w:eastAsia="仿宋_GB2312"/>
                      <w:sz w:val="21"/>
                    </w:rPr>
                    <w:t>5cm</w:t>
                  </w:r>
                  <w:r>
                    <w:rPr>
                      <w:rFonts w:ascii="仿宋_GB2312" w:hAnsi="仿宋_GB2312" w:cs="仿宋_GB2312" w:eastAsia="仿宋_GB2312"/>
                      <w:sz w:val="21"/>
                    </w:rPr>
                    <w:t xml:space="preserve">，三层防水 </w:t>
                  </w:r>
                  <w:r>
                    <w:rPr>
                      <w:rFonts w:ascii="仿宋_GB2312" w:hAnsi="仿宋_GB2312" w:cs="仿宋_GB2312" w:eastAsia="仿宋_GB2312"/>
                      <w:sz w:val="21"/>
                    </w:rPr>
                    <w:t xml:space="preserve">- </w:t>
                  </w:r>
                  <w:r>
                    <w:rPr>
                      <w:rFonts w:ascii="仿宋_GB2312" w:hAnsi="仿宋_GB2312" w:cs="仿宋_GB2312" w:eastAsia="仿宋_GB2312"/>
                      <w:sz w:val="21"/>
                    </w:rPr>
                    <w:t>宽</w:t>
                  </w:r>
                  <w:r>
                    <w:rPr>
                      <w:rFonts w:ascii="仿宋_GB2312" w:hAnsi="仿宋_GB2312" w:cs="仿宋_GB2312" w:eastAsia="仿宋_GB2312"/>
                      <w:sz w:val="21"/>
                    </w:rPr>
                    <w:t>0.6m</w:t>
                  </w:r>
                  <w:r>
                    <w:rPr>
                      <w:rFonts w:ascii="仿宋_GB2312" w:hAnsi="仿宋_GB2312" w:cs="仿宋_GB2312" w:eastAsia="仿宋_GB2312"/>
                      <w:sz w:val="21"/>
                    </w:rPr>
                    <w:t>色带（西关转盘小叶女贞）裁剪适配宽度，接口重叠</w:t>
                  </w:r>
                  <w:r>
                    <w:rPr>
                      <w:rFonts w:ascii="仿宋_GB2312" w:hAnsi="仿宋_GB2312" w:cs="仿宋_GB2312" w:eastAsia="仿宋_GB2312"/>
                      <w:sz w:val="21"/>
                    </w:rPr>
                    <w:t>3cm</w:t>
                  </w:r>
                  <w:r>
                    <w:rPr>
                      <w:rFonts w:ascii="仿宋_GB2312" w:hAnsi="仿宋_GB2312" w:cs="仿宋_GB2312" w:eastAsia="仿宋_GB2312"/>
                      <w:sz w:val="21"/>
                    </w:rPr>
                    <w:t>，加密防水处理</w:t>
                  </w:r>
                  <w:r>
                    <w:rPr>
                      <w:rFonts w:ascii="仿宋_GB2312" w:hAnsi="仿宋_GB2312" w:cs="仿宋_GB2312" w:eastAsia="仿宋_GB2312"/>
                      <w:sz w:val="21"/>
                    </w:rPr>
                    <w:t xml:space="preserve">3. </w:t>
                  </w:r>
                  <w:r>
                    <w:rPr>
                      <w:rFonts w:ascii="仿宋_GB2312" w:hAnsi="仿宋_GB2312" w:cs="仿宋_GB2312" w:eastAsia="仿宋_GB2312"/>
                      <w:sz w:val="21"/>
                    </w:rPr>
                    <w:t>配套配件：每</w:t>
                  </w:r>
                  <w:r>
                    <w:rPr>
                      <w:rFonts w:ascii="仿宋_GB2312" w:hAnsi="仿宋_GB2312" w:cs="仿宋_GB2312" w:eastAsia="仿宋_GB2312"/>
                      <w:sz w:val="21"/>
                    </w:rPr>
                    <w:t>1</w:t>
                  </w:r>
                  <w:r>
                    <w:rPr>
                      <w:rFonts w:ascii="仿宋_GB2312" w:hAnsi="仿宋_GB2312" w:cs="仿宋_GB2312" w:eastAsia="仿宋_GB2312"/>
                      <w:sz w:val="21"/>
                    </w:rPr>
                    <w:t>米配</w:t>
                  </w:r>
                  <w:r>
                    <w:rPr>
                      <w:rFonts w:ascii="仿宋_GB2312" w:hAnsi="仿宋_GB2312" w:cs="仿宋_GB2312" w:eastAsia="仿宋_GB2312"/>
                      <w:sz w:val="21"/>
                    </w:rPr>
                    <w:t>1</w:t>
                  </w:r>
                  <w:r>
                    <w:rPr>
                      <w:rFonts w:ascii="仿宋_GB2312" w:hAnsi="仿宋_GB2312" w:cs="仿宋_GB2312" w:eastAsia="仿宋_GB2312"/>
                      <w:sz w:val="21"/>
                    </w:rPr>
                    <w:t>个卡扣，树干接触处加防滑垫（树皮较薄品种如桂花、樱花用加厚款，厚度</w:t>
                  </w:r>
                  <w:r>
                    <w:rPr>
                      <w:rFonts w:ascii="仿宋_GB2312" w:hAnsi="仿宋_GB2312" w:cs="仿宋_GB2312" w:eastAsia="仿宋_GB2312"/>
                      <w:sz w:val="21"/>
                    </w:rPr>
                    <w:t>≥5mm</w:t>
                  </w:r>
                  <w:r>
                    <w:rPr>
                      <w:rFonts w:ascii="仿宋_GB2312" w:hAnsi="仿宋_GB2312" w:cs="仿宋_GB2312" w:eastAsia="仿宋_GB2312"/>
                      <w:sz w:val="21"/>
                    </w:rPr>
                    <w:t>）</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高铁站广场：国槐、桂花、紫叶李、樱花等乔木，突出主干挺拔形态，形成纵向亮化线条（适配清单</w:t>
                  </w:r>
                  <w:r>
                    <w:rPr>
                      <w:rFonts w:ascii="仿宋_GB2312" w:hAnsi="仿宋_GB2312" w:cs="仿宋_GB2312" w:eastAsia="仿宋_GB2312"/>
                      <w:sz w:val="21"/>
                    </w:rPr>
                    <w:t>150</w:t>
                  </w:r>
                  <w:r>
                    <w:rPr>
                      <w:rFonts w:ascii="仿宋_GB2312" w:hAnsi="仿宋_GB2312" w:cs="仿宋_GB2312" w:eastAsia="仿宋_GB2312"/>
                      <w:sz w:val="21"/>
                    </w:rPr>
                    <w:t>颗乔木、</w:t>
                  </w:r>
                  <w:r>
                    <w:rPr>
                      <w:rFonts w:ascii="仿宋_GB2312" w:hAnsi="仿宋_GB2312" w:cs="仿宋_GB2312" w:eastAsia="仿宋_GB2312"/>
                      <w:sz w:val="21"/>
                    </w:rPr>
                    <w:t>255m</w:t>
                  </w:r>
                  <w:r>
                    <w:rPr>
                      <w:rFonts w:ascii="仿宋_GB2312" w:hAnsi="仿宋_GB2312" w:cs="仿宋_GB2312" w:eastAsia="仿宋_GB2312"/>
                      <w:sz w:val="21"/>
                    </w:rPr>
                    <w:t>色带）</w:t>
                  </w:r>
                  <w:r>
                    <w:rPr>
                      <w:rFonts w:ascii="仿宋_GB2312" w:hAnsi="仿宋_GB2312" w:cs="仿宋_GB2312" w:eastAsia="仿宋_GB2312"/>
                      <w:sz w:val="21"/>
                    </w:rPr>
                    <w:t xml:space="preserve">2. </w:t>
                  </w:r>
                  <w:r>
                    <w:rPr>
                      <w:rFonts w:ascii="仿宋_GB2312" w:hAnsi="仿宋_GB2312" w:cs="仿宋_GB2312" w:eastAsia="仿宋_GB2312"/>
                      <w:sz w:val="21"/>
                    </w:rPr>
                    <w:t>开明广场：银杏、玉兰、香樟等乔木，兼顾主干与一级分枝，适配</w:t>
                  </w:r>
                  <w:r>
                    <w:rPr>
                      <w:rFonts w:ascii="仿宋_GB2312" w:hAnsi="仿宋_GB2312" w:cs="仿宋_GB2312" w:eastAsia="仿宋_GB2312"/>
                      <w:sz w:val="21"/>
                    </w:rPr>
                    <w:t>183</w:t>
                  </w:r>
                  <w:r>
                    <w:rPr>
                      <w:rFonts w:ascii="仿宋_GB2312" w:hAnsi="仿宋_GB2312" w:cs="仿宋_GB2312" w:eastAsia="仿宋_GB2312"/>
                      <w:sz w:val="21"/>
                    </w:rPr>
                    <w:t>颗乔木、</w:t>
                  </w:r>
                  <w:r>
                    <w:rPr>
                      <w:rFonts w:ascii="仿宋_GB2312" w:hAnsi="仿宋_GB2312" w:cs="仿宋_GB2312" w:eastAsia="仿宋_GB2312"/>
                      <w:sz w:val="21"/>
                    </w:rPr>
                    <w:t>30m</w:t>
                  </w:r>
                  <w:r>
                    <w:rPr>
                      <w:rFonts w:ascii="仿宋_GB2312" w:hAnsi="仿宋_GB2312" w:cs="仿宋_GB2312" w:eastAsia="仿宋_GB2312"/>
                      <w:sz w:val="21"/>
                    </w:rPr>
                    <w:t>色带</w:t>
                  </w:r>
                  <w:r>
                    <w:rPr>
                      <w:rFonts w:ascii="仿宋_GB2312" w:hAnsi="仿宋_GB2312" w:cs="仿宋_GB2312" w:eastAsia="仿宋_GB2312"/>
                      <w:sz w:val="21"/>
                    </w:rPr>
                    <w:t xml:space="preserve">3. </w:t>
                  </w:r>
                  <w:r>
                    <w:rPr>
                      <w:rFonts w:ascii="仿宋_GB2312" w:hAnsi="仿宋_GB2312" w:cs="仿宋_GB2312" w:eastAsia="仿宋_GB2312"/>
                      <w:sz w:val="21"/>
                    </w:rPr>
                    <w:t>信合大道</w:t>
                  </w:r>
                  <w:r>
                    <w:rPr>
                      <w:rFonts w:ascii="仿宋_GB2312" w:hAnsi="仿宋_GB2312" w:cs="仿宋_GB2312" w:eastAsia="仿宋_GB2312"/>
                      <w:sz w:val="21"/>
                    </w:rPr>
                    <w:t>/</w:t>
                  </w:r>
                  <w:r>
                    <w:rPr>
                      <w:rFonts w:ascii="仿宋_GB2312" w:hAnsi="仿宋_GB2312" w:cs="仿宋_GB2312" w:eastAsia="仿宋_GB2312"/>
                      <w:sz w:val="21"/>
                    </w:rPr>
                    <w:t>唐塔路</w:t>
                  </w:r>
                  <w:r>
                    <w:rPr>
                      <w:rFonts w:ascii="仿宋_GB2312" w:hAnsi="仿宋_GB2312" w:cs="仿宋_GB2312" w:eastAsia="仿宋_GB2312"/>
                      <w:sz w:val="21"/>
                    </w:rPr>
                    <w:t>/</w:t>
                  </w:r>
                  <w:r>
                    <w:rPr>
                      <w:rFonts w:ascii="仿宋_GB2312" w:hAnsi="仿宋_GB2312" w:cs="仿宋_GB2312" w:eastAsia="仿宋_GB2312"/>
                      <w:sz w:val="21"/>
                    </w:rPr>
                    <w:t>卫生街</w:t>
                  </w:r>
                  <w:r>
                    <w:rPr>
                      <w:rFonts w:ascii="仿宋_GB2312" w:hAnsi="仿宋_GB2312" w:cs="仿宋_GB2312" w:eastAsia="仿宋_GB2312"/>
                      <w:sz w:val="21"/>
                    </w:rPr>
                    <w:t>/</w:t>
                  </w:r>
                  <w:r>
                    <w:rPr>
                      <w:rFonts w:ascii="仿宋_GB2312" w:hAnsi="仿宋_GB2312" w:cs="仿宋_GB2312" w:eastAsia="仿宋_GB2312"/>
                      <w:sz w:val="21"/>
                    </w:rPr>
                    <w:t>西关转盘：按清单灯带长度敷设，适配对应乔木品种（桂花、香樟、广玉兰等）</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缠绕要求：松紧适度（拉力</w:t>
                  </w:r>
                  <w:r>
                    <w:rPr>
                      <w:rFonts w:ascii="仿宋_GB2312" w:hAnsi="仿宋_GB2312" w:cs="仿宋_GB2312" w:eastAsia="仿宋_GB2312"/>
                      <w:sz w:val="21"/>
                    </w:rPr>
                    <w:t>≤0.5N</w:t>
                  </w:r>
                  <w:r>
                    <w:rPr>
                      <w:rFonts w:ascii="仿宋_GB2312" w:hAnsi="仿宋_GB2312" w:cs="仿宋_GB2312" w:eastAsia="仿宋_GB2312"/>
                      <w:sz w:val="21"/>
                    </w:rPr>
                    <w:t>），卡扣间距均匀</w:t>
                  </w:r>
                  <w:r>
                    <w:rPr>
                      <w:rFonts w:ascii="仿宋_GB2312" w:hAnsi="仿宋_GB2312" w:cs="仿宋_GB2312" w:eastAsia="仿宋_GB2312"/>
                      <w:sz w:val="21"/>
                    </w:rPr>
                    <w:t>≤50cm</w:t>
                  </w:r>
                  <w:r>
                    <w:rPr>
                      <w:rFonts w:ascii="仿宋_GB2312" w:hAnsi="仿宋_GB2312" w:cs="仿宋_GB2312" w:eastAsia="仿宋_GB2312"/>
                      <w:sz w:val="21"/>
                    </w:rPr>
                    <w:t>，无松动脱落</w:t>
                  </w:r>
                  <w:r>
                    <w:rPr>
                      <w:rFonts w:ascii="仿宋_GB2312" w:hAnsi="仿宋_GB2312" w:cs="仿宋_GB2312" w:eastAsia="仿宋_GB2312"/>
                      <w:sz w:val="21"/>
                    </w:rPr>
                    <w:t xml:space="preserve">2. </w:t>
                  </w:r>
                  <w:r>
                    <w:rPr>
                      <w:rFonts w:ascii="仿宋_GB2312" w:hAnsi="仿宋_GB2312" w:cs="仿宋_GB2312" w:eastAsia="仿宋_GB2312"/>
                      <w:sz w:val="21"/>
                    </w:rPr>
                    <w:t>接口防护：防水胶带缠绕</w:t>
                  </w:r>
                  <w:r>
                    <w:rPr>
                      <w:rFonts w:ascii="仿宋_GB2312" w:hAnsi="仿宋_GB2312" w:cs="仿宋_GB2312" w:eastAsia="仿宋_GB2312"/>
                      <w:sz w:val="21"/>
                    </w:rPr>
                    <w:t>≥3</w:t>
                  </w:r>
                  <w:r>
                    <w:rPr>
                      <w:rFonts w:ascii="仿宋_GB2312" w:hAnsi="仿宋_GB2312" w:cs="仿宋_GB2312" w:eastAsia="仿宋_GB2312"/>
                      <w:sz w:val="21"/>
                    </w:rPr>
                    <w:t>圈，无裸露金属触点</w:t>
                  </w:r>
                  <w:r>
                    <w:rPr>
                      <w:rFonts w:ascii="仿宋_GB2312" w:hAnsi="仿宋_GB2312" w:cs="仿宋_GB2312" w:eastAsia="仿宋_GB2312"/>
                      <w:sz w:val="21"/>
                    </w:rPr>
                    <w:t xml:space="preserve">3. </w:t>
                  </w:r>
                  <w:r>
                    <w:rPr>
                      <w:rFonts w:ascii="仿宋_GB2312" w:hAnsi="仿宋_GB2312" w:cs="仿宋_GB2312" w:eastAsia="仿宋_GB2312"/>
                      <w:sz w:val="21"/>
                    </w:rPr>
                    <w:t>线缆布置：树干部分穿</w:t>
                  </w:r>
                  <w:r>
                    <w:rPr>
                      <w:rFonts w:ascii="仿宋_GB2312" w:hAnsi="仿宋_GB2312" w:cs="仿宋_GB2312" w:eastAsia="仿宋_GB2312"/>
                      <w:sz w:val="21"/>
                    </w:rPr>
                    <w:t>Φ20</w:t>
                  </w:r>
                  <w:r>
                    <w:rPr>
                      <w:rFonts w:ascii="仿宋_GB2312" w:hAnsi="仿宋_GB2312" w:cs="仿宋_GB2312" w:eastAsia="仿宋_GB2312"/>
                      <w:sz w:val="21"/>
                    </w:rPr>
                    <w:t>波纹管保护，避开树皮破损处；色带区域沿边缘贴地固定，避免碾压</w:t>
                  </w:r>
                  <w:r>
                    <w:rPr>
                      <w:rFonts w:ascii="仿宋_GB2312" w:hAnsi="仿宋_GB2312" w:cs="仿宋_GB2312" w:eastAsia="仿宋_GB2312"/>
                      <w:sz w:val="21"/>
                    </w:rPr>
                    <w:t xml:space="preserve">4. </w:t>
                  </w:r>
                  <w:r>
                    <w:rPr>
                      <w:rFonts w:ascii="仿宋_GB2312" w:hAnsi="仿宋_GB2312" w:cs="仿宋_GB2312" w:eastAsia="仿宋_GB2312"/>
                      <w:sz w:val="21"/>
                    </w:rPr>
                    <w:t>分路配置：按清单长度拆分回路，每回路</w:t>
                  </w:r>
                  <w:r>
                    <w:rPr>
                      <w:rFonts w:ascii="仿宋_GB2312" w:hAnsi="仿宋_GB2312" w:cs="仿宋_GB2312" w:eastAsia="仿宋_GB2312"/>
                      <w:sz w:val="21"/>
                    </w:rPr>
                    <w:t>≤50</w:t>
                  </w:r>
                  <w:r>
                    <w:rPr>
                      <w:rFonts w:ascii="仿宋_GB2312" w:hAnsi="仿宋_GB2312" w:cs="仿宋_GB2312" w:eastAsia="仿宋_GB2312"/>
                      <w:sz w:val="21"/>
                    </w:rPr>
                    <w:t>米，避免超串联长度故障</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性能测试：连续点亮</w:t>
                  </w:r>
                  <w:r>
                    <w:rPr>
                      <w:rFonts w:ascii="仿宋_GB2312" w:hAnsi="仿宋_GB2312" w:cs="仿宋_GB2312" w:eastAsia="仿宋_GB2312"/>
                      <w:sz w:val="21"/>
                    </w:rPr>
                    <w:t>24</w:t>
                  </w:r>
                  <w:r>
                    <w:rPr>
                      <w:rFonts w:ascii="仿宋_GB2312" w:hAnsi="仿宋_GB2312" w:cs="仿宋_GB2312" w:eastAsia="仿宋_GB2312"/>
                      <w:sz w:val="21"/>
                    </w:rPr>
                    <w:t>小时无故障，亮度衰减</w:t>
                  </w:r>
                  <w:r>
                    <w:rPr>
                      <w:rFonts w:ascii="仿宋_GB2312" w:hAnsi="仿宋_GB2312" w:cs="仿宋_GB2312" w:eastAsia="仿宋_GB2312"/>
                      <w:sz w:val="21"/>
                    </w:rPr>
                    <w:t xml:space="preserve">≤5%2. </w:t>
                  </w:r>
                  <w:r>
                    <w:rPr>
                      <w:rFonts w:ascii="仿宋_GB2312" w:hAnsi="仿宋_GB2312" w:cs="仿宋_GB2312" w:eastAsia="仿宋_GB2312"/>
                      <w:sz w:val="21"/>
                    </w:rPr>
                    <w:t>防水测试：高压喷淋</w:t>
                  </w:r>
                  <w:r>
                    <w:rPr>
                      <w:rFonts w:ascii="仿宋_GB2312" w:hAnsi="仿宋_GB2312" w:cs="仿宋_GB2312" w:eastAsia="仿宋_GB2312"/>
                      <w:sz w:val="21"/>
                    </w:rPr>
                    <w:t>30</w:t>
                  </w:r>
                  <w:r>
                    <w:rPr>
                      <w:rFonts w:ascii="仿宋_GB2312" w:hAnsi="仿宋_GB2312" w:cs="仿宋_GB2312" w:eastAsia="仿宋_GB2312"/>
                      <w:sz w:val="21"/>
                    </w:rPr>
                    <w:t>分钟无短路、漏电现象</w:t>
                  </w:r>
                  <w:r>
                    <w:rPr>
                      <w:rFonts w:ascii="仿宋_GB2312" w:hAnsi="仿宋_GB2312" w:cs="仿宋_GB2312" w:eastAsia="仿宋_GB2312"/>
                      <w:sz w:val="21"/>
                    </w:rPr>
                    <w:t xml:space="preserve">3. </w:t>
                  </w:r>
                  <w:r>
                    <w:rPr>
                      <w:rFonts w:ascii="仿宋_GB2312" w:hAnsi="仿宋_GB2312" w:cs="仿宋_GB2312" w:eastAsia="仿宋_GB2312"/>
                      <w:sz w:val="21"/>
                    </w:rPr>
                    <w:t>外观要求：无破损、变形，与树木贴合不损伤树皮</w:t>
                  </w:r>
                  <w:r>
                    <w:rPr>
                      <w:rFonts w:ascii="仿宋_GB2312" w:hAnsi="仿宋_GB2312" w:cs="仿宋_GB2312" w:eastAsia="仿宋_GB2312"/>
                      <w:sz w:val="21"/>
                    </w:rPr>
                    <w:t xml:space="preserve">4. </w:t>
                  </w:r>
                  <w:r>
                    <w:rPr>
                      <w:rFonts w:ascii="仿宋_GB2312" w:hAnsi="仿宋_GB2312" w:cs="仿宋_GB2312" w:eastAsia="仿宋_GB2312"/>
                      <w:sz w:val="21"/>
                    </w:rPr>
                    <w:t>视觉效果：无暗区、闪烁，整体亮度均匀一致</w:t>
                  </w:r>
                  <w:r>
                    <w:rPr>
                      <w:rFonts w:ascii="仿宋_GB2312" w:hAnsi="仿宋_GB2312" w:cs="仿宋_GB2312" w:eastAsia="仿宋_GB2312"/>
                      <w:sz w:val="21"/>
                    </w:rPr>
                    <w:t xml:space="preserve">5. </w:t>
                  </w:r>
                  <w:r>
                    <w:rPr>
                      <w:rFonts w:ascii="仿宋_GB2312" w:hAnsi="仿宋_GB2312" w:cs="仿宋_GB2312" w:eastAsia="仿宋_GB2312"/>
                      <w:sz w:val="21"/>
                    </w:rPr>
                    <w:t>数量验收：实际敷设长度与清单偏差</w:t>
                  </w:r>
                  <w:r>
                    <w:rPr>
                      <w:rFonts w:ascii="仿宋_GB2312" w:hAnsi="仿宋_GB2312" w:cs="仿宋_GB2312" w:eastAsia="仿宋_GB2312"/>
                      <w:sz w:val="21"/>
                    </w:rPr>
                    <w:t>≤±1%</w:t>
                  </w:r>
                  <w:r>
                    <w:rPr>
                      <w:rFonts w:ascii="仿宋_GB2312" w:hAnsi="仿宋_GB2312" w:cs="仿宋_GB2312" w:eastAsia="仿宋_GB2312"/>
                      <w:sz w:val="21"/>
                    </w:rPr>
                    <w:t>，覆盖乔木主干及色带完整</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灯串</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光源：</w:t>
                  </w:r>
                  <w:r>
                    <w:rPr>
                      <w:rFonts w:ascii="仿宋_GB2312" w:hAnsi="仿宋_GB2312" w:cs="仿宋_GB2312" w:eastAsia="仿宋_GB2312"/>
                      <w:sz w:val="21"/>
                    </w:rPr>
                    <w:t>LED</w:t>
                  </w:r>
                  <w:r>
                    <w:rPr>
                      <w:rFonts w:ascii="仿宋_GB2312" w:hAnsi="仿宋_GB2312" w:cs="仿宋_GB2312" w:eastAsia="仿宋_GB2312"/>
                      <w:sz w:val="21"/>
                    </w:rPr>
                    <w:t>彩灯（暖白</w:t>
                  </w:r>
                  <w:r>
                    <w:rPr>
                      <w:rFonts w:ascii="仿宋_GB2312" w:hAnsi="仿宋_GB2312" w:cs="仿宋_GB2312" w:eastAsia="仿宋_GB2312"/>
                      <w:sz w:val="21"/>
                    </w:rPr>
                    <w:t>/</w:t>
                  </w:r>
                  <w:r>
                    <w:rPr>
                      <w:rFonts w:ascii="仿宋_GB2312" w:hAnsi="仿宋_GB2312" w:cs="仿宋_GB2312" w:eastAsia="仿宋_GB2312"/>
                      <w:sz w:val="21"/>
                    </w:rPr>
                    <w:t>红黄渐变双模式），单灯功率</w:t>
                  </w:r>
                  <w:r>
                    <w:rPr>
                      <w:rFonts w:ascii="仿宋_GB2312" w:hAnsi="仿宋_GB2312" w:cs="仿宋_GB2312" w:eastAsia="仿宋_GB2312"/>
                      <w:sz w:val="21"/>
                    </w:rPr>
                    <w:t xml:space="preserve">0.05W2. </w:t>
                  </w:r>
                  <w:r>
                    <w:rPr>
                      <w:rFonts w:ascii="仿宋_GB2312" w:hAnsi="仿宋_GB2312" w:cs="仿宋_GB2312" w:eastAsia="仿宋_GB2312"/>
                      <w:sz w:val="21"/>
                    </w:rPr>
                    <w:t>电气性能：电压</w:t>
                  </w:r>
                  <w:r>
                    <w:rPr>
                      <w:rFonts w:ascii="仿宋_GB2312" w:hAnsi="仿宋_GB2312" w:cs="仿宋_GB2312" w:eastAsia="仿宋_GB2312"/>
                      <w:sz w:val="21"/>
                    </w:rPr>
                    <w:t>AC220V</w:t>
                  </w:r>
                  <w:r>
                    <w:rPr>
                      <w:rFonts w:ascii="仿宋_GB2312" w:hAnsi="仿宋_GB2312" w:cs="仿宋_GB2312" w:eastAsia="仿宋_GB2312"/>
                      <w:sz w:val="21"/>
                    </w:rPr>
                    <w:t>，带漏电保护插头（漏保动作电流</w:t>
                  </w:r>
                  <w:r>
                    <w:rPr>
                      <w:rFonts w:ascii="仿宋_GB2312" w:hAnsi="仿宋_GB2312" w:cs="仿宋_GB2312" w:eastAsia="仿宋_GB2312"/>
                      <w:sz w:val="21"/>
                    </w:rPr>
                    <w:t>≤30mA</w:t>
                  </w:r>
                  <w:r>
                    <w:rPr>
                      <w:rFonts w:ascii="仿宋_GB2312" w:hAnsi="仿宋_GB2312" w:cs="仿宋_GB2312" w:eastAsia="仿宋_GB2312"/>
                      <w:sz w:val="21"/>
                    </w:rPr>
                    <w:t>），防护等级</w:t>
                  </w:r>
                  <w:r>
                    <w:rPr>
                      <w:rFonts w:ascii="仿宋_GB2312" w:hAnsi="仿宋_GB2312" w:cs="仿宋_GB2312" w:eastAsia="仿宋_GB2312"/>
                      <w:sz w:val="21"/>
                    </w:rPr>
                    <w:t xml:space="preserve">IP673. </w:t>
                  </w:r>
                  <w:r>
                    <w:rPr>
                      <w:rFonts w:ascii="仿宋_GB2312" w:hAnsi="仿宋_GB2312" w:cs="仿宋_GB2312" w:eastAsia="仿宋_GB2312"/>
                      <w:sz w:val="21"/>
                    </w:rPr>
                    <w:t>规格参数：串长</w:t>
                  </w:r>
                  <w:r>
                    <w:rPr>
                      <w:rFonts w:ascii="仿宋_GB2312" w:hAnsi="仿宋_GB2312" w:cs="仿宋_GB2312" w:eastAsia="仿宋_GB2312"/>
                      <w:sz w:val="21"/>
                    </w:rPr>
                    <w:t>50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串，每串灯珠</w:t>
                  </w:r>
                  <w:r>
                    <w:rPr>
                      <w:rFonts w:ascii="仿宋_GB2312" w:hAnsi="仿宋_GB2312" w:cs="仿宋_GB2312" w:eastAsia="仿宋_GB2312"/>
                      <w:sz w:val="21"/>
                    </w:rPr>
                    <w:t>≥100</w:t>
                  </w:r>
                  <w:r>
                    <w:rPr>
                      <w:rFonts w:ascii="仿宋_GB2312" w:hAnsi="仿宋_GB2312" w:cs="仿宋_GB2312" w:eastAsia="仿宋_GB2312"/>
                      <w:sz w:val="21"/>
                    </w:rPr>
                    <w:t>颗，支持常亮</w:t>
                  </w:r>
                  <w:r>
                    <w:rPr>
                      <w:rFonts w:ascii="仿宋_GB2312" w:hAnsi="仿宋_GB2312" w:cs="仿宋_GB2312" w:eastAsia="仿宋_GB2312"/>
                      <w:sz w:val="21"/>
                    </w:rPr>
                    <w:t>/</w:t>
                  </w:r>
                  <w:r>
                    <w:rPr>
                      <w:rFonts w:ascii="仿宋_GB2312" w:hAnsi="仿宋_GB2312" w:cs="仿宋_GB2312" w:eastAsia="仿宋_GB2312"/>
                      <w:sz w:val="21"/>
                    </w:rPr>
                    <w:t>闪烁</w:t>
                  </w:r>
                  <w:r>
                    <w:rPr>
                      <w:rFonts w:ascii="仿宋_GB2312" w:hAnsi="仿宋_GB2312" w:cs="仿宋_GB2312" w:eastAsia="仿宋_GB2312"/>
                      <w:sz w:val="21"/>
                    </w:rPr>
                    <w:t>/</w:t>
                  </w:r>
                  <w:r>
                    <w:rPr>
                      <w:rFonts w:ascii="仿宋_GB2312" w:hAnsi="仿宋_GB2312" w:cs="仿宋_GB2312" w:eastAsia="仿宋_GB2312"/>
                      <w:sz w:val="21"/>
                    </w:rPr>
                    <w:t>渐变</w:t>
                  </w:r>
                  <w:r>
                    <w:rPr>
                      <w:rFonts w:ascii="仿宋_GB2312" w:hAnsi="仿宋_GB2312" w:cs="仿宋_GB2312" w:eastAsia="仿宋_GB2312"/>
                      <w:sz w:val="21"/>
                    </w:rPr>
                    <w:t>3</w:t>
                  </w:r>
                  <w:r>
                    <w:rPr>
                      <w:rFonts w:ascii="仿宋_GB2312" w:hAnsi="仿宋_GB2312" w:cs="仿宋_GB2312" w:eastAsia="仿宋_GB2312"/>
                      <w:sz w:val="21"/>
                    </w:rPr>
                    <w:t>种模式</w:t>
                  </w:r>
                  <w:r>
                    <w:rPr>
                      <w:rFonts w:ascii="仿宋_GB2312" w:hAnsi="仿宋_GB2312" w:cs="仿宋_GB2312" w:eastAsia="仿宋_GB2312"/>
                      <w:sz w:val="21"/>
                    </w:rPr>
                    <w:t xml:space="preserve">4. </w:t>
                  </w:r>
                  <w:r>
                    <w:rPr>
                      <w:rFonts w:ascii="仿宋_GB2312" w:hAnsi="仿宋_GB2312" w:cs="仿宋_GB2312" w:eastAsia="仿宋_GB2312"/>
                      <w:sz w:val="21"/>
                    </w:rPr>
                    <w:t>耐候性能：抗风等级</w:t>
                  </w:r>
                  <w:r>
                    <w:rPr>
                      <w:rFonts w:ascii="仿宋_GB2312" w:hAnsi="仿宋_GB2312" w:cs="仿宋_GB2312" w:eastAsia="仿宋_GB2312"/>
                      <w:sz w:val="21"/>
                    </w:rPr>
                    <w:t>≥8</w:t>
                  </w:r>
                  <w:r>
                    <w:rPr>
                      <w:rFonts w:ascii="仿宋_GB2312" w:hAnsi="仿宋_GB2312" w:cs="仿宋_GB2312" w:eastAsia="仿宋_GB2312"/>
                      <w:sz w:val="21"/>
                    </w:rPr>
                    <w:t>级，耐低温</w:t>
                  </w:r>
                  <w:r>
                    <w:rPr>
                      <w:rFonts w:ascii="仿宋_GB2312" w:hAnsi="仿宋_GB2312" w:cs="仿宋_GB2312" w:eastAsia="仿宋_GB2312"/>
                      <w:sz w:val="21"/>
                    </w:rPr>
                    <w:t>-25℃</w:t>
                  </w:r>
                  <w:r>
                    <w:rPr>
                      <w:rFonts w:ascii="仿宋_GB2312" w:hAnsi="仿宋_GB2312" w:cs="仿宋_GB2312" w:eastAsia="仿宋_GB2312"/>
                      <w:sz w:val="21"/>
                    </w:rPr>
                    <w:t>，线体抗老化开裂</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 xml:space="preserve">枝干适配： </w:t>
                  </w:r>
                  <w:r>
                    <w:rPr>
                      <w:rFonts w:ascii="仿宋_GB2312" w:hAnsi="仿宋_GB2312" w:cs="仿宋_GB2312" w:eastAsia="仿宋_GB2312"/>
                      <w:sz w:val="21"/>
                    </w:rPr>
                    <w:t xml:space="preserve">- </w:t>
                  </w:r>
                  <w:r>
                    <w:rPr>
                      <w:rFonts w:ascii="仿宋_GB2312" w:hAnsi="仿宋_GB2312" w:cs="仿宋_GB2312" w:eastAsia="仿宋_GB2312"/>
                      <w:sz w:val="21"/>
                    </w:rPr>
                    <w:t>粗枝（直径</w:t>
                  </w:r>
                  <w:r>
                    <w:rPr>
                      <w:rFonts w:ascii="仿宋_GB2312" w:hAnsi="仿宋_GB2312" w:cs="仿宋_GB2312" w:eastAsia="仿宋_GB2312"/>
                      <w:sz w:val="21"/>
                    </w:rPr>
                    <w:t>≥5cm</w:t>
                  </w:r>
                  <w:r>
                    <w:rPr>
                      <w:rFonts w:ascii="仿宋_GB2312" w:hAnsi="仿宋_GB2312" w:cs="仿宋_GB2312" w:eastAsia="仿宋_GB2312"/>
                      <w:sz w:val="21"/>
                    </w:rPr>
                    <w:t>）间距</w:t>
                  </w:r>
                  <w:r>
                    <w:rPr>
                      <w:rFonts w:ascii="仿宋_GB2312" w:hAnsi="仿宋_GB2312" w:cs="仿宋_GB2312" w:eastAsia="仿宋_GB2312"/>
                      <w:sz w:val="21"/>
                    </w:rPr>
                    <w:t xml:space="preserve">15-20cm - </w:t>
                  </w:r>
                  <w:r>
                    <w:rPr>
                      <w:rFonts w:ascii="仿宋_GB2312" w:hAnsi="仿宋_GB2312" w:cs="仿宋_GB2312" w:eastAsia="仿宋_GB2312"/>
                      <w:sz w:val="21"/>
                    </w:rPr>
                    <w:t>细枝（直径＜</w:t>
                  </w:r>
                  <w:r>
                    <w:rPr>
                      <w:rFonts w:ascii="仿宋_GB2312" w:hAnsi="仿宋_GB2312" w:cs="仿宋_GB2312" w:eastAsia="仿宋_GB2312"/>
                      <w:sz w:val="21"/>
                    </w:rPr>
                    <w:t>5cm</w:t>
                  </w:r>
                  <w:r>
                    <w:rPr>
                      <w:rFonts w:ascii="仿宋_GB2312" w:hAnsi="仿宋_GB2312" w:cs="仿宋_GB2312" w:eastAsia="仿宋_GB2312"/>
                      <w:sz w:val="21"/>
                    </w:rPr>
                    <w:t>）间距</w:t>
                  </w:r>
                  <w:r>
                    <w:rPr>
                      <w:rFonts w:ascii="仿宋_GB2312" w:hAnsi="仿宋_GB2312" w:cs="仿宋_GB2312" w:eastAsia="仿宋_GB2312"/>
                      <w:sz w:val="21"/>
                    </w:rPr>
                    <w:t>8-12cm</w:t>
                  </w:r>
                  <w:r>
                    <w:rPr>
                      <w:rFonts w:ascii="仿宋_GB2312" w:hAnsi="仿宋_GB2312" w:cs="仿宋_GB2312" w:eastAsia="仿宋_GB2312"/>
                      <w:sz w:val="21"/>
                    </w:rPr>
                    <w:t>，分枝密集处加密</w:t>
                  </w:r>
                  <w:r>
                    <w:rPr>
                      <w:rFonts w:ascii="仿宋_GB2312" w:hAnsi="仿宋_GB2312" w:cs="仿宋_GB2312" w:eastAsia="仿宋_GB2312"/>
                      <w:sz w:val="21"/>
                    </w:rPr>
                    <w:t xml:space="preserve">2. </w:t>
                  </w:r>
                  <w:r>
                    <w:rPr>
                      <w:rFonts w:ascii="仿宋_GB2312" w:hAnsi="仿宋_GB2312" w:cs="仿宋_GB2312" w:eastAsia="仿宋_GB2312"/>
                      <w:sz w:val="21"/>
                    </w:rPr>
                    <w:t>场景布置：广场</w:t>
                  </w:r>
                  <w:r>
                    <w:rPr>
                      <w:rFonts w:ascii="仿宋_GB2312" w:hAnsi="仿宋_GB2312" w:cs="仿宋_GB2312" w:eastAsia="仿宋_GB2312"/>
                      <w:sz w:val="21"/>
                    </w:rPr>
                    <w:t>/</w:t>
                  </w:r>
                  <w:r>
                    <w:rPr>
                      <w:rFonts w:ascii="仿宋_GB2312" w:hAnsi="仿宋_GB2312" w:cs="仿宋_GB2312" w:eastAsia="仿宋_GB2312"/>
                      <w:sz w:val="21"/>
                    </w:rPr>
                    <w:t>转盘边缘下垂式装饰，垂挂长度</w:t>
                  </w:r>
                  <w:r>
                    <w:rPr>
                      <w:rFonts w:ascii="仿宋_GB2312" w:hAnsi="仿宋_GB2312" w:cs="仿宋_GB2312" w:eastAsia="仿宋_GB2312"/>
                      <w:sz w:val="21"/>
                    </w:rPr>
                    <w:t>30-50cm</w:t>
                  </w:r>
                  <w:r>
                    <w:rPr>
                      <w:rFonts w:ascii="仿宋_GB2312" w:hAnsi="仿宋_GB2312" w:cs="仿宋_GB2312" w:eastAsia="仿宋_GB2312"/>
                      <w:sz w:val="21"/>
                    </w:rPr>
                    <w:t>；道路两侧乔木二级分枝缠绕</w:t>
                  </w:r>
                  <w:r>
                    <w:rPr>
                      <w:rFonts w:ascii="仿宋_GB2312" w:hAnsi="仿宋_GB2312" w:cs="仿宋_GB2312" w:eastAsia="仿宋_GB2312"/>
                      <w:sz w:val="21"/>
                    </w:rPr>
                    <w:t xml:space="preserve">3. </w:t>
                  </w:r>
                  <w:r>
                    <w:rPr>
                      <w:rFonts w:ascii="仿宋_GB2312" w:hAnsi="仿宋_GB2312" w:cs="仿宋_GB2312" w:eastAsia="仿宋_GB2312"/>
                      <w:sz w:val="21"/>
                    </w:rPr>
                    <w:t>搭配原则：与灯带分层布置（灯带绕主干，灯串绕分枝），按清单数量配置（如信合大道</w:t>
                  </w:r>
                  <w:r>
                    <w:rPr>
                      <w:rFonts w:ascii="仿宋_GB2312" w:hAnsi="仿宋_GB2312" w:cs="仿宋_GB2312" w:eastAsia="仿宋_GB2312"/>
                      <w:sz w:val="21"/>
                    </w:rPr>
                    <w:t>26000</w:t>
                  </w:r>
                  <w:r>
                    <w:rPr>
                      <w:rFonts w:ascii="仿宋_GB2312" w:hAnsi="仿宋_GB2312" w:cs="仿宋_GB2312" w:eastAsia="仿宋_GB2312"/>
                      <w:sz w:val="21"/>
                    </w:rPr>
                    <w:t>米、五路口</w:t>
                  </w:r>
                  <w:r>
                    <w:rPr>
                      <w:rFonts w:ascii="仿宋_GB2312" w:hAnsi="仿宋_GB2312" w:cs="仿宋_GB2312" w:eastAsia="仿宋_GB2312"/>
                      <w:sz w:val="21"/>
                    </w:rPr>
                    <w:t>100</w:t>
                  </w:r>
                  <w:r>
                    <w:rPr>
                      <w:rFonts w:ascii="仿宋_GB2312" w:hAnsi="仿宋_GB2312" w:cs="仿宋_GB2312" w:eastAsia="仿宋_GB2312"/>
                      <w:sz w:val="21"/>
                    </w:rPr>
                    <w:t>米等）</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信合大道</w:t>
                  </w:r>
                  <w:r>
                    <w:rPr>
                      <w:rFonts w:ascii="仿宋_GB2312" w:hAnsi="仿宋_GB2312" w:cs="仿宋_GB2312" w:eastAsia="仿宋_GB2312"/>
                      <w:sz w:val="21"/>
                    </w:rPr>
                    <w:t>/</w:t>
                  </w:r>
                  <w:r>
                    <w:rPr>
                      <w:rFonts w:ascii="仿宋_GB2312" w:hAnsi="仿宋_GB2312" w:cs="仿宋_GB2312" w:eastAsia="仿宋_GB2312"/>
                      <w:sz w:val="21"/>
                    </w:rPr>
                    <w:t>唐塔路：桂花、香樟、梧桐等乔木，重点缠绕二级分枝，营造蓬松节日氛围（适配清单</w:t>
                  </w:r>
                  <w:r>
                    <w:rPr>
                      <w:rFonts w:ascii="仿宋_GB2312" w:hAnsi="仿宋_GB2312" w:cs="仿宋_GB2312" w:eastAsia="仿宋_GB2312"/>
                      <w:sz w:val="21"/>
                    </w:rPr>
                    <w:t>485</w:t>
                  </w:r>
                  <w:r>
                    <w:rPr>
                      <w:rFonts w:ascii="仿宋_GB2312" w:hAnsi="仿宋_GB2312" w:cs="仿宋_GB2312" w:eastAsia="仿宋_GB2312"/>
                      <w:sz w:val="21"/>
                    </w:rPr>
                    <w:t>颗、</w:t>
                  </w:r>
                  <w:r>
                    <w:rPr>
                      <w:rFonts w:ascii="仿宋_GB2312" w:hAnsi="仿宋_GB2312" w:cs="仿宋_GB2312" w:eastAsia="仿宋_GB2312"/>
                      <w:sz w:val="21"/>
                    </w:rPr>
                    <w:t>273</w:t>
                  </w:r>
                  <w:r>
                    <w:rPr>
                      <w:rFonts w:ascii="仿宋_GB2312" w:hAnsi="仿宋_GB2312" w:cs="仿宋_GB2312" w:eastAsia="仿宋_GB2312"/>
                      <w:sz w:val="21"/>
                    </w:rPr>
                    <w:t>颗乔木）</w:t>
                  </w:r>
                  <w:r>
                    <w:rPr>
                      <w:rFonts w:ascii="仿宋_GB2312" w:hAnsi="仿宋_GB2312" w:cs="仿宋_GB2312" w:eastAsia="仿宋_GB2312"/>
                      <w:sz w:val="21"/>
                    </w:rPr>
                    <w:t xml:space="preserve">2. </w:t>
                  </w:r>
                  <w:r>
                    <w:rPr>
                      <w:rFonts w:ascii="仿宋_GB2312" w:hAnsi="仿宋_GB2312" w:cs="仿宋_GB2312" w:eastAsia="仿宋_GB2312"/>
                      <w:sz w:val="21"/>
                    </w:rPr>
                    <w:t>开明广场</w:t>
                  </w:r>
                  <w:r>
                    <w:rPr>
                      <w:rFonts w:ascii="仿宋_GB2312" w:hAnsi="仿宋_GB2312" w:cs="仿宋_GB2312" w:eastAsia="仿宋_GB2312"/>
                      <w:sz w:val="21"/>
                    </w:rPr>
                    <w:t>/</w:t>
                  </w:r>
                  <w:r>
                    <w:rPr>
                      <w:rFonts w:ascii="仿宋_GB2312" w:hAnsi="仿宋_GB2312" w:cs="仿宋_GB2312" w:eastAsia="仿宋_GB2312"/>
                      <w:sz w:val="21"/>
                    </w:rPr>
                    <w:t>高铁站广场：配合乔木分枝布置，适配清单</w:t>
                  </w:r>
                  <w:r>
                    <w:rPr>
                      <w:rFonts w:ascii="仿宋_GB2312" w:hAnsi="仿宋_GB2312" w:cs="仿宋_GB2312" w:eastAsia="仿宋_GB2312"/>
                      <w:sz w:val="21"/>
                    </w:rPr>
                    <w:t>3500</w:t>
                  </w:r>
                  <w:r>
                    <w:rPr>
                      <w:rFonts w:ascii="仿宋_GB2312" w:hAnsi="仿宋_GB2312" w:cs="仿宋_GB2312" w:eastAsia="仿宋_GB2312"/>
                      <w:sz w:val="21"/>
                    </w:rPr>
                    <w:t>米、</w:t>
                  </w:r>
                  <w:r>
                    <w:rPr>
                      <w:rFonts w:ascii="仿宋_GB2312" w:hAnsi="仿宋_GB2312" w:cs="仿宋_GB2312" w:eastAsia="仿宋_GB2312"/>
                      <w:sz w:val="21"/>
                    </w:rPr>
                    <w:t>4600</w:t>
                  </w:r>
                  <w:r>
                    <w:rPr>
                      <w:rFonts w:ascii="仿宋_GB2312" w:hAnsi="仿宋_GB2312" w:cs="仿宋_GB2312" w:eastAsia="仿宋_GB2312"/>
                      <w:sz w:val="21"/>
                    </w:rPr>
                    <w:t>米用量</w:t>
                  </w:r>
                  <w:r>
                    <w:rPr>
                      <w:rFonts w:ascii="仿宋_GB2312" w:hAnsi="仿宋_GB2312" w:cs="仿宋_GB2312" w:eastAsia="仿宋_GB2312"/>
                      <w:sz w:val="21"/>
                    </w:rPr>
                    <w:t xml:space="preserve">3. </w:t>
                  </w:r>
                  <w:r>
                    <w:rPr>
                      <w:rFonts w:ascii="仿宋_GB2312" w:hAnsi="仿宋_GB2312" w:cs="仿宋_GB2312" w:eastAsia="仿宋_GB2312"/>
                      <w:sz w:val="21"/>
                    </w:rPr>
                    <w:t>五路口转盘：沿围栏环形缠绕，配合灯带形成双层亮化带（适配清单</w:t>
                  </w:r>
                  <w:r>
                    <w:rPr>
                      <w:rFonts w:ascii="仿宋_GB2312" w:hAnsi="仿宋_GB2312" w:cs="仿宋_GB2312" w:eastAsia="仿宋_GB2312"/>
                      <w:sz w:val="21"/>
                    </w:rPr>
                    <w:t>100</w:t>
                  </w:r>
                  <w:r>
                    <w:rPr>
                      <w:rFonts w:ascii="仿宋_GB2312" w:hAnsi="仿宋_GB2312" w:cs="仿宋_GB2312" w:eastAsia="仿宋_GB2312"/>
                      <w:sz w:val="21"/>
                    </w:rPr>
                    <w:t>米用量）</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安装要求：缠绕不勒伤枝条，相邻灯串接口间距</w:t>
                  </w:r>
                  <w:r>
                    <w:rPr>
                      <w:rFonts w:ascii="仿宋_GB2312" w:hAnsi="仿宋_GB2312" w:cs="仿宋_GB2312" w:eastAsia="仿宋_GB2312"/>
                      <w:sz w:val="21"/>
                    </w:rPr>
                    <w:t>≥1</w:t>
                  </w:r>
                  <w:r>
                    <w:rPr>
                      <w:rFonts w:ascii="仿宋_GB2312" w:hAnsi="仿宋_GB2312" w:cs="仿宋_GB2312" w:eastAsia="仿宋_GB2312"/>
                      <w:sz w:val="21"/>
                    </w:rPr>
                    <w:t>米，避免集中发热</w:t>
                  </w:r>
                  <w:r>
                    <w:rPr>
                      <w:rFonts w:ascii="仿宋_GB2312" w:hAnsi="仿宋_GB2312" w:cs="仿宋_GB2312" w:eastAsia="仿宋_GB2312"/>
                      <w:sz w:val="21"/>
                    </w:rPr>
                    <w:t xml:space="preserve">2. </w:t>
                  </w:r>
                  <w:r>
                    <w:rPr>
                      <w:rFonts w:ascii="仿宋_GB2312" w:hAnsi="仿宋_GB2312" w:cs="仿宋_GB2312" w:eastAsia="仿宋_GB2312"/>
                      <w:sz w:val="21"/>
                    </w:rPr>
                    <w:t>防护措施：漏电保护插头固定在防雨盒内，离地</w:t>
                  </w:r>
                  <w:r>
                    <w:rPr>
                      <w:rFonts w:ascii="仿宋_GB2312" w:hAnsi="仿宋_GB2312" w:cs="仿宋_GB2312" w:eastAsia="仿宋_GB2312"/>
                      <w:sz w:val="21"/>
                    </w:rPr>
                    <w:t xml:space="preserve">≥30cm3. </w:t>
                  </w:r>
                  <w:r>
                    <w:rPr>
                      <w:rFonts w:ascii="仿宋_GB2312" w:hAnsi="仿宋_GB2312" w:cs="仿宋_GB2312" w:eastAsia="仿宋_GB2312"/>
                      <w:sz w:val="21"/>
                    </w:rPr>
                    <w:t>安全规范：高空作业需系安全带，接口处做好绝缘处理；枝条较细品种（如樱花）减少缠绕密度</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功能测试：三种模式切换正常，无频闪、熄灭现象</w:t>
                  </w:r>
                  <w:r>
                    <w:rPr>
                      <w:rFonts w:ascii="仿宋_GB2312" w:hAnsi="仿宋_GB2312" w:cs="仿宋_GB2312" w:eastAsia="仿宋_GB2312"/>
                      <w:sz w:val="21"/>
                    </w:rPr>
                    <w:t xml:space="preserve">2. </w:t>
                  </w:r>
                  <w:r>
                    <w:rPr>
                      <w:rFonts w:ascii="仿宋_GB2312" w:hAnsi="仿宋_GB2312" w:cs="仿宋_GB2312" w:eastAsia="仿宋_GB2312"/>
                      <w:sz w:val="21"/>
                    </w:rPr>
                    <w:t>安全测试：绝缘电阻</w:t>
                  </w:r>
                  <w:r>
                    <w:rPr>
                      <w:rFonts w:ascii="仿宋_GB2312" w:hAnsi="仿宋_GB2312" w:cs="仿宋_GB2312" w:eastAsia="仿宋_GB2312"/>
                      <w:sz w:val="21"/>
                    </w:rPr>
                    <w:t>≥2MΩ</w:t>
                  </w:r>
                  <w:r>
                    <w:rPr>
                      <w:rFonts w:ascii="仿宋_GB2312" w:hAnsi="仿宋_GB2312" w:cs="仿宋_GB2312" w:eastAsia="仿宋_GB2312"/>
                      <w:sz w:val="21"/>
                    </w:rPr>
                    <w:t>，通电后外壳无漏电</w:t>
                  </w:r>
                  <w:r>
                    <w:rPr>
                      <w:rFonts w:ascii="仿宋_GB2312" w:hAnsi="仿宋_GB2312" w:cs="仿宋_GB2312" w:eastAsia="仿宋_GB2312"/>
                      <w:sz w:val="21"/>
                    </w:rPr>
                    <w:t xml:space="preserve">3. </w:t>
                  </w:r>
                  <w:r>
                    <w:rPr>
                      <w:rFonts w:ascii="仿宋_GB2312" w:hAnsi="仿宋_GB2312" w:cs="仿宋_GB2312" w:eastAsia="仿宋_GB2312"/>
                      <w:sz w:val="21"/>
                    </w:rPr>
                    <w:t>外观检查：灯珠无破损，线体无老化、开裂、褪色</w:t>
                  </w:r>
                  <w:r>
                    <w:rPr>
                      <w:rFonts w:ascii="仿宋_GB2312" w:hAnsi="仿宋_GB2312" w:cs="仿宋_GB2312" w:eastAsia="仿宋_GB2312"/>
                      <w:sz w:val="21"/>
                    </w:rPr>
                    <w:t xml:space="preserve">4. </w:t>
                  </w:r>
                  <w:r>
                    <w:rPr>
                      <w:rFonts w:ascii="仿宋_GB2312" w:hAnsi="仿宋_GB2312" w:cs="仿宋_GB2312" w:eastAsia="仿宋_GB2312"/>
                      <w:sz w:val="21"/>
                    </w:rPr>
                    <w:t>数量验收：实际敷设长度与清单偏差</w:t>
                  </w:r>
                  <w:r>
                    <w:rPr>
                      <w:rFonts w:ascii="仿宋_GB2312" w:hAnsi="仿宋_GB2312" w:cs="仿宋_GB2312" w:eastAsia="仿宋_GB2312"/>
                      <w:sz w:val="21"/>
                    </w:rPr>
                    <w:t>≤±1%</w:t>
                  </w:r>
                  <w:r>
                    <w:rPr>
                      <w:rFonts w:ascii="仿宋_GB2312" w:hAnsi="仿宋_GB2312" w:cs="仿宋_GB2312" w:eastAsia="仿宋_GB2312"/>
                      <w:sz w:val="21"/>
                    </w:rPr>
                    <w:t>，覆盖目标分枝无遗漏</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挂件</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材质：</w:t>
                  </w:r>
                  <w:r>
                    <w:rPr>
                      <w:rFonts w:ascii="仿宋_GB2312" w:hAnsi="仿宋_GB2312" w:cs="仿宋_GB2312" w:eastAsia="仿宋_GB2312"/>
                      <w:sz w:val="21"/>
                    </w:rPr>
                    <w:t>PC</w:t>
                  </w:r>
                  <w:r>
                    <w:rPr>
                      <w:rFonts w:ascii="仿宋_GB2312" w:hAnsi="仿宋_GB2312" w:cs="仿宋_GB2312" w:eastAsia="仿宋_GB2312"/>
                      <w:sz w:val="21"/>
                    </w:rPr>
                    <w:t>环保材料，抗冻耐候（</w:t>
                  </w:r>
                  <w:r>
                    <w:rPr>
                      <w:rFonts w:ascii="仿宋_GB2312" w:hAnsi="仿宋_GB2312" w:cs="仿宋_GB2312" w:eastAsia="仿宋_GB2312"/>
                      <w:sz w:val="21"/>
                    </w:rPr>
                    <w:t>-20℃~60℃</w:t>
                  </w:r>
                  <w:r>
                    <w:rPr>
                      <w:rFonts w:ascii="仿宋_GB2312" w:hAnsi="仿宋_GB2312" w:cs="仿宋_GB2312" w:eastAsia="仿宋_GB2312"/>
                      <w:sz w:val="21"/>
                    </w:rPr>
                    <w:t>），阻燃等级</w:t>
                  </w:r>
                  <w:r>
                    <w:rPr>
                      <w:rFonts w:ascii="仿宋_GB2312" w:hAnsi="仿宋_GB2312" w:cs="仿宋_GB2312" w:eastAsia="仿宋_GB2312"/>
                      <w:sz w:val="21"/>
                    </w:rPr>
                    <w:t xml:space="preserve">V02. </w:t>
                  </w:r>
                  <w:r>
                    <w:rPr>
                      <w:rFonts w:ascii="仿宋_GB2312" w:hAnsi="仿宋_GB2312" w:cs="仿宋_GB2312" w:eastAsia="仿宋_GB2312"/>
                      <w:sz w:val="21"/>
                    </w:rPr>
                    <w:t>光源参数：</w:t>
                  </w:r>
                  <w:r>
                    <w:rPr>
                      <w:rFonts w:ascii="仿宋_GB2312" w:hAnsi="仿宋_GB2312" w:cs="仿宋_GB2312" w:eastAsia="仿宋_GB2312"/>
                      <w:sz w:val="21"/>
                    </w:rPr>
                    <w:t>LED</w:t>
                  </w:r>
                  <w:r>
                    <w:rPr>
                      <w:rFonts w:ascii="仿宋_GB2312" w:hAnsi="仿宋_GB2312" w:cs="仿宋_GB2312" w:eastAsia="仿宋_GB2312"/>
                      <w:sz w:val="21"/>
                    </w:rPr>
                    <w:t>内置灯珠，功率</w:t>
                  </w:r>
                  <w:r>
                    <w:rPr>
                      <w:rFonts w:ascii="仿宋_GB2312" w:hAnsi="仿宋_GB2312" w:cs="仿宋_GB2312" w:eastAsia="仿宋_GB2312"/>
                      <w:sz w:val="21"/>
                    </w:rPr>
                    <w:t>3W/</w:t>
                  </w:r>
                  <w:r>
                    <w:rPr>
                      <w:rFonts w:ascii="仿宋_GB2312" w:hAnsi="仿宋_GB2312" w:cs="仿宋_GB2312" w:eastAsia="仿宋_GB2312"/>
                      <w:sz w:val="21"/>
                    </w:rPr>
                    <w:t>个，颜色可选红</w:t>
                  </w:r>
                  <w:r>
                    <w:rPr>
                      <w:rFonts w:ascii="仿宋_GB2312" w:hAnsi="仿宋_GB2312" w:cs="仿宋_GB2312" w:eastAsia="仿宋_GB2312"/>
                      <w:sz w:val="21"/>
                    </w:rPr>
                    <w:t>/</w:t>
                  </w:r>
                  <w:r>
                    <w:rPr>
                      <w:rFonts w:ascii="仿宋_GB2312" w:hAnsi="仿宋_GB2312" w:cs="仿宋_GB2312" w:eastAsia="仿宋_GB2312"/>
                      <w:sz w:val="21"/>
                    </w:rPr>
                    <w:t>金</w:t>
                  </w:r>
                  <w:r>
                    <w:rPr>
                      <w:rFonts w:ascii="仿宋_GB2312" w:hAnsi="仿宋_GB2312" w:cs="仿宋_GB2312" w:eastAsia="仿宋_GB2312"/>
                      <w:sz w:val="21"/>
                    </w:rPr>
                    <w:t>/</w:t>
                  </w:r>
                  <w:r>
                    <w:rPr>
                      <w:rFonts w:ascii="仿宋_GB2312" w:hAnsi="仿宋_GB2312" w:cs="仿宋_GB2312" w:eastAsia="仿宋_GB2312"/>
                      <w:sz w:val="21"/>
                    </w:rPr>
                    <w:t>暖白</w:t>
                  </w:r>
                  <w:r>
                    <w:rPr>
                      <w:rFonts w:ascii="仿宋_GB2312" w:hAnsi="仿宋_GB2312" w:cs="仿宋_GB2312" w:eastAsia="仿宋_GB2312"/>
                      <w:sz w:val="21"/>
                    </w:rPr>
                    <w:t xml:space="preserve">3. </w:t>
                  </w:r>
                  <w:r>
                    <w:rPr>
                      <w:rFonts w:ascii="仿宋_GB2312" w:hAnsi="仿宋_GB2312" w:cs="仿宋_GB2312" w:eastAsia="仿宋_GB2312"/>
                      <w:sz w:val="21"/>
                    </w:rPr>
                    <w:t>供电方式：内置锂电池（</w:t>
                  </w:r>
                  <w:r>
                    <w:rPr>
                      <w:rFonts w:ascii="仿宋_GB2312" w:hAnsi="仿宋_GB2312" w:cs="仿宋_GB2312" w:eastAsia="仿宋_GB2312"/>
                      <w:sz w:val="21"/>
                    </w:rPr>
                    <w:t>2000mAh</w:t>
                  </w:r>
                  <w:r>
                    <w:rPr>
                      <w:rFonts w:ascii="仿宋_GB2312" w:hAnsi="仿宋_GB2312" w:cs="仿宋_GB2312" w:eastAsia="仿宋_GB2312"/>
                      <w:sz w:val="21"/>
                    </w:rPr>
                    <w:t>，充电一次亮</w:t>
                  </w:r>
                  <w:r>
                    <w:rPr>
                      <w:rFonts w:ascii="仿宋_GB2312" w:hAnsi="仿宋_GB2312" w:cs="仿宋_GB2312" w:eastAsia="仿宋_GB2312"/>
                      <w:sz w:val="21"/>
                    </w:rPr>
                    <w:t>8-10</w:t>
                  </w:r>
                  <w:r>
                    <w:rPr>
                      <w:rFonts w:ascii="仿宋_GB2312" w:hAnsi="仿宋_GB2312" w:cs="仿宋_GB2312" w:eastAsia="仿宋_GB2312"/>
                      <w:sz w:val="21"/>
                    </w:rPr>
                    <w:t>小时）或</w:t>
                  </w:r>
                  <w:r>
                    <w:rPr>
                      <w:rFonts w:ascii="仿宋_GB2312" w:hAnsi="仿宋_GB2312" w:cs="仿宋_GB2312" w:eastAsia="仿宋_GB2312"/>
                      <w:sz w:val="21"/>
                    </w:rPr>
                    <w:t>DC24V</w:t>
                  </w:r>
                  <w:r>
                    <w:rPr>
                      <w:rFonts w:ascii="仿宋_GB2312" w:hAnsi="仿宋_GB2312" w:cs="仿宋_GB2312" w:eastAsia="仿宋_GB2312"/>
                      <w:sz w:val="21"/>
                    </w:rPr>
                    <w:t>接电式</w:t>
                  </w:r>
                  <w:r>
                    <w:rPr>
                      <w:rFonts w:ascii="仿宋_GB2312" w:hAnsi="仿宋_GB2312" w:cs="仿宋_GB2312" w:eastAsia="仿宋_GB2312"/>
                      <w:sz w:val="21"/>
                    </w:rPr>
                    <w:t xml:space="preserve">4. </w:t>
                  </w:r>
                  <w:r>
                    <w:rPr>
                      <w:rFonts w:ascii="仿宋_GB2312" w:hAnsi="仿宋_GB2312" w:cs="仿宋_GB2312" w:eastAsia="仿宋_GB2312"/>
                      <w:sz w:val="21"/>
                    </w:rPr>
                    <w:t>物理特性：重量</w:t>
                  </w:r>
                  <w:r>
                    <w:rPr>
                      <w:rFonts w:ascii="仿宋_GB2312" w:hAnsi="仿宋_GB2312" w:cs="仿宋_GB2312" w:eastAsia="仿宋_GB2312"/>
                      <w:sz w:val="21"/>
                    </w:rPr>
                    <w:t>≤200g</w:t>
                  </w:r>
                  <w:r>
                    <w:rPr>
                      <w:rFonts w:ascii="仿宋_GB2312" w:hAnsi="仿宋_GB2312" w:cs="仿宋_GB2312" w:eastAsia="仿宋_GB2312"/>
                      <w:sz w:val="21"/>
                    </w:rPr>
                    <w:t>，避免压弯枝条，无尖锐边角</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 xml:space="preserve">数量配置： </w:t>
                  </w:r>
                  <w:r>
                    <w:rPr>
                      <w:rFonts w:ascii="仿宋_GB2312" w:hAnsi="仿宋_GB2312" w:cs="仿宋_GB2312" w:eastAsia="仿宋_GB2312"/>
                      <w:sz w:val="21"/>
                    </w:rPr>
                    <w:t xml:space="preserve">- </w:t>
                  </w:r>
                  <w:r>
                    <w:rPr>
                      <w:rFonts w:ascii="仿宋_GB2312" w:hAnsi="仿宋_GB2312" w:cs="仿宋_GB2312" w:eastAsia="仿宋_GB2312"/>
                      <w:sz w:val="21"/>
                    </w:rPr>
                    <w:t>乔木（冠幅</w:t>
                  </w:r>
                  <w:r>
                    <w:rPr>
                      <w:rFonts w:ascii="仿宋_GB2312" w:hAnsi="仿宋_GB2312" w:cs="仿宋_GB2312" w:eastAsia="仿宋_GB2312"/>
                      <w:sz w:val="21"/>
                    </w:rPr>
                    <w:t>≥3m</w:t>
                  </w:r>
                  <w:r>
                    <w:rPr>
                      <w:rFonts w:ascii="仿宋_GB2312" w:hAnsi="仿宋_GB2312" w:cs="仿宋_GB2312" w:eastAsia="仿宋_GB2312"/>
                      <w:sz w:val="21"/>
                    </w:rPr>
                    <w:t>，如国槐、香樟）每颗挂</w:t>
                  </w:r>
                  <w:r>
                    <w:rPr>
                      <w:rFonts w:ascii="仿宋_GB2312" w:hAnsi="仿宋_GB2312" w:cs="仿宋_GB2312" w:eastAsia="仿宋_GB2312"/>
                      <w:sz w:val="21"/>
                    </w:rPr>
                    <w:t>8-12</w:t>
                  </w:r>
                  <w:r>
                    <w:rPr>
                      <w:rFonts w:ascii="仿宋_GB2312" w:hAnsi="仿宋_GB2312" w:cs="仿宋_GB2312" w:eastAsia="仿宋_GB2312"/>
                      <w:sz w:val="21"/>
                    </w:rPr>
                    <w:t>个（按清单总量反推，如高铁站</w:t>
                  </w:r>
                  <w:r>
                    <w:rPr>
                      <w:rFonts w:ascii="仿宋_GB2312" w:hAnsi="仿宋_GB2312" w:cs="仿宋_GB2312" w:eastAsia="仿宋_GB2312"/>
                      <w:sz w:val="21"/>
                    </w:rPr>
                    <w:t>1300</w:t>
                  </w:r>
                  <w:r>
                    <w:rPr>
                      <w:rFonts w:ascii="仿宋_GB2312" w:hAnsi="仿宋_GB2312" w:cs="仿宋_GB2312" w:eastAsia="仿宋_GB2312"/>
                      <w:sz w:val="21"/>
                    </w:rPr>
                    <w:t>个适配</w:t>
                  </w:r>
                  <w:r>
                    <w:rPr>
                      <w:rFonts w:ascii="仿宋_GB2312" w:hAnsi="仿宋_GB2312" w:cs="仿宋_GB2312" w:eastAsia="仿宋_GB2312"/>
                      <w:sz w:val="21"/>
                    </w:rPr>
                    <w:t>150</w:t>
                  </w:r>
                  <w:r>
                    <w:rPr>
                      <w:rFonts w:ascii="仿宋_GB2312" w:hAnsi="仿宋_GB2312" w:cs="仿宋_GB2312" w:eastAsia="仿宋_GB2312"/>
                      <w:sz w:val="21"/>
                    </w:rPr>
                    <w:t xml:space="preserve">颗乔木） </w:t>
                  </w:r>
                  <w:r>
                    <w:rPr>
                      <w:rFonts w:ascii="仿宋_GB2312" w:hAnsi="仿宋_GB2312" w:cs="仿宋_GB2312" w:eastAsia="仿宋_GB2312"/>
                      <w:sz w:val="21"/>
                    </w:rPr>
                    <w:t xml:space="preserve">- </w:t>
                  </w:r>
                  <w:r>
                    <w:rPr>
                      <w:rFonts w:ascii="仿宋_GB2312" w:hAnsi="仿宋_GB2312" w:cs="仿宋_GB2312" w:eastAsia="仿宋_GB2312"/>
                      <w:sz w:val="21"/>
                    </w:rPr>
                    <w:t>球类（冠幅</w:t>
                  </w:r>
                  <w:r>
                    <w:rPr>
                      <w:rFonts w:ascii="仿宋_GB2312" w:hAnsi="仿宋_GB2312" w:cs="仿宋_GB2312" w:eastAsia="仿宋_GB2312"/>
                      <w:sz w:val="21"/>
                    </w:rPr>
                    <w:t>≤1.5m</w:t>
                  </w:r>
                  <w:r>
                    <w:rPr>
                      <w:rFonts w:ascii="仿宋_GB2312" w:hAnsi="仿宋_GB2312" w:cs="仿宋_GB2312" w:eastAsia="仿宋_GB2312"/>
                      <w:sz w:val="21"/>
                    </w:rPr>
                    <w:t>，红叶石楠球）每颗挂</w:t>
                  </w:r>
                  <w:r>
                    <w:rPr>
                      <w:rFonts w:ascii="仿宋_GB2312" w:hAnsi="仿宋_GB2312" w:cs="仿宋_GB2312" w:eastAsia="仿宋_GB2312"/>
                      <w:sz w:val="21"/>
                    </w:rPr>
                    <w:t>3-5</w:t>
                  </w:r>
                  <w:r>
                    <w:rPr>
                      <w:rFonts w:ascii="仿宋_GB2312" w:hAnsi="仿宋_GB2312" w:cs="仿宋_GB2312" w:eastAsia="仿宋_GB2312"/>
                      <w:sz w:val="21"/>
                    </w:rPr>
                    <w:t>个（如高铁站</w:t>
                  </w:r>
                  <w:r>
                    <w:rPr>
                      <w:rFonts w:ascii="仿宋_GB2312" w:hAnsi="仿宋_GB2312" w:cs="仿宋_GB2312" w:eastAsia="仿宋_GB2312"/>
                      <w:sz w:val="21"/>
                    </w:rPr>
                    <w:t>20</w:t>
                  </w:r>
                  <w:r>
                    <w:rPr>
                      <w:rFonts w:ascii="仿宋_GB2312" w:hAnsi="仿宋_GB2312" w:cs="仿宋_GB2312" w:eastAsia="仿宋_GB2312"/>
                      <w:sz w:val="21"/>
                    </w:rPr>
                    <w:t>颗球类适配</w:t>
                  </w:r>
                  <w:r>
                    <w:rPr>
                      <w:rFonts w:ascii="仿宋_GB2312" w:hAnsi="仿宋_GB2312" w:cs="仿宋_GB2312" w:eastAsia="仿宋_GB2312"/>
                      <w:sz w:val="21"/>
                    </w:rPr>
                    <w:t>60-100</w:t>
                  </w:r>
                  <w:r>
                    <w:rPr>
                      <w:rFonts w:ascii="仿宋_GB2312" w:hAnsi="仿宋_GB2312" w:cs="仿宋_GB2312" w:eastAsia="仿宋_GB2312"/>
                      <w:sz w:val="21"/>
                    </w:rPr>
                    <w:t>个挂件）</w:t>
                  </w:r>
                  <w:r>
                    <w:rPr>
                      <w:rFonts w:ascii="仿宋_GB2312" w:hAnsi="仿宋_GB2312" w:cs="仿宋_GB2312" w:eastAsia="仿宋_GB2312"/>
                      <w:sz w:val="21"/>
                    </w:rPr>
                    <w:t xml:space="preserve">2. </w:t>
                  </w:r>
                  <w:r>
                    <w:rPr>
                      <w:rFonts w:ascii="仿宋_GB2312" w:hAnsi="仿宋_GB2312" w:cs="仿宋_GB2312" w:eastAsia="仿宋_GB2312"/>
                      <w:sz w:val="21"/>
                    </w:rPr>
                    <w:t>样式选择：灯笼（直径</w:t>
                  </w:r>
                  <w:r>
                    <w:rPr>
                      <w:rFonts w:ascii="仿宋_GB2312" w:hAnsi="仿宋_GB2312" w:cs="仿宋_GB2312" w:eastAsia="仿宋_GB2312"/>
                      <w:sz w:val="21"/>
                    </w:rPr>
                    <w:t>20cm</w:t>
                  </w:r>
                  <w:r>
                    <w:rPr>
                      <w:rFonts w:ascii="仿宋_GB2312" w:hAnsi="仿宋_GB2312" w:cs="仿宋_GB2312" w:eastAsia="仿宋_GB2312"/>
                      <w:sz w:val="21"/>
                    </w:rPr>
                    <w:t>）、中国结（</w:t>
                  </w:r>
                  <w:r>
                    <w:rPr>
                      <w:rFonts w:ascii="仿宋_GB2312" w:hAnsi="仿宋_GB2312" w:cs="仿宋_GB2312" w:eastAsia="仿宋_GB2312"/>
                      <w:sz w:val="21"/>
                    </w:rPr>
                    <w:t>30cm×30cm</w:t>
                  </w:r>
                  <w:r>
                    <w:rPr>
                      <w:rFonts w:ascii="仿宋_GB2312" w:hAnsi="仿宋_GB2312" w:cs="仿宋_GB2312" w:eastAsia="仿宋_GB2312"/>
                      <w:sz w:val="21"/>
                    </w:rPr>
                    <w:t>）、</w:t>
                  </w:r>
                  <w:r>
                    <w:rPr>
                      <w:rFonts w:ascii="仿宋_GB2312" w:hAnsi="仿宋_GB2312" w:cs="仿宋_GB2312" w:eastAsia="仿宋_GB2312"/>
                      <w:sz w:val="21"/>
                    </w:rPr>
                    <w:t>福字或春字</w:t>
                  </w:r>
                  <w:r>
                    <w:rPr>
                      <w:rFonts w:ascii="仿宋_GB2312" w:hAnsi="仿宋_GB2312" w:cs="仿宋_GB2312" w:eastAsia="仿宋_GB2312"/>
                      <w:sz w:val="21"/>
                    </w:rPr>
                    <w:t>（</w:t>
                  </w:r>
                  <w:r>
                    <w:rPr>
                      <w:rFonts w:ascii="仿宋_GB2312" w:hAnsi="仿宋_GB2312" w:cs="仿宋_GB2312" w:eastAsia="仿宋_GB2312"/>
                      <w:sz w:val="21"/>
                    </w:rPr>
                    <w:t>25cm×25cm</w:t>
                  </w:r>
                  <w:r>
                    <w:rPr>
                      <w:rFonts w:ascii="仿宋_GB2312" w:hAnsi="仿宋_GB2312" w:cs="仿宋_GB2312" w:eastAsia="仿宋_GB2312"/>
                      <w:sz w:val="21"/>
                    </w:rPr>
                    <w:t>）等春节主题</w:t>
                  </w:r>
                  <w:r>
                    <w:rPr>
                      <w:rFonts w:ascii="仿宋_GB2312" w:hAnsi="仿宋_GB2312" w:cs="仿宋_GB2312" w:eastAsia="仿宋_GB2312"/>
                      <w:sz w:val="21"/>
                    </w:rPr>
                    <w:t xml:space="preserve">3. </w:t>
                  </w:r>
                  <w:r>
                    <w:rPr>
                      <w:rFonts w:ascii="仿宋_GB2312" w:hAnsi="仿宋_GB2312" w:cs="仿宋_GB2312" w:eastAsia="仿宋_GB2312"/>
                      <w:sz w:val="21"/>
                    </w:rPr>
                    <w:t>悬挂要求：高度</w:t>
                  </w:r>
                  <w:r>
                    <w:rPr>
                      <w:rFonts w:ascii="仿宋_GB2312" w:hAnsi="仿宋_GB2312" w:cs="仿宋_GB2312" w:eastAsia="仿宋_GB2312"/>
                      <w:sz w:val="21"/>
                    </w:rPr>
                    <w:t>2.5-3.5</w:t>
                  </w:r>
                  <w:r>
                    <w:rPr>
                      <w:rFonts w:ascii="仿宋_GB2312" w:hAnsi="仿宋_GB2312" w:cs="仿宋_GB2312" w:eastAsia="仿宋_GB2312"/>
                      <w:sz w:val="21"/>
                    </w:rPr>
                    <w:t>米，避开交通标识、监控探头，统一朝向</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高铁站</w:t>
                  </w:r>
                  <w:r>
                    <w:rPr>
                      <w:rFonts w:ascii="仿宋_GB2312" w:hAnsi="仿宋_GB2312" w:cs="仿宋_GB2312" w:eastAsia="仿宋_GB2312"/>
                      <w:sz w:val="21"/>
                    </w:rPr>
                    <w:t>/</w:t>
                  </w:r>
                  <w:r>
                    <w:rPr>
                      <w:rFonts w:ascii="仿宋_GB2312" w:hAnsi="仿宋_GB2312" w:cs="仿宋_GB2312" w:eastAsia="仿宋_GB2312"/>
                      <w:sz w:val="21"/>
                    </w:rPr>
                    <w:t>开明广场：以中国结、</w:t>
                  </w:r>
                  <w:r>
                    <w:rPr>
                      <w:rFonts w:ascii="仿宋_GB2312" w:hAnsi="仿宋_GB2312" w:cs="仿宋_GB2312" w:eastAsia="仿宋_GB2312"/>
                      <w:sz w:val="21"/>
                    </w:rPr>
                    <w:t>福字或春字</w:t>
                  </w:r>
                  <w:r>
                    <w:rPr>
                      <w:rFonts w:ascii="仿宋_GB2312" w:hAnsi="仿宋_GB2312" w:cs="仿宋_GB2312" w:eastAsia="仿宋_GB2312"/>
                      <w:sz w:val="21"/>
                    </w:rPr>
                    <w:t>挂件为主（适配清单</w:t>
                  </w:r>
                  <w:r>
                    <w:rPr>
                      <w:rFonts w:ascii="仿宋_GB2312" w:hAnsi="仿宋_GB2312" w:cs="仿宋_GB2312" w:eastAsia="仿宋_GB2312"/>
                      <w:sz w:val="21"/>
                    </w:rPr>
                    <w:t>1300</w:t>
                  </w:r>
                  <w:r>
                    <w:rPr>
                      <w:rFonts w:ascii="仿宋_GB2312" w:hAnsi="仿宋_GB2312" w:cs="仿宋_GB2312" w:eastAsia="仿宋_GB2312"/>
                      <w:sz w:val="21"/>
                    </w:rPr>
                    <w:t>个、</w:t>
                  </w:r>
                  <w:r>
                    <w:rPr>
                      <w:rFonts w:ascii="仿宋_GB2312" w:hAnsi="仿宋_GB2312" w:cs="仿宋_GB2312" w:eastAsia="仿宋_GB2312"/>
                      <w:sz w:val="21"/>
                    </w:rPr>
                    <w:t>2800</w:t>
                  </w:r>
                  <w:r>
                    <w:rPr>
                      <w:rFonts w:ascii="仿宋_GB2312" w:hAnsi="仿宋_GB2312" w:cs="仿宋_GB2312" w:eastAsia="仿宋_GB2312"/>
                      <w:sz w:val="21"/>
                    </w:rPr>
                    <w:t>个用量），突出传统节日氛围</w:t>
                  </w:r>
                  <w:r>
                    <w:rPr>
                      <w:rFonts w:ascii="仿宋_GB2312" w:hAnsi="仿宋_GB2312" w:cs="仿宋_GB2312" w:eastAsia="仿宋_GB2312"/>
                      <w:sz w:val="21"/>
                    </w:rPr>
                    <w:t xml:space="preserve">2. </w:t>
                  </w:r>
                  <w:r>
                    <w:rPr>
                      <w:rFonts w:ascii="仿宋_GB2312" w:hAnsi="仿宋_GB2312" w:cs="仿宋_GB2312" w:eastAsia="仿宋_GB2312"/>
                      <w:sz w:val="21"/>
                    </w:rPr>
                    <w:t>卫生街</w:t>
                  </w:r>
                  <w:r>
                    <w:rPr>
                      <w:rFonts w:ascii="仿宋_GB2312" w:hAnsi="仿宋_GB2312" w:cs="仿宋_GB2312" w:eastAsia="仿宋_GB2312"/>
                      <w:sz w:val="21"/>
                    </w:rPr>
                    <w:t>/</w:t>
                  </w:r>
                  <w:r>
                    <w:rPr>
                      <w:rFonts w:ascii="仿宋_GB2312" w:hAnsi="仿宋_GB2312" w:cs="仿宋_GB2312" w:eastAsia="仿宋_GB2312"/>
                      <w:sz w:val="21"/>
                    </w:rPr>
                    <w:t>西关转盘：搭配灯笼挂件（适配清单</w:t>
                  </w:r>
                  <w:r>
                    <w:rPr>
                      <w:rFonts w:ascii="仿宋_GB2312" w:hAnsi="仿宋_GB2312" w:cs="仿宋_GB2312" w:eastAsia="仿宋_GB2312"/>
                      <w:sz w:val="21"/>
                    </w:rPr>
                    <w:t>1000</w:t>
                  </w:r>
                  <w:r>
                    <w:rPr>
                      <w:rFonts w:ascii="仿宋_GB2312" w:hAnsi="仿宋_GB2312" w:cs="仿宋_GB2312" w:eastAsia="仿宋_GB2312"/>
                      <w:sz w:val="21"/>
                    </w:rPr>
                    <w:t>个、</w:t>
                  </w:r>
                  <w:r>
                    <w:rPr>
                      <w:rFonts w:ascii="仿宋_GB2312" w:hAnsi="仿宋_GB2312" w:cs="仿宋_GB2312" w:eastAsia="仿宋_GB2312"/>
                      <w:sz w:val="21"/>
                    </w:rPr>
                    <w:t>1200</w:t>
                  </w:r>
                  <w:r>
                    <w:rPr>
                      <w:rFonts w:ascii="仿宋_GB2312" w:hAnsi="仿宋_GB2312" w:cs="仿宋_GB2312" w:eastAsia="仿宋_GB2312"/>
                      <w:sz w:val="21"/>
                    </w:rPr>
                    <w:t>个用量），球类植物重点点缀</w:t>
                  </w:r>
                  <w:r>
                    <w:rPr>
                      <w:rFonts w:ascii="仿宋_GB2312" w:hAnsi="仿宋_GB2312" w:cs="仿宋_GB2312" w:eastAsia="仿宋_GB2312"/>
                      <w:sz w:val="21"/>
                    </w:rPr>
                    <w:t xml:space="preserve">3. </w:t>
                  </w:r>
                  <w:r>
                    <w:rPr>
                      <w:rFonts w:ascii="仿宋_GB2312" w:hAnsi="仿宋_GB2312" w:cs="仿宋_GB2312" w:eastAsia="仿宋_GB2312"/>
                      <w:sz w:val="21"/>
                    </w:rPr>
                    <w:t>各转盘片区：按圆周均匀分布，与灯串、灯带形成呼应</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安装方式：采用软质吊绳，树干处垫防滑垫（树皮光滑品种如银杏用防滑系数</w:t>
                  </w:r>
                  <w:r>
                    <w:rPr>
                      <w:rFonts w:ascii="仿宋_GB2312" w:hAnsi="仿宋_GB2312" w:cs="仿宋_GB2312" w:eastAsia="仿宋_GB2312"/>
                      <w:sz w:val="21"/>
                    </w:rPr>
                    <w:t>≥0.8</w:t>
                  </w:r>
                  <w:r>
                    <w:rPr>
                      <w:rFonts w:ascii="仿宋_GB2312" w:hAnsi="仿宋_GB2312" w:cs="仿宋_GB2312" w:eastAsia="仿宋_GB2312"/>
                      <w:sz w:val="21"/>
                    </w:rPr>
                    <w:t>的材质），避免摩擦损伤树皮</w:t>
                  </w:r>
                  <w:r>
                    <w:rPr>
                      <w:rFonts w:ascii="仿宋_GB2312" w:hAnsi="仿宋_GB2312" w:cs="仿宋_GB2312" w:eastAsia="仿宋_GB2312"/>
                      <w:sz w:val="21"/>
                    </w:rPr>
                    <w:t xml:space="preserve">2. </w:t>
                  </w:r>
                  <w:r>
                    <w:rPr>
                      <w:rFonts w:ascii="仿宋_GB2312" w:hAnsi="仿宋_GB2312" w:cs="仿宋_GB2312" w:eastAsia="仿宋_GB2312"/>
                      <w:sz w:val="21"/>
                    </w:rPr>
                    <w:t>线缆处理：接电式挂件线缆隐藏在枝条间，无明显外露</w:t>
                  </w:r>
                  <w:r>
                    <w:rPr>
                      <w:rFonts w:ascii="仿宋_GB2312" w:hAnsi="仿宋_GB2312" w:cs="仿宋_GB2312" w:eastAsia="仿宋_GB2312"/>
                      <w:sz w:val="21"/>
                    </w:rPr>
                    <w:t xml:space="preserve">3. </w:t>
                  </w:r>
                  <w:r>
                    <w:rPr>
                      <w:rFonts w:ascii="仿宋_GB2312" w:hAnsi="仿宋_GB2312" w:cs="仿宋_GB2312" w:eastAsia="仿宋_GB2312"/>
                      <w:sz w:val="21"/>
                    </w:rPr>
                    <w:t>统一规范：同一区域挂件样式、颜色一致，间距均匀</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性能测试：锂电池挂件续航达标，充电接口防水，点亮后图案清晰无暗区</w:t>
                  </w:r>
                  <w:r>
                    <w:rPr>
                      <w:rFonts w:ascii="仿宋_GB2312" w:hAnsi="仿宋_GB2312" w:cs="仿宋_GB2312" w:eastAsia="仿宋_GB2312"/>
                      <w:sz w:val="21"/>
                    </w:rPr>
                    <w:t xml:space="preserve">2. </w:t>
                  </w:r>
                  <w:r>
                    <w:rPr>
                      <w:rFonts w:ascii="仿宋_GB2312" w:hAnsi="仿宋_GB2312" w:cs="仿宋_GB2312" w:eastAsia="仿宋_GB2312"/>
                      <w:sz w:val="21"/>
                    </w:rPr>
                    <w:t>安全测试：</w:t>
                  </w:r>
                  <w:r>
                    <w:rPr>
                      <w:rFonts w:ascii="仿宋_GB2312" w:hAnsi="仿宋_GB2312" w:cs="仿宋_GB2312" w:eastAsia="仿宋_GB2312"/>
                      <w:sz w:val="21"/>
                    </w:rPr>
                    <w:t>8</w:t>
                  </w:r>
                  <w:r>
                    <w:rPr>
                      <w:rFonts w:ascii="仿宋_GB2312" w:hAnsi="仿宋_GB2312" w:cs="仿宋_GB2312" w:eastAsia="仿宋_GB2312"/>
                      <w:sz w:val="21"/>
                    </w:rPr>
                    <w:t>级风无脱落、晃动碰撞，阻燃测试符合</w:t>
                  </w:r>
                  <w:r>
                    <w:rPr>
                      <w:rFonts w:ascii="仿宋_GB2312" w:hAnsi="仿宋_GB2312" w:cs="仿宋_GB2312" w:eastAsia="仿宋_GB2312"/>
                      <w:sz w:val="21"/>
                    </w:rPr>
                    <w:t>V0</w:t>
                  </w:r>
                  <w:r>
                    <w:rPr>
                      <w:rFonts w:ascii="仿宋_GB2312" w:hAnsi="仿宋_GB2312" w:cs="仿宋_GB2312" w:eastAsia="仿宋_GB2312"/>
                      <w:sz w:val="21"/>
                    </w:rPr>
                    <w:t>级标准</w:t>
                  </w:r>
                  <w:r>
                    <w:rPr>
                      <w:rFonts w:ascii="仿宋_GB2312" w:hAnsi="仿宋_GB2312" w:cs="仿宋_GB2312" w:eastAsia="仿宋_GB2312"/>
                      <w:sz w:val="21"/>
                    </w:rPr>
                    <w:t xml:space="preserve">3. </w:t>
                  </w:r>
                  <w:r>
                    <w:rPr>
                      <w:rFonts w:ascii="仿宋_GB2312" w:hAnsi="仿宋_GB2312" w:cs="仿宋_GB2312" w:eastAsia="仿宋_GB2312"/>
                      <w:sz w:val="21"/>
                    </w:rPr>
                    <w:t>外观要求：无破损、变形，图案完整，颜色均匀</w:t>
                  </w:r>
                  <w:r>
                    <w:rPr>
                      <w:rFonts w:ascii="仿宋_GB2312" w:hAnsi="仿宋_GB2312" w:cs="仿宋_GB2312" w:eastAsia="仿宋_GB2312"/>
                      <w:sz w:val="21"/>
                    </w:rPr>
                    <w:t xml:space="preserve">4. </w:t>
                  </w:r>
                  <w:r>
                    <w:rPr>
                      <w:rFonts w:ascii="仿宋_GB2312" w:hAnsi="仿宋_GB2312" w:cs="仿宋_GB2312" w:eastAsia="仿宋_GB2312"/>
                      <w:sz w:val="21"/>
                    </w:rPr>
                    <w:t>数量验收：与清单数量一致，偏差</w:t>
                  </w:r>
                  <w:r>
                    <w:rPr>
                      <w:rFonts w:ascii="仿宋_GB2312" w:hAnsi="仿宋_GB2312" w:cs="仿宋_GB2312" w:eastAsia="仿宋_GB2312"/>
                      <w:sz w:val="21"/>
                    </w:rPr>
                    <w:t>≤±2%</w:t>
                  </w:r>
                  <w:r>
                    <w:rPr>
                      <w:rFonts w:ascii="仿宋_GB2312" w:hAnsi="仿宋_GB2312" w:cs="仿宋_GB2312" w:eastAsia="仿宋_GB2312"/>
                      <w:sz w:val="21"/>
                    </w:rPr>
                    <w:t>，悬挂位置符合规范</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灯网</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结构参数：网孔规格</w:t>
                  </w:r>
                  <w:r>
                    <w:rPr>
                      <w:rFonts w:ascii="仿宋_GB2312" w:hAnsi="仿宋_GB2312" w:cs="仿宋_GB2312" w:eastAsia="仿宋_GB2312"/>
                      <w:sz w:val="21"/>
                    </w:rPr>
                    <w:t>10cm×10cm</w:t>
                  </w:r>
                  <w:r>
                    <w:rPr>
                      <w:rFonts w:ascii="仿宋_GB2312" w:hAnsi="仿宋_GB2312" w:cs="仿宋_GB2312" w:eastAsia="仿宋_GB2312"/>
                      <w:sz w:val="21"/>
                    </w:rPr>
                    <w:t>，骨架为</w:t>
                  </w:r>
                  <w:r>
                    <w:rPr>
                      <w:rFonts w:ascii="仿宋_GB2312" w:hAnsi="仿宋_GB2312" w:cs="仿宋_GB2312" w:eastAsia="仿宋_GB2312"/>
                      <w:sz w:val="21"/>
                    </w:rPr>
                    <w:t>PVC</w:t>
                  </w:r>
                  <w:r>
                    <w:rPr>
                      <w:rFonts w:ascii="仿宋_GB2312" w:hAnsi="仿宋_GB2312" w:cs="仿宋_GB2312" w:eastAsia="仿宋_GB2312"/>
                      <w:sz w:val="21"/>
                    </w:rPr>
                    <w:t>包塑铁丝（铁丝直径</w:t>
                  </w:r>
                  <w:r>
                    <w:rPr>
                      <w:rFonts w:ascii="仿宋_GB2312" w:hAnsi="仿宋_GB2312" w:cs="仿宋_GB2312" w:eastAsia="仿宋_GB2312"/>
                      <w:sz w:val="21"/>
                    </w:rPr>
                    <w:t>2mm</w:t>
                  </w:r>
                  <w:r>
                    <w:rPr>
                      <w:rFonts w:ascii="仿宋_GB2312" w:hAnsi="仿宋_GB2312" w:cs="仿宋_GB2312" w:eastAsia="仿宋_GB2312"/>
                      <w:sz w:val="21"/>
                    </w:rPr>
                    <w:t>，包塑厚度</w:t>
                  </w:r>
                  <w:r>
                    <w:rPr>
                      <w:rFonts w:ascii="仿宋_GB2312" w:hAnsi="仿宋_GB2312" w:cs="仿宋_GB2312" w:eastAsia="仿宋_GB2312"/>
                      <w:sz w:val="21"/>
                    </w:rPr>
                    <w:t>0.8mm</w:t>
                  </w:r>
                  <w:r>
                    <w:rPr>
                      <w:rFonts w:ascii="仿宋_GB2312" w:hAnsi="仿宋_GB2312" w:cs="仿宋_GB2312" w:eastAsia="仿宋_GB2312"/>
                      <w:sz w:val="21"/>
                    </w:rPr>
                    <w:t>）</w:t>
                  </w:r>
                  <w:r>
                    <w:rPr>
                      <w:rFonts w:ascii="仿宋_GB2312" w:hAnsi="仿宋_GB2312" w:cs="仿宋_GB2312" w:eastAsia="仿宋_GB2312"/>
                      <w:sz w:val="21"/>
                    </w:rPr>
                    <w:t xml:space="preserve">2. </w:t>
                  </w:r>
                  <w:r>
                    <w:rPr>
                      <w:rFonts w:ascii="仿宋_GB2312" w:hAnsi="仿宋_GB2312" w:cs="仿宋_GB2312" w:eastAsia="仿宋_GB2312"/>
                      <w:sz w:val="21"/>
                    </w:rPr>
                    <w:t>光源配置：</w:t>
                  </w:r>
                  <w:r>
                    <w:rPr>
                      <w:rFonts w:ascii="仿宋_GB2312" w:hAnsi="仿宋_GB2312" w:cs="仿宋_GB2312" w:eastAsia="仿宋_GB2312"/>
                      <w:sz w:val="21"/>
                    </w:rPr>
                    <w:t>LED</w:t>
                  </w:r>
                  <w:r>
                    <w:rPr>
                      <w:rFonts w:ascii="仿宋_GB2312" w:hAnsi="仿宋_GB2312" w:cs="仿宋_GB2312" w:eastAsia="仿宋_GB2312"/>
                      <w:sz w:val="21"/>
                    </w:rPr>
                    <w:t>集成灯带，功率</w:t>
                  </w:r>
                  <w:r>
                    <w:rPr>
                      <w:rFonts w:ascii="仿宋_GB2312" w:hAnsi="仿宋_GB2312" w:cs="仿宋_GB2312" w:eastAsia="仿宋_GB2312"/>
                      <w:sz w:val="21"/>
                    </w:rPr>
                    <w:t>8W/</w:t>
                  </w:r>
                  <w:r>
                    <w:rPr>
                      <w:rFonts w:ascii="仿宋_GB2312" w:hAnsi="仿宋_GB2312" w:cs="仿宋_GB2312" w:eastAsia="仿宋_GB2312"/>
                      <w:sz w:val="21"/>
                    </w:rPr>
                    <w:t>㎡，亮度</w:t>
                  </w:r>
                  <w:r>
                    <w:rPr>
                      <w:rFonts w:ascii="仿宋_GB2312" w:hAnsi="仿宋_GB2312" w:cs="仿宋_GB2312" w:eastAsia="仿宋_GB2312"/>
                      <w:sz w:val="21"/>
                    </w:rPr>
                    <w:t>≥100lm/</w:t>
                  </w:r>
                  <w:r>
                    <w:rPr>
                      <w:rFonts w:ascii="仿宋_GB2312" w:hAnsi="仿宋_GB2312" w:cs="仿宋_GB2312" w:eastAsia="仿宋_GB2312"/>
                      <w:sz w:val="21"/>
                    </w:rPr>
                    <w:t>㎡，色温</w:t>
                  </w:r>
                  <w:r>
                    <w:rPr>
                      <w:rFonts w:ascii="仿宋_GB2312" w:hAnsi="仿宋_GB2312" w:cs="仿宋_GB2312" w:eastAsia="仿宋_GB2312"/>
                      <w:sz w:val="21"/>
                    </w:rPr>
                    <w:t xml:space="preserve">3000K3. </w:t>
                  </w:r>
                  <w:r>
                    <w:rPr>
                      <w:rFonts w:ascii="仿宋_GB2312" w:hAnsi="仿宋_GB2312" w:cs="仿宋_GB2312" w:eastAsia="仿宋_GB2312"/>
                      <w:sz w:val="21"/>
                    </w:rPr>
                    <w:t>电气性能：电压</w:t>
                  </w:r>
                  <w:r>
                    <w:rPr>
                      <w:rFonts w:ascii="仿宋_GB2312" w:hAnsi="仿宋_GB2312" w:cs="仿宋_GB2312" w:eastAsia="仿宋_GB2312"/>
                      <w:sz w:val="21"/>
                    </w:rPr>
                    <w:t>DC24V</w:t>
                  </w:r>
                  <w:r>
                    <w:rPr>
                      <w:rFonts w:ascii="仿宋_GB2312" w:hAnsi="仿宋_GB2312" w:cs="仿宋_GB2312" w:eastAsia="仿宋_GB2312"/>
                      <w:sz w:val="21"/>
                    </w:rPr>
                    <w:t>，防护等级</w:t>
                  </w:r>
                  <w:r>
                    <w:rPr>
                      <w:rFonts w:ascii="仿宋_GB2312" w:hAnsi="仿宋_GB2312" w:cs="仿宋_GB2312" w:eastAsia="仿宋_GB2312"/>
                      <w:sz w:val="21"/>
                    </w:rPr>
                    <w:t>IP65</w:t>
                  </w:r>
                  <w:r>
                    <w:rPr>
                      <w:rFonts w:ascii="仿宋_GB2312" w:hAnsi="仿宋_GB2312" w:cs="仿宋_GB2312" w:eastAsia="仿宋_GB2312"/>
                      <w:sz w:val="21"/>
                    </w:rPr>
                    <w:t>，可裁剪拼接（裁剪边需绝缘处理）</w:t>
                  </w:r>
                  <w:r>
                    <w:rPr>
                      <w:rFonts w:ascii="仿宋_GB2312" w:hAnsi="仿宋_GB2312" w:cs="仿宋_GB2312" w:eastAsia="仿宋_GB2312"/>
                      <w:sz w:val="21"/>
                    </w:rPr>
                    <w:t xml:space="preserve">4. </w:t>
                  </w:r>
                  <w:r>
                    <w:rPr>
                      <w:rFonts w:ascii="仿宋_GB2312" w:hAnsi="仿宋_GB2312" w:cs="仿宋_GB2312" w:eastAsia="仿宋_GB2312"/>
                      <w:sz w:val="21"/>
                    </w:rPr>
                    <w:t>物理特性：重量</w:t>
                  </w:r>
                  <w:r>
                    <w:rPr>
                      <w:rFonts w:ascii="仿宋_GB2312" w:hAnsi="仿宋_GB2312" w:cs="仿宋_GB2312" w:eastAsia="仿宋_GB2312"/>
                      <w:sz w:val="21"/>
                    </w:rPr>
                    <w:t>≤1.2kg/</w:t>
                  </w:r>
                  <w:r>
                    <w:rPr>
                      <w:rFonts w:ascii="仿宋_GB2312" w:hAnsi="仿宋_GB2312" w:cs="仿宋_GB2312" w:eastAsia="仿宋_GB2312"/>
                      <w:sz w:val="21"/>
                    </w:rPr>
                    <w:t>㎡，防锈、抗拉伸</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适配场景：仅用于清单明确区域（高铁站、东环路</w:t>
                  </w:r>
                  <w:r>
                    <w:rPr>
                      <w:rFonts w:ascii="仿宋_GB2312" w:hAnsi="仿宋_GB2312" w:cs="仿宋_GB2312" w:eastAsia="仿宋_GB2312"/>
                      <w:sz w:val="21"/>
                    </w:rPr>
                    <w:t>/</w:t>
                  </w:r>
                  <w:r>
                    <w:rPr>
                      <w:rFonts w:ascii="仿宋_GB2312" w:hAnsi="仿宋_GB2312" w:cs="仿宋_GB2312" w:eastAsia="仿宋_GB2312"/>
                      <w:sz w:val="21"/>
                    </w:rPr>
                    <w:t>五路口</w:t>
                  </w:r>
                  <w:r>
                    <w:rPr>
                      <w:rFonts w:ascii="仿宋_GB2312" w:hAnsi="仿宋_GB2312" w:cs="仿宋_GB2312" w:eastAsia="仿宋_GB2312"/>
                      <w:sz w:val="21"/>
                    </w:rPr>
                    <w:t>/</w:t>
                  </w:r>
                  <w:r>
                    <w:rPr>
                      <w:rFonts w:ascii="仿宋_GB2312" w:hAnsi="仿宋_GB2312" w:cs="仿宋_GB2312" w:eastAsia="仿宋_GB2312"/>
                      <w:sz w:val="21"/>
                    </w:rPr>
                    <w:t>西关转盘）</w:t>
                  </w:r>
                  <w:r>
                    <w:rPr>
                      <w:rFonts w:ascii="仿宋_GB2312" w:hAnsi="仿宋_GB2312" w:cs="仿宋_GB2312" w:eastAsia="仿宋_GB2312"/>
                      <w:sz w:val="21"/>
                    </w:rPr>
                    <w:t xml:space="preserve">2. </w:t>
                  </w:r>
                  <w:r>
                    <w:rPr>
                      <w:rFonts w:ascii="仿宋_GB2312" w:hAnsi="仿宋_GB2312" w:cs="仿宋_GB2312" w:eastAsia="仿宋_GB2312"/>
                      <w:sz w:val="21"/>
                    </w:rPr>
                    <w:t>球类适配：红叶石楠球全覆盖无遗漏，边缘超出冠幅</w:t>
                  </w:r>
                  <w:r>
                    <w:rPr>
                      <w:rFonts w:ascii="仿宋_GB2312" w:hAnsi="仿宋_GB2312" w:cs="仿宋_GB2312" w:eastAsia="仿宋_GB2312"/>
                      <w:sz w:val="21"/>
                    </w:rPr>
                    <w:t xml:space="preserve">5cm3. </w:t>
                  </w:r>
                  <w:r>
                    <w:rPr>
                      <w:rFonts w:ascii="仿宋_GB2312" w:hAnsi="仿宋_GB2312" w:cs="仿宋_GB2312" w:eastAsia="仿宋_GB2312"/>
                      <w:sz w:val="21"/>
                    </w:rPr>
                    <w:t xml:space="preserve">色带适配： </w:t>
                  </w:r>
                  <w:r>
                    <w:rPr>
                      <w:rFonts w:ascii="仿宋_GB2312" w:hAnsi="仿宋_GB2312" w:cs="仿宋_GB2312" w:eastAsia="仿宋_GB2312"/>
                      <w:sz w:val="21"/>
                    </w:rPr>
                    <w:t xml:space="preserve">- </w:t>
                  </w:r>
                  <w:r>
                    <w:rPr>
                      <w:rFonts w:ascii="仿宋_GB2312" w:hAnsi="仿宋_GB2312" w:cs="仿宋_GB2312" w:eastAsia="仿宋_GB2312"/>
                      <w:sz w:val="21"/>
                    </w:rPr>
                    <w:t>宽</w:t>
                  </w:r>
                  <w:r>
                    <w:rPr>
                      <w:rFonts w:ascii="仿宋_GB2312" w:hAnsi="仿宋_GB2312" w:cs="仿宋_GB2312" w:eastAsia="仿宋_GB2312"/>
                      <w:sz w:val="21"/>
                    </w:rPr>
                    <w:t>1m</w:t>
                  </w:r>
                  <w:r>
                    <w:rPr>
                      <w:rFonts w:ascii="仿宋_GB2312" w:hAnsi="仿宋_GB2312" w:cs="仿宋_GB2312" w:eastAsia="仿宋_GB2312"/>
                      <w:sz w:val="21"/>
                    </w:rPr>
                    <w:t>色带按</w:t>
                  </w:r>
                  <w:r>
                    <w:rPr>
                      <w:rFonts w:ascii="仿宋_GB2312" w:hAnsi="仿宋_GB2312" w:cs="仿宋_GB2312" w:eastAsia="仿宋_GB2312"/>
                      <w:sz w:val="21"/>
                    </w:rPr>
                    <w:t>1m</w:t>
                  </w:r>
                  <w:r>
                    <w:rPr>
                      <w:rFonts w:ascii="仿宋_GB2312" w:hAnsi="仿宋_GB2312" w:cs="仿宋_GB2312" w:eastAsia="仿宋_GB2312"/>
                      <w:sz w:val="21"/>
                    </w:rPr>
                    <w:t>宽度裁剪（东环路</w:t>
                  </w:r>
                  <w:r>
                    <w:rPr>
                      <w:rFonts w:ascii="仿宋_GB2312" w:hAnsi="仿宋_GB2312" w:cs="仿宋_GB2312" w:eastAsia="仿宋_GB2312"/>
                      <w:sz w:val="21"/>
                    </w:rPr>
                    <w:t>113.04m</w:t>
                  </w:r>
                  <w:r>
                    <w:rPr>
                      <w:rFonts w:ascii="仿宋_GB2312" w:hAnsi="仿宋_GB2312" w:cs="仿宋_GB2312" w:eastAsia="仿宋_GB2312"/>
                      <w:sz w:val="21"/>
                    </w:rPr>
                    <w:t>、五路口</w:t>
                  </w:r>
                  <w:r>
                    <w:rPr>
                      <w:rFonts w:ascii="仿宋_GB2312" w:hAnsi="仿宋_GB2312" w:cs="仿宋_GB2312" w:eastAsia="仿宋_GB2312"/>
                      <w:sz w:val="21"/>
                    </w:rPr>
                    <w:t>94.2m</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宽</w:t>
                  </w:r>
                  <w:r>
                    <w:rPr>
                      <w:rFonts w:ascii="仿宋_GB2312" w:hAnsi="仿宋_GB2312" w:cs="仿宋_GB2312" w:eastAsia="仿宋_GB2312"/>
                      <w:sz w:val="21"/>
                    </w:rPr>
                    <w:t>0.6m</w:t>
                  </w:r>
                  <w:r>
                    <w:rPr>
                      <w:rFonts w:ascii="仿宋_GB2312" w:hAnsi="仿宋_GB2312" w:cs="仿宋_GB2312" w:eastAsia="仿宋_GB2312"/>
                      <w:sz w:val="21"/>
                    </w:rPr>
                    <w:t>色带按</w:t>
                  </w:r>
                  <w:r>
                    <w:rPr>
                      <w:rFonts w:ascii="仿宋_GB2312" w:hAnsi="仿宋_GB2312" w:cs="仿宋_GB2312" w:eastAsia="仿宋_GB2312"/>
                      <w:sz w:val="21"/>
                    </w:rPr>
                    <w:t>0.6m</w:t>
                  </w:r>
                  <w:r>
                    <w:rPr>
                      <w:rFonts w:ascii="仿宋_GB2312" w:hAnsi="仿宋_GB2312" w:cs="仿宋_GB2312" w:eastAsia="仿宋_GB2312"/>
                      <w:sz w:val="21"/>
                    </w:rPr>
                    <w:t>宽度裁剪（西关</w:t>
                  </w:r>
                  <w:r>
                    <w:rPr>
                      <w:rFonts w:ascii="仿宋_GB2312" w:hAnsi="仿宋_GB2312" w:cs="仿宋_GB2312" w:eastAsia="仿宋_GB2312"/>
                      <w:sz w:val="21"/>
                    </w:rPr>
                    <w:t>62.8m</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边缘用扎带固定，间距</w:t>
                  </w:r>
                  <w:r>
                    <w:rPr>
                      <w:rFonts w:ascii="仿宋_GB2312" w:hAnsi="仿宋_GB2312" w:cs="仿宋_GB2312" w:eastAsia="仿宋_GB2312"/>
                      <w:sz w:val="21"/>
                    </w:rPr>
                    <w:t>≤15cm</w:t>
                  </w:r>
                  <w:r>
                    <w:rPr>
                      <w:rFonts w:ascii="仿宋_GB2312" w:hAnsi="仿宋_GB2312" w:cs="仿宋_GB2312" w:eastAsia="仿宋_GB2312"/>
                      <w:sz w:val="21"/>
                    </w:rPr>
                    <w:t>（球类）</w:t>
                  </w:r>
                  <w:r>
                    <w:rPr>
                      <w:rFonts w:ascii="仿宋_GB2312" w:hAnsi="仿宋_GB2312" w:cs="仿宋_GB2312" w:eastAsia="仿宋_GB2312"/>
                      <w:sz w:val="21"/>
                    </w:rPr>
                    <w:t>/≤20cm</w:t>
                  </w:r>
                  <w:r>
                    <w:rPr>
                      <w:rFonts w:ascii="仿宋_GB2312" w:hAnsi="仿宋_GB2312" w:cs="仿宋_GB2312" w:eastAsia="仿宋_GB2312"/>
                      <w:sz w:val="21"/>
                    </w:rPr>
                    <w:t>（色带）</w:t>
                  </w:r>
                  <w:r>
                    <w:rPr>
                      <w:rFonts w:ascii="仿宋_GB2312" w:hAnsi="仿宋_GB2312" w:cs="仿宋_GB2312" w:eastAsia="仿宋_GB2312"/>
                      <w:sz w:val="21"/>
                    </w:rPr>
                    <w:t xml:space="preserve">4. </w:t>
                  </w:r>
                  <w:r>
                    <w:rPr>
                      <w:rFonts w:ascii="仿宋_GB2312" w:hAnsi="仿宋_GB2312" w:cs="仿宋_GB2312" w:eastAsia="仿宋_GB2312"/>
                      <w:sz w:val="21"/>
                    </w:rPr>
                    <w:t>安装方式：十字固定法，网面拉紧无松动，按清单长度配置（如东环路</w:t>
                  </w:r>
                  <w:r>
                    <w:rPr>
                      <w:rFonts w:ascii="仿宋_GB2312" w:hAnsi="仿宋_GB2312" w:cs="仿宋_GB2312" w:eastAsia="仿宋_GB2312"/>
                      <w:sz w:val="21"/>
                    </w:rPr>
                    <w:t>200</w:t>
                  </w:r>
                  <w:r>
                    <w:rPr>
                      <w:rFonts w:ascii="仿宋_GB2312" w:hAnsi="仿宋_GB2312" w:cs="仿宋_GB2312" w:eastAsia="仿宋_GB2312"/>
                      <w:sz w:val="21"/>
                    </w:rPr>
                    <w:t>米、五路口</w:t>
                  </w:r>
                  <w:r>
                    <w:rPr>
                      <w:rFonts w:ascii="仿宋_GB2312" w:hAnsi="仿宋_GB2312" w:cs="仿宋_GB2312" w:eastAsia="仿宋_GB2312"/>
                      <w:sz w:val="21"/>
                    </w:rPr>
                    <w:t>105</w:t>
                  </w:r>
                  <w:r>
                    <w:rPr>
                      <w:rFonts w:ascii="仿宋_GB2312" w:hAnsi="仿宋_GB2312" w:cs="仿宋_GB2312" w:eastAsia="仿宋_GB2312"/>
                      <w:sz w:val="21"/>
                    </w:rPr>
                    <w:t>米）</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东环路转盘：红叶石楠球全覆盖（适配清单</w:t>
                  </w:r>
                  <w:r>
                    <w:rPr>
                      <w:rFonts w:ascii="仿宋_GB2312" w:hAnsi="仿宋_GB2312" w:cs="仿宋_GB2312" w:eastAsia="仿宋_GB2312"/>
                      <w:sz w:val="21"/>
                    </w:rPr>
                    <w:t>18</w:t>
                  </w:r>
                  <w:r>
                    <w:rPr>
                      <w:rFonts w:ascii="仿宋_GB2312" w:hAnsi="仿宋_GB2312" w:cs="仿宋_GB2312" w:eastAsia="仿宋_GB2312"/>
                      <w:sz w:val="21"/>
                    </w:rPr>
                    <w:t>颗乔木、</w:t>
                  </w:r>
                  <w:r>
                    <w:rPr>
                      <w:rFonts w:ascii="仿宋_GB2312" w:hAnsi="仿宋_GB2312" w:cs="仿宋_GB2312" w:eastAsia="仿宋_GB2312"/>
                      <w:sz w:val="21"/>
                    </w:rPr>
                    <w:t>113.04m</w:t>
                  </w:r>
                  <w:r>
                    <w:rPr>
                      <w:rFonts w:ascii="仿宋_GB2312" w:hAnsi="仿宋_GB2312" w:cs="仿宋_GB2312" w:eastAsia="仿宋_GB2312"/>
                      <w:sz w:val="21"/>
                    </w:rPr>
                    <w:t>色带），形成饱满立体亮化球体</w:t>
                  </w:r>
                  <w:r>
                    <w:rPr>
                      <w:rFonts w:ascii="仿宋_GB2312" w:hAnsi="仿宋_GB2312" w:cs="仿宋_GB2312" w:eastAsia="仿宋_GB2312"/>
                      <w:sz w:val="21"/>
                    </w:rPr>
                    <w:t xml:space="preserve">2. </w:t>
                  </w:r>
                  <w:r>
                    <w:rPr>
                      <w:rFonts w:ascii="仿宋_GB2312" w:hAnsi="仿宋_GB2312" w:cs="仿宋_GB2312" w:eastAsia="仿宋_GB2312"/>
                      <w:sz w:val="21"/>
                    </w:rPr>
                    <w:t>西关转盘：沿色带顶部铺设（适配</w:t>
                  </w:r>
                  <w:r>
                    <w:rPr>
                      <w:rFonts w:ascii="仿宋_GB2312" w:hAnsi="仿宋_GB2312" w:cs="仿宋_GB2312" w:eastAsia="仿宋_GB2312"/>
                      <w:sz w:val="21"/>
                    </w:rPr>
                    <w:t>62.8m</w:t>
                  </w:r>
                  <w:r>
                    <w:rPr>
                      <w:rFonts w:ascii="仿宋_GB2312" w:hAnsi="仿宋_GB2312" w:cs="仿宋_GB2312" w:eastAsia="仿宋_GB2312"/>
                      <w:sz w:val="21"/>
                    </w:rPr>
                    <w:t>色带），突出边界轮廓</w:t>
                  </w:r>
                  <w:r>
                    <w:rPr>
                      <w:rFonts w:ascii="仿宋_GB2312" w:hAnsi="仿宋_GB2312" w:cs="仿宋_GB2312" w:eastAsia="仿宋_GB2312"/>
                      <w:sz w:val="21"/>
                    </w:rPr>
                    <w:t xml:space="preserve">3. </w:t>
                  </w:r>
                  <w:r>
                    <w:rPr>
                      <w:rFonts w:ascii="仿宋_GB2312" w:hAnsi="仿宋_GB2312" w:cs="仿宋_GB2312" w:eastAsia="仿宋_GB2312"/>
                      <w:sz w:val="21"/>
                    </w:rPr>
                    <w:t>五路口转盘：配合灯带形成双层亮化带（适配</w:t>
                  </w:r>
                  <w:r>
                    <w:rPr>
                      <w:rFonts w:ascii="仿宋_GB2312" w:hAnsi="仿宋_GB2312" w:cs="仿宋_GB2312" w:eastAsia="仿宋_GB2312"/>
                      <w:sz w:val="21"/>
                    </w:rPr>
                    <w:t>94.2m</w:t>
                  </w:r>
                  <w:r>
                    <w:rPr>
                      <w:rFonts w:ascii="仿宋_GB2312" w:hAnsi="仿宋_GB2312" w:cs="仿宋_GB2312" w:eastAsia="仿宋_GB2312"/>
                      <w:sz w:val="21"/>
                    </w:rPr>
                    <w:t>色带），增强视觉冲击力</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固定要求：扎带固定牢固，不损伤植物枝干，网面无褶皱；球类枝条细，扎带力度轻柔</w:t>
                  </w:r>
                  <w:r>
                    <w:rPr>
                      <w:rFonts w:ascii="仿宋_GB2312" w:hAnsi="仿宋_GB2312" w:cs="仿宋_GB2312" w:eastAsia="仿宋_GB2312"/>
                      <w:sz w:val="21"/>
                    </w:rPr>
                    <w:t xml:space="preserve">2. </w:t>
                  </w:r>
                  <w:r>
                    <w:rPr>
                      <w:rFonts w:ascii="仿宋_GB2312" w:hAnsi="仿宋_GB2312" w:cs="仿宋_GB2312" w:eastAsia="仿宋_GB2312"/>
                      <w:sz w:val="21"/>
                    </w:rPr>
                    <w:t>防护措施：裁剪边用绝缘胶带缠绕，无金属外露</w:t>
                  </w:r>
                  <w:r>
                    <w:rPr>
                      <w:rFonts w:ascii="仿宋_GB2312" w:hAnsi="仿宋_GB2312" w:cs="仿宋_GB2312" w:eastAsia="仿宋_GB2312"/>
                      <w:sz w:val="21"/>
                    </w:rPr>
                    <w:t xml:space="preserve">3. </w:t>
                  </w:r>
                  <w:r>
                    <w:rPr>
                      <w:rFonts w:ascii="仿宋_GB2312" w:hAnsi="仿宋_GB2312" w:cs="仿宋_GB2312" w:eastAsia="仿宋_GB2312"/>
                      <w:sz w:val="21"/>
                    </w:rPr>
                    <w:t>安全距离：与地面距离</w:t>
                  </w:r>
                  <w:r>
                    <w:rPr>
                      <w:rFonts w:ascii="仿宋_GB2312" w:hAnsi="仿宋_GB2312" w:cs="仿宋_GB2312" w:eastAsia="仿宋_GB2312"/>
                      <w:sz w:val="21"/>
                    </w:rPr>
                    <w:t>≥0.5</w:t>
                  </w:r>
                  <w:r>
                    <w:rPr>
                      <w:rFonts w:ascii="仿宋_GB2312" w:hAnsi="仿宋_GB2312" w:cs="仿宋_GB2312" w:eastAsia="仿宋_GB2312"/>
                      <w:sz w:val="21"/>
                    </w:rPr>
                    <w:t>米，避开行人踩踏区域；转盘区域避开车辆通行范围</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性能测试：通电后网面亮度均匀，无死角、暗斑，连续点亮</w:t>
                  </w:r>
                  <w:r>
                    <w:rPr>
                      <w:rFonts w:ascii="仿宋_GB2312" w:hAnsi="仿宋_GB2312" w:cs="仿宋_GB2312" w:eastAsia="仿宋_GB2312"/>
                      <w:sz w:val="21"/>
                    </w:rPr>
                    <w:t>24</w:t>
                  </w:r>
                  <w:r>
                    <w:rPr>
                      <w:rFonts w:ascii="仿宋_GB2312" w:hAnsi="仿宋_GB2312" w:cs="仿宋_GB2312" w:eastAsia="仿宋_GB2312"/>
                      <w:sz w:val="21"/>
                    </w:rPr>
                    <w:t>小时无故障</w:t>
                  </w:r>
                  <w:r>
                    <w:rPr>
                      <w:rFonts w:ascii="仿宋_GB2312" w:hAnsi="仿宋_GB2312" w:cs="仿宋_GB2312" w:eastAsia="仿宋_GB2312"/>
                      <w:sz w:val="21"/>
                    </w:rPr>
                    <w:t xml:space="preserve">2. </w:t>
                  </w:r>
                  <w:r>
                    <w:rPr>
                      <w:rFonts w:ascii="仿宋_GB2312" w:hAnsi="仿宋_GB2312" w:cs="仿宋_GB2312" w:eastAsia="仿宋_GB2312"/>
                      <w:sz w:val="21"/>
                    </w:rPr>
                    <w:t>物理测试：承受</w:t>
                  </w:r>
                  <w:r>
                    <w:rPr>
                      <w:rFonts w:ascii="仿宋_GB2312" w:hAnsi="仿宋_GB2312" w:cs="仿宋_GB2312" w:eastAsia="仿宋_GB2312"/>
                      <w:sz w:val="21"/>
                    </w:rPr>
                    <w:t>5kg</w:t>
                  </w:r>
                  <w:r>
                    <w:rPr>
                      <w:rFonts w:ascii="仿宋_GB2312" w:hAnsi="仿宋_GB2312" w:cs="仿宋_GB2312" w:eastAsia="仿宋_GB2312"/>
                      <w:sz w:val="21"/>
                    </w:rPr>
                    <w:t>拉力无破损、脱网，抗风等级</w:t>
                  </w:r>
                  <w:r>
                    <w:rPr>
                      <w:rFonts w:ascii="仿宋_GB2312" w:hAnsi="仿宋_GB2312" w:cs="仿宋_GB2312" w:eastAsia="仿宋_GB2312"/>
                      <w:sz w:val="21"/>
                    </w:rPr>
                    <w:t>≥8</w:t>
                  </w:r>
                  <w:r>
                    <w:rPr>
                      <w:rFonts w:ascii="仿宋_GB2312" w:hAnsi="仿宋_GB2312" w:cs="仿宋_GB2312" w:eastAsia="仿宋_GB2312"/>
                      <w:sz w:val="21"/>
                    </w:rPr>
                    <w:t>级</w:t>
                  </w:r>
                  <w:r>
                    <w:rPr>
                      <w:rFonts w:ascii="仿宋_GB2312" w:hAnsi="仿宋_GB2312" w:cs="仿宋_GB2312" w:eastAsia="仿宋_GB2312"/>
                      <w:sz w:val="21"/>
                    </w:rPr>
                    <w:t xml:space="preserve">3. </w:t>
                  </w:r>
                  <w:r>
                    <w:rPr>
                      <w:rFonts w:ascii="仿宋_GB2312" w:hAnsi="仿宋_GB2312" w:cs="仿宋_GB2312" w:eastAsia="仿宋_GB2312"/>
                      <w:sz w:val="21"/>
                    </w:rPr>
                    <w:t>防水测试：浸泡</w:t>
                  </w:r>
                  <w:r>
                    <w:rPr>
                      <w:rFonts w:ascii="仿宋_GB2312" w:hAnsi="仿宋_GB2312" w:cs="仿宋_GB2312" w:eastAsia="仿宋_GB2312"/>
                      <w:sz w:val="21"/>
                    </w:rPr>
                    <w:t>30</w:t>
                  </w:r>
                  <w:r>
                    <w:rPr>
                      <w:rFonts w:ascii="仿宋_GB2312" w:hAnsi="仿宋_GB2312" w:cs="仿宋_GB2312" w:eastAsia="仿宋_GB2312"/>
                      <w:sz w:val="21"/>
                    </w:rPr>
                    <w:t>分钟无短路、漏电</w:t>
                  </w:r>
                  <w:r>
                    <w:rPr>
                      <w:rFonts w:ascii="仿宋_GB2312" w:hAnsi="仿宋_GB2312" w:cs="仿宋_GB2312" w:eastAsia="仿宋_GB2312"/>
                      <w:sz w:val="21"/>
                    </w:rPr>
                    <w:t xml:space="preserve">4. </w:t>
                  </w:r>
                  <w:r>
                    <w:rPr>
                      <w:rFonts w:ascii="仿宋_GB2312" w:hAnsi="仿宋_GB2312" w:cs="仿宋_GB2312" w:eastAsia="仿宋_GB2312"/>
                      <w:sz w:val="21"/>
                    </w:rPr>
                    <w:t>数量验收：长度与清单一致，覆盖色带</w:t>
                  </w:r>
                  <w:r>
                    <w:rPr>
                      <w:rFonts w:ascii="仿宋_GB2312" w:hAnsi="仿宋_GB2312" w:cs="仿宋_GB2312" w:eastAsia="仿宋_GB2312"/>
                      <w:sz w:val="21"/>
                    </w:rPr>
                    <w:t>/</w:t>
                  </w:r>
                  <w:r>
                    <w:rPr>
                      <w:rFonts w:ascii="仿宋_GB2312" w:hAnsi="仿宋_GB2312" w:cs="仿宋_GB2312" w:eastAsia="仿宋_GB2312"/>
                      <w:sz w:val="21"/>
                    </w:rPr>
                    <w:t>球类完整无遗漏</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投光灯</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光源参数：</w:t>
                  </w:r>
                  <w:r>
                    <w:rPr>
                      <w:rFonts w:ascii="仿宋_GB2312" w:hAnsi="仿宋_GB2312" w:cs="仿宋_GB2312" w:eastAsia="仿宋_GB2312"/>
                      <w:sz w:val="21"/>
                    </w:rPr>
                    <w:t>LED</w:t>
                  </w:r>
                  <w:r>
                    <w:rPr>
                      <w:rFonts w:ascii="仿宋_GB2312" w:hAnsi="仿宋_GB2312" w:cs="仿宋_GB2312" w:eastAsia="仿宋_GB2312"/>
                      <w:sz w:val="21"/>
                    </w:rPr>
                    <w:t>聚光型，功率</w:t>
                  </w:r>
                  <w:r>
                    <w:rPr>
                      <w:rFonts w:ascii="仿宋_GB2312" w:hAnsi="仿宋_GB2312" w:cs="仿宋_GB2312" w:eastAsia="仿宋_GB2312"/>
                      <w:sz w:val="21"/>
                    </w:rPr>
                    <w:t>30W</w:t>
                  </w:r>
                  <w:r>
                    <w:rPr>
                      <w:rFonts w:ascii="仿宋_GB2312" w:hAnsi="仿宋_GB2312" w:cs="仿宋_GB2312" w:eastAsia="仿宋_GB2312"/>
                      <w:sz w:val="21"/>
                    </w:rPr>
                    <w:t>，色温</w:t>
                  </w:r>
                  <w:r>
                    <w:rPr>
                      <w:rFonts w:ascii="仿宋_GB2312" w:hAnsi="仿宋_GB2312" w:cs="仿宋_GB2312" w:eastAsia="仿宋_GB2312"/>
                      <w:sz w:val="21"/>
                    </w:rPr>
                    <w:t>3000K</w:t>
                  </w:r>
                  <w:r>
                    <w:rPr>
                      <w:rFonts w:ascii="仿宋_GB2312" w:hAnsi="仿宋_GB2312" w:cs="仿宋_GB2312" w:eastAsia="仿宋_GB2312"/>
                      <w:sz w:val="21"/>
                    </w:rPr>
                    <w:t>（暖光），显色指数</w:t>
                  </w:r>
                  <w:r>
                    <w:rPr>
                      <w:rFonts w:ascii="仿宋_GB2312" w:hAnsi="仿宋_GB2312" w:cs="仿宋_GB2312" w:eastAsia="仿宋_GB2312"/>
                      <w:sz w:val="21"/>
                    </w:rPr>
                    <w:t xml:space="preserve">Ra≥802. </w:t>
                  </w:r>
                  <w:r>
                    <w:rPr>
                      <w:rFonts w:ascii="仿宋_GB2312" w:hAnsi="仿宋_GB2312" w:cs="仿宋_GB2312" w:eastAsia="仿宋_GB2312"/>
                      <w:sz w:val="21"/>
                    </w:rPr>
                    <w:t>光学性能：照射角度</w:t>
                  </w:r>
                  <w:r>
                    <w:rPr>
                      <w:rFonts w:ascii="仿宋_GB2312" w:hAnsi="仿宋_GB2312" w:cs="仿宋_GB2312" w:eastAsia="仿宋_GB2312"/>
                      <w:sz w:val="21"/>
                    </w:rPr>
                    <w:t>30°</w:t>
                  </w:r>
                  <w:r>
                    <w:rPr>
                      <w:rFonts w:ascii="仿宋_GB2312" w:hAnsi="仿宋_GB2312" w:cs="仿宋_GB2312" w:eastAsia="仿宋_GB2312"/>
                      <w:sz w:val="21"/>
                    </w:rPr>
                    <w:t>窄角，射程</w:t>
                  </w:r>
                  <w:r>
                    <w:rPr>
                      <w:rFonts w:ascii="仿宋_GB2312" w:hAnsi="仿宋_GB2312" w:cs="仿宋_GB2312" w:eastAsia="仿宋_GB2312"/>
                      <w:sz w:val="21"/>
                    </w:rPr>
                    <w:t>≥15</w:t>
                  </w:r>
                  <w:r>
                    <w:rPr>
                      <w:rFonts w:ascii="仿宋_GB2312" w:hAnsi="仿宋_GB2312" w:cs="仿宋_GB2312" w:eastAsia="仿宋_GB2312"/>
                      <w:sz w:val="21"/>
                    </w:rPr>
                    <w:t>米，光束均匀无杂光</w:t>
                  </w:r>
                  <w:r>
                    <w:rPr>
                      <w:rFonts w:ascii="仿宋_GB2312" w:hAnsi="仿宋_GB2312" w:cs="仿宋_GB2312" w:eastAsia="仿宋_GB2312"/>
                      <w:sz w:val="21"/>
                    </w:rPr>
                    <w:t xml:space="preserve">3. </w:t>
                  </w:r>
                  <w:r>
                    <w:rPr>
                      <w:rFonts w:ascii="仿宋_GB2312" w:hAnsi="仿宋_GB2312" w:cs="仿宋_GB2312" w:eastAsia="仿宋_GB2312"/>
                      <w:sz w:val="21"/>
                    </w:rPr>
                    <w:t>材质结构：铝合金外壳（散热系数</w:t>
                  </w:r>
                  <w:r>
                    <w:rPr>
                      <w:rFonts w:ascii="仿宋_GB2312" w:hAnsi="仿宋_GB2312" w:cs="仿宋_GB2312" w:eastAsia="仿宋_GB2312"/>
                      <w:sz w:val="21"/>
                    </w:rPr>
                    <w:t>≥200W/(m·K)</w:t>
                  </w:r>
                  <w:r>
                    <w:rPr>
                      <w:rFonts w:ascii="仿宋_GB2312" w:hAnsi="仿宋_GB2312" w:cs="仿宋_GB2312" w:eastAsia="仿宋_GB2312"/>
                      <w:sz w:val="21"/>
                    </w:rPr>
                    <w:t>），防护等级</w:t>
                  </w:r>
                  <w:r>
                    <w:rPr>
                      <w:rFonts w:ascii="仿宋_GB2312" w:hAnsi="仿宋_GB2312" w:cs="仿宋_GB2312" w:eastAsia="仿宋_GB2312"/>
                      <w:sz w:val="21"/>
                    </w:rPr>
                    <w:t xml:space="preserve">IP664. </w:t>
                  </w:r>
                  <w:r>
                    <w:rPr>
                      <w:rFonts w:ascii="仿宋_GB2312" w:hAnsi="仿宋_GB2312" w:cs="仿宋_GB2312" w:eastAsia="仿宋_GB2312"/>
                      <w:sz w:val="21"/>
                    </w:rPr>
                    <w:t>耐用性能：使用寿命</w:t>
                  </w:r>
                  <w:r>
                    <w:rPr>
                      <w:rFonts w:ascii="仿宋_GB2312" w:hAnsi="仿宋_GB2312" w:cs="仿宋_GB2312" w:eastAsia="仿宋_GB2312"/>
                      <w:sz w:val="21"/>
                    </w:rPr>
                    <w:t>≥30000</w:t>
                  </w:r>
                  <w:r>
                    <w:rPr>
                      <w:rFonts w:ascii="仿宋_GB2312" w:hAnsi="仿宋_GB2312" w:cs="仿宋_GB2312" w:eastAsia="仿宋_GB2312"/>
                      <w:sz w:val="21"/>
                    </w:rPr>
                    <w:t>小时，耐温</w:t>
                  </w:r>
                  <w:r>
                    <w:rPr>
                      <w:rFonts w:ascii="仿宋_GB2312" w:hAnsi="仿宋_GB2312" w:cs="仿宋_GB2312" w:eastAsia="仿宋_GB2312"/>
                      <w:sz w:val="21"/>
                    </w:rPr>
                    <w:t>-30℃~70℃</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安装位置：树木根部外侧</w:t>
                  </w:r>
                  <w:r>
                    <w:rPr>
                      <w:rFonts w:ascii="仿宋_GB2312" w:hAnsi="仿宋_GB2312" w:cs="仿宋_GB2312" w:eastAsia="仿宋_GB2312"/>
                      <w:sz w:val="21"/>
                    </w:rPr>
                    <w:t>0.5-1</w:t>
                  </w:r>
                  <w:r>
                    <w:rPr>
                      <w:rFonts w:ascii="仿宋_GB2312" w:hAnsi="仿宋_GB2312" w:cs="仿宋_GB2312" w:eastAsia="仿宋_GB2312"/>
                      <w:sz w:val="21"/>
                    </w:rPr>
                    <w:t>米处，照射方向斜向上</w:t>
                  </w:r>
                  <w:r>
                    <w:rPr>
                      <w:rFonts w:ascii="仿宋_GB2312" w:hAnsi="仿宋_GB2312" w:cs="仿宋_GB2312" w:eastAsia="仿宋_GB2312"/>
                      <w:sz w:val="21"/>
                    </w:rPr>
                    <w:t xml:space="preserve">45°2. </w:t>
                  </w:r>
                  <w:r>
                    <w:rPr>
                      <w:rFonts w:ascii="仿宋_GB2312" w:hAnsi="仿宋_GB2312" w:cs="仿宋_GB2312" w:eastAsia="仿宋_GB2312"/>
                      <w:sz w:val="21"/>
                    </w:rPr>
                    <w:t>数量配置：按清单精准布置（高铁站</w:t>
                  </w:r>
                  <w:r>
                    <w:rPr>
                      <w:rFonts w:ascii="仿宋_GB2312" w:hAnsi="仿宋_GB2312" w:cs="仿宋_GB2312" w:eastAsia="仿宋_GB2312"/>
                      <w:sz w:val="21"/>
                    </w:rPr>
                    <w:t>40</w:t>
                  </w:r>
                  <w:r>
                    <w:rPr>
                      <w:rFonts w:ascii="仿宋_GB2312" w:hAnsi="仿宋_GB2312" w:cs="仿宋_GB2312" w:eastAsia="仿宋_GB2312"/>
                      <w:sz w:val="21"/>
                    </w:rPr>
                    <w:t>个、开明广场</w:t>
                  </w:r>
                  <w:r>
                    <w:rPr>
                      <w:rFonts w:ascii="仿宋_GB2312" w:hAnsi="仿宋_GB2312" w:cs="仿宋_GB2312" w:eastAsia="仿宋_GB2312"/>
                      <w:sz w:val="21"/>
                    </w:rPr>
                    <w:t>60</w:t>
                  </w:r>
                  <w:r>
                    <w:rPr>
                      <w:rFonts w:ascii="仿宋_GB2312" w:hAnsi="仿宋_GB2312" w:cs="仿宋_GB2312" w:eastAsia="仿宋_GB2312"/>
                      <w:sz w:val="21"/>
                    </w:rPr>
                    <w:t>个、卫生街</w:t>
                  </w:r>
                  <w:r>
                    <w:rPr>
                      <w:rFonts w:ascii="仿宋_GB2312" w:hAnsi="仿宋_GB2312" w:cs="仿宋_GB2312" w:eastAsia="仿宋_GB2312"/>
                      <w:sz w:val="21"/>
                    </w:rPr>
                    <w:t>20</w:t>
                  </w:r>
                  <w:r>
                    <w:rPr>
                      <w:rFonts w:ascii="仿宋_GB2312" w:hAnsi="仿宋_GB2312" w:cs="仿宋_GB2312" w:eastAsia="仿宋_GB2312"/>
                      <w:sz w:val="21"/>
                    </w:rPr>
                    <w:t>个、东环路</w:t>
                  </w:r>
                  <w:r>
                    <w:rPr>
                      <w:rFonts w:ascii="仿宋_GB2312" w:hAnsi="仿宋_GB2312" w:cs="仿宋_GB2312" w:eastAsia="仿宋_GB2312"/>
                      <w:sz w:val="21"/>
                    </w:rPr>
                    <w:t>30</w:t>
                  </w:r>
                  <w:r>
                    <w:rPr>
                      <w:rFonts w:ascii="仿宋_GB2312" w:hAnsi="仿宋_GB2312" w:cs="仿宋_GB2312" w:eastAsia="仿宋_GB2312"/>
                      <w:sz w:val="21"/>
                    </w:rPr>
                    <w:t>个、五路口</w:t>
                  </w:r>
                  <w:r>
                    <w:rPr>
                      <w:rFonts w:ascii="仿宋_GB2312" w:hAnsi="仿宋_GB2312" w:cs="仿宋_GB2312" w:eastAsia="仿宋_GB2312"/>
                      <w:sz w:val="21"/>
                    </w:rPr>
                    <w:t>20</w:t>
                  </w:r>
                  <w:r>
                    <w:rPr>
                      <w:rFonts w:ascii="仿宋_GB2312" w:hAnsi="仿宋_GB2312" w:cs="仿宋_GB2312" w:eastAsia="仿宋_GB2312"/>
                      <w:sz w:val="21"/>
                    </w:rPr>
                    <w:t>个、西关</w:t>
                  </w:r>
                  <w:r>
                    <w:rPr>
                      <w:rFonts w:ascii="仿宋_GB2312" w:hAnsi="仿宋_GB2312" w:cs="仿宋_GB2312" w:eastAsia="仿宋_GB2312"/>
                      <w:sz w:val="21"/>
                    </w:rPr>
                    <w:t>20</w:t>
                  </w:r>
                  <w:r>
                    <w:rPr>
                      <w:rFonts w:ascii="仿宋_GB2312" w:hAnsi="仿宋_GB2312" w:cs="仿宋_GB2312" w:eastAsia="仿宋_GB2312"/>
                      <w:sz w:val="21"/>
                    </w:rPr>
                    <w:t>个）</w:t>
                  </w:r>
                  <w:r>
                    <w:rPr>
                      <w:rFonts w:ascii="仿宋_GB2312" w:hAnsi="仿宋_GB2312" w:cs="仿宋_GB2312" w:eastAsia="仿宋_GB2312"/>
                      <w:sz w:val="21"/>
                    </w:rPr>
                    <w:t xml:space="preserve">3. </w:t>
                  </w:r>
                  <w:r>
                    <w:rPr>
                      <w:rFonts w:ascii="仿宋_GB2312" w:hAnsi="仿宋_GB2312" w:cs="仿宋_GB2312" w:eastAsia="仿宋_GB2312"/>
                      <w:sz w:val="21"/>
                    </w:rPr>
                    <w:t>配套配件：防撞铸铁底座（重量</w:t>
                  </w:r>
                  <w:r>
                    <w:rPr>
                      <w:rFonts w:ascii="仿宋_GB2312" w:hAnsi="仿宋_GB2312" w:cs="仿宋_GB2312" w:eastAsia="仿宋_GB2312"/>
                      <w:sz w:val="21"/>
                    </w:rPr>
                    <w:t>≥5kg</w:t>
                  </w:r>
                  <w:r>
                    <w:rPr>
                      <w:rFonts w:ascii="仿宋_GB2312" w:hAnsi="仿宋_GB2312" w:cs="仿宋_GB2312" w:eastAsia="仿宋_GB2312"/>
                      <w:sz w:val="21"/>
                    </w:rPr>
                    <w:t>），防水接线盒</w:t>
                  </w:r>
                  <w:r>
                    <w:rPr>
                      <w:rFonts w:ascii="仿宋_GB2312" w:hAnsi="仿宋_GB2312" w:cs="仿宋_GB2312" w:eastAsia="仿宋_GB2312"/>
                      <w:sz w:val="21"/>
                    </w:rPr>
                    <w:t xml:space="preserve">4. </w:t>
                  </w:r>
                  <w:r>
                    <w:rPr>
                      <w:rFonts w:ascii="仿宋_GB2312" w:hAnsi="仿宋_GB2312" w:cs="仿宋_GB2312" w:eastAsia="仿宋_GB2312"/>
                      <w:sz w:val="21"/>
                    </w:rPr>
                    <w:t>适配场景：仅用于清单明确区域，雕塑周边按</w:t>
                  </w:r>
                  <w:r>
                    <w:rPr>
                      <w:rFonts w:ascii="仿宋_GB2312" w:hAnsi="仿宋_GB2312" w:cs="仿宋_GB2312" w:eastAsia="仿宋_GB2312"/>
                      <w:sz w:val="21"/>
                    </w:rPr>
                    <w:t>4-6</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座配置</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高铁站</w:t>
                  </w:r>
                  <w:r>
                    <w:rPr>
                      <w:rFonts w:ascii="仿宋_GB2312" w:hAnsi="仿宋_GB2312" w:cs="仿宋_GB2312" w:eastAsia="仿宋_GB2312"/>
                      <w:sz w:val="21"/>
                    </w:rPr>
                    <w:t>/</w:t>
                  </w:r>
                  <w:r>
                    <w:rPr>
                      <w:rFonts w:ascii="仿宋_GB2312" w:hAnsi="仿宋_GB2312" w:cs="仿宋_GB2312" w:eastAsia="仿宋_GB2312"/>
                      <w:sz w:val="21"/>
                    </w:rPr>
                    <w:t>开明广场雕塑：底部环形布置，突出雕塑轮廓与细节（适配</w:t>
                  </w:r>
                  <w:r>
                    <w:rPr>
                      <w:rFonts w:ascii="仿宋_GB2312" w:hAnsi="仿宋_GB2312" w:cs="仿宋_GB2312" w:eastAsia="仿宋_GB2312"/>
                      <w:sz w:val="21"/>
                    </w:rPr>
                    <w:t>2</w:t>
                  </w:r>
                  <w:r>
                    <w:rPr>
                      <w:rFonts w:ascii="仿宋_GB2312" w:hAnsi="仿宋_GB2312" w:cs="仿宋_GB2312" w:eastAsia="仿宋_GB2312"/>
                      <w:sz w:val="21"/>
                    </w:rPr>
                    <w:t>座雕塑）</w:t>
                  </w:r>
                  <w:r>
                    <w:rPr>
                      <w:rFonts w:ascii="仿宋_GB2312" w:hAnsi="仿宋_GB2312" w:cs="仿宋_GB2312" w:eastAsia="仿宋_GB2312"/>
                      <w:sz w:val="21"/>
                    </w:rPr>
                    <w:t xml:space="preserve">2. </w:t>
                  </w:r>
                  <w:r>
                    <w:rPr>
                      <w:rFonts w:ascii="仿宋_GB2312" w:hAnsi="仿宋_GB2312" w:cs="仿宋_GB2312" w:eastAsia="仿宋_GB2312"/>
                      <w:sz w:val="21"/>
                    </w:rPr>
                    <w:t>卫生街乔木（广玉兰）：重点照射树冠顶部，形成光影层次感</w:t>
                  </w:r>
                  <w:r>
                    <w:rPr>
                      <w:rFonts w:ascii="仿宋_GB2312" w:hAnsi="仿宋_GB2312" w:cs="仿宋_GB2312" w:eastAsia="仿宋_GB2312"/>
                      <w:sz w:val="21"/>
                    </w:rPr>
                    <w:t xml:space="preserve">3. </w:t>
                  </w:r>
                  <w:r>
                    <w:rPr>
                      <w:rFonts w:ascii="仿宋_GB2312" w:hAnsi="仿宋_GB2312" w:cs="仿宋_GB2312" w:eastAsia="仿宋_GB2312"/>
                      <w:sz w:val="21"/>
                    </w:rPr>
                    <w:t>转盘区域：配合灯网、灯带，增强视觉焦点效果</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固定要求：底座固定在混凝土基座上，螺栓紧固无松动，做好防锈处理</w:t>
                  </w:r>
                  <w:r>
                    <w:rPr>
                      <w:rFonts w:ascii="仿宋_GB2312" w:hAnsi="仿宋_GB2312" w:cs="仿宋_GB2312" w:eastAsia="仿宋_GB2312"/>
                      <w:sz w:val="21"/>
                    </w:rPr>
                    <w:t xml:space="preserve">2. </w:t>
                  </w:r>
                  <w:r>
                    <w:rPr>
                      <w:rFonts w:ascii="仿宋_GB2312" w:hAnsi="仿宋_GB2312" w:cs="仿宋_GB2312" w:eastAsia="仿宋_GB2312"/>
                      <w:sz w:val="21"/>
                    </w:rPr>
                    <w:t>线缆防护：线缆穿波纹管保护，埋地深度</w:t>
                  </w:r>
                  <w:r>
                    <w:rPr>
                      <w:rFonts w:ascii="仿宋_GB2312" w:hAnsi="仿宋_GB2312" w:cs="仿宋_GB2312" w:eastAsia="仿宋_GB2312"/>
                      <w:sz w:val="21"/>
                    </w:rPr>
                    <w:t>≥30cm</w:t>
                  </w:r>
                  <w:r>
                    <w:rPr>
                      <w:rFonts w:ascii="仿宋_GB2312" w:hAnsi="仿宋_GB2312" w:cs="仿宋_GB2312" w:eastAsia="仿宋_GB2312"/>
                      <w:sz w:val="21"/>
                    </w:rPr>
                    <w:t>，转弯处采用弯头过渡</w:t>
                  </w:r>
                  <w:r>
                    <w:rPr>
                      <w:rFonts w:ascii="仿宋_GB2312" w:hAnsi="仿宋_GB2312" w:cs="仿宋_GB2312" w:eastAsia="仿宋_GB2312"/>
                      <w:sz w:val="21"/>
                    </w:rPr>
                    <w:t xml:space="preserve">3. </w:t>
                  </w:r>
                  <w:r>
                    <w:rPr>
                      <w:rFonts w:ascii="仿宋_GB2312" w:hAnsi="仿宋_GB2312" w:cs="仿宋_GB2312" w:eastAsia="仿宋_GB2312"/>
                      <w:sz w:val="21"/>
                    </w:rPr>
                    <w:t>角度规范：灯体与地面夹角固定，无晃动，避免眩光干扰行人；雕塑周边角度精准，不遮挡标识</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光学效果：照射区域集中，无明显溢光，对行人视线无刺激</w:t>
                  </w:r>
                  <w:r>
                    <w:rPr>
                      <w:rFonts w:ascii="仿宋_GB2312" w:hAnsi="仿宋_GB2312" w:cs="仿宋_GB2312" w:eastAsia="仿宋_GB2312"/>
                      <w:sz w:val="21"/>
                    </w:rPr>
                    <w:t xml:space="preserve">2. </w:t>
                  </w:r>
                  <w:r>
                    <w:rPr>
                      <w:rFonts w:ascii="仿宋_GB2312" w:hAnsi="仿宋_GB2312" w:cs="仿宋_GB2312" w:eastAsia="仿宋_GB2312"/>
                      <w:sz w:val="21"/>
                    </w:rPr>
                    <w:t>性能测试：连续点亮</w:t>
                  </w:r>
                  <w:r>
                    <w:rPr>
                      <w:rFonts w:ascii="仿宋_GB2312" w:hAnsi="仿宋_GB2312" w:cs="仿宋_GB2312" w:eastAsia="仿宋_GB2312"/>
                      <w:sz w:val="21"/>
                    </w:rPr>
                    <w:t>48</w:t>
                  </w:r>
                  <w:r>
                    <w:rPr>
                      <w:rFonts w:ascii="仿宋_GB2312" w:hAnsi="仿宋_GB2312" w:cs="仿宋_GB2312" w:eastAsia="仿宋_GB2312"/>
                      <w:sz w:val="21"/>
                    </w:rPr>
                    <w:t>小时，外壳温度</w:t>
                  </w:r>
                  <w:r>
                    <w:rPr>
                      <w:rFonts w:ascii="仿宋_GB2312" w:hAnsi="仿宋_GB2312" w:cs="仿宋_GB2312" w:eastAsia="仿宋_GB2312"/>
                      <w:sz w:val="21"/>
                    </w:rPr>
                    <w:t>≤60℃</w:t>
                  </w:r>
                  <w:r>
                    <w:rPr>
                      <w:rFonts w:ascii="仿宋_GB2312" w:hAnsi="仿宋_GB2312" w:cs="仿宋_GB2312" w:eastAsia="仿宋_GB2312"/>
                      <w:sz w:val="21"/>
                    </w:rPr>
                    <w:t>，亮度衰减</w:t>
                  </w:r>
                  <w:r>
                    <w:rPr>
                      <w:rFonts w:ascii="仿宋_GB2312" w:hAnsi="仿宋_GB2312" w:cs="仿宋_GB2312" w:eastAsia="仿宋_GB2312"/>
                      <w:sz w:val="21"/>
                    </w:rPr>
                    <w:t xml:space="preserve">≤8%3. </w:t>
                  </w:r>
                  <w:r>
                    <w:rPr>
                      <w:rFonts w:ascii="仿宋_GB2312" w:hAnsi="仿宋_GB2312" w:cs="仿宋_GB2312" w:eastAsia="仿宋_GB2312"/>
                      <w:sz w:val="21"/>
                    </w:rPr>
                    <w:t>安全测试：绝缘电阻</w:t>
                  </w:r>
                  <w:r>
                    <w:rPr>
                      <w:rFonts w:ascii="仿宋_GB2312" w:hAnsi="仿宋_GB2312" w:cs="仿宋_GB2312" w:eastAsia="仿宋_GB2312"/>
                      <w:sz w:val="21"/>
                    </w:rPr>
                    <w:t>≥2MΩ</w:t>
                  </w:r>
                  <w:r>
                    <w:rPr>
                      <w:rFonts w:ascii="仿宋_GB2312" w:hAnsi="仿宋_GB2312" w:cs="仿宋_GB2312" w:eastAsia="仿宋_GB2312"/>
                      <w:sz w:val="21"/>
                    </w:rPr>
                    <w:t>，无漏电、异响</w:t>
                  </w:r>
                  <w:r>
                    <w:rPr>
                      <w:rFonts w:ascii="仿宋_GB2312" w:hAnsi="仿宋_GB2312" w:cs="仿宋_GB2312" w:eastAsia="仿宋_GB2312"/>
                      <w:sz w:val="21"/>
                    </w:rPr>
                    <w:t xml:space="preserve">4. </w:t>
                  </w:r>
                  <w:r>
                    <w:rPr>
                      <w:rFonts w:ascii="仿宋_GB2312" w:hAnsi="仿宋_GB2312" w:cs="仿宋_GB2312" w:eastAsia="仿宋_GB2312"/>
                      <w:sz w:val="21"/>
                    </w:rPr>
                    <w:t>数量验收：与清单数量完全一致，安装位置符合规范</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雕塑（春节主题）</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材质选择：</w:t>
                  </w:r>
                  <w:r>
                    <w:rPr>
                      <w:rFonts w:ascii="仿宋_GB2312" w:hAnsi="仿宋_GB2312" w:cs="仿宋_GB2312" w:eastAsia="仿宋_GB2312"/>
                      <w:sz w:val="21"/>
                    </w:rPr>
                    <w:t>FRP</w:t>
                  </w:r>
                  <w:r>
                    <w:rPr>
                      <w:rFonts w:ascii="仿宋_GB2312" w:hAnsi="仿宋_GB2312" w:cs="仿宋_GB2312" w:eastAsia="仿宋_GB2312"/>
                      <w:sz w:val="21"/>
                    </w:rPr>
                    <w:t>玻璃钢（耐候抗冻</w:t>
                  </w:r>
                  <w:r>
                    <w:rPr>
                      <w:rFonts w:ascii="仿宋_GB2312" w:hAnsi="仿宋_GB2312" w:cs="仿宋_GB2312" w:eastAsia="仿宋_GB2312"/>
                      <w:sz w:val="21"/>
                    </w:rPr>
                    <w:t>-30℃~70℃</w:t>
                  </w:r>
                  <w:r>
                    <w:rPr>
                      <w:rFonts w:ascii="仿宋_GB2312" w:hAnsi="仿宋_GB2312" w:cs="仿宋_GB2312" w:eastAsia="仿宋_GB2312"/>
                      <w:sz w:val="21"/>
                    </w:rPr>
                    <w:t>）或</w:t>
                  </w:r>
                  <w:r>
                    <w:rPr>
                      <w:rFonts w:ascii="仿宋_GB2312" w:hAnsi="仿宋_GB2312" w:cs="仿宋_GB2312" w:eastAsia="仿宋_GB2312"/>
                      <w:sz w:val="21"/>
                    </w:rPr>
                    <w:t>304</w:t>
                  </w:r>
                  <w:r>
                    <w:rPr>
                      <w:rFonts w:ascii="仿宋_GB2312" w:hAnsi="仿宋_GB2312" w:cs="仿宋_GB2312" w:eastAsia="仿宋_GB2312"/>
                      <w:sz w:val="21"/>
                    </w:rPr>
                    <w:t>不锈钢（防锈）</w:t>
                  </w:r>
                  <w:r>
                    <w:rPr>
                      <w:rFonts w:ascii="仿宋_GB2312" w:hAnsi="仿宋_GB2312" w:cs="仿宋_GB2312" w:eastAsia="仿宋_GB2312"/>
                      <w:sz w:val="21"/>
                    </w:rPr>
                    <w:t xml:space="preserve">2. </w:t>
                  </w:r>
                  <w:r>
                    <w:rPr>
                      <w:rFonts w:ascii="仿宋_GB2312" w:hAnsi="仿宋_GB2312" w:cs="仿宋_GB2312" w:eastAsia="仿宋_GB2312"/>
                      <w:sz w:val="21"/>
                    </w:rPr>
                    <w:t>尺寸规格：</w:t>
                  </w:r>
                  <w:r>
                    <w:rPr>
                      <w:rFonts w:ascii="仿宋_GB2312" w:hAnsi="仿宋_GB2312" w:cs="仿宋_GB2312" w:eastAsia="仿宋_GB2312"/>
                      <w:sz w:val="21"/>
                    </w:rPr>
                    <w:t>长度或维度不小于</w:t>
                  </w:r>
                  <w:r>
                    <w:rPr>
                      <w:rFonts w:ascii="仿宋_GB2312" w:hAnsi="仿宋_GB2312" w:cs="仿宋_GB2312" w:eastAsia="仿宋_GB2312"/>
                      <w:sz w:val="21"/>
                    </w:rPr>
                    <w:t>10</w:t>
                  </w:r>
                  <w:r>
                    <w:rPr>
                      <w:rFonts w:ascii="仿宋_GB2312" w:hAnsi="仿宋_GB2312" w:cs="仿宋_GB2312" w:eastAsia="仿宋_GB2312"/>
                      <w:sz w:val="21"/>
                    </w:rPr>
                    <w:t>米，</w:t>
                  </w:r>
                  <w:r>
                    <w:rPr>
                      <w:rFonts w:ascii="仿宋_GB2312" w:hAnsi="仿宋_GB2312" w:cs="仿宋_GB2312" w:eastAsia="仿宋_GB2312"/>
                      <w:sz w:val="21"/>
                    </w:rPr>
                    <w:t>高度</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米，底部预留固定孔（孔径</w:t>
                  </w:r>
                  <w:r>
                    <w:rPr>
                      <w:rFonts w:ascii="仿宋_GB2312" w:hAnsi="仿宋_GB2312" w:cs="仿宋_GB2312" w:eastAsia="仿宋_GB2312"/>
                      <w:sz w:val="21"/>
                    </w:rPr>
                    <w:t>≥20mm</w:t>
                  </w:r>
                  <w:r>
                    <w:rPr>
                      <w:rFonts w:ascii="仿宋_GB2312" w:hAnsi="仿宋_GB2312" w:cs="仿宋_GB2312" w:eastAsia="仿宋_GB2312"/>
                      <w:sz w:val="21"/>
                    </w:rPr>
                    <w:t>，间距</w:t>
                  </w:r>
                  <w:r>
                    <w:rPr>
                      <w:rFonts w:ascii="仿宋_GB2312" w:hAnsi="仿宋_GB2312" w:cs="仿宋_GB2312" w:eastAsia="仿宋_GB2312"/>
                      <w:sz w:val="21"/>
                    </w:rPr>
                    <w:t>50cm×50cm</w:t>
                  </w:r>
                  <w:r>
                    <w:rPr>
                      <w:rFonts w:ascii="仿宋_GB2312" w:hAnsi="仿宋_GB2312" w:cs="仿宋_GB2312" w:eastAsia="仿宋_GB2312"/>
                      <w:sz w:val="21"/>
                    </w:rPr>
                    <w:t>）</w:t>
                  </w:r>
                  <w:r>
                    <w:rPr>
                      <w:rFonts w:ascii="仿宋_GB2312" w:hAnsi="仿宋_GB2312" w:cs="仿宋_GB2312" w:eastAsia="仿宋_GB2312"/>
                      <w:sz w:val="21"/>
                    </w:rPr>
                    <w:t xml:space="preserve">3. </w:t>
                  </w:r>
                  <w:r>
                    <w:rPr>
                      <w:rFonts w:ascii="仿宋_GB2312" w:hAnsi="仿宋_GB2312" w:cs="仿宋_GB2312" w:eastAsia="仿宋_GB2312"/>
                      <w:sz w:val="21"/>
                    </w:rPr>
                    <w:t>亮化配置：内置</w:t>
                  </w:r>
                  <w:r>
                    <w:rPr>
                      <w:rFonts w:ascii="仿宋_GB2312" w:hAnsi="仿宋_GB2312" w:cs="仿宋_GB2312" w:eastAsia="仿宋_GB2312"/>
                      <w:sz w:val="21"/>
                    </w:rPr>
                    <w:t>LED</w:t>
                  </w:r>
                  <w:r>
                    <w:rPr>
                      <w:rFonts w:ascii="仿宋_GB2312" w:hAnsi="仿宋_GB2312" w:cs="仿宋_GB2312" w:eastAsia="仿宋_GB2312"/>
                      <w:sz w:val="21"/>
                    </w:rPr>
                    <w:t>灯带（功率</w:t>
                  </w:r>
                  <w:r>
                    <w:rPr>
                      <w:rFonts w:ascii="仿宋_GB2312" w:hAnsi="仿宋_GB2312" w:cs="仿宋_GB2312" w:eastAsia="仿宋_GB2312"/>
                      <w:sz w:val="21"/>
                    </w:rPr>
                    <w:t>50W/</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外置投光互补，颜色与周边协调</w:t>
                  </w:r>
                  <w:r>
                    <w:rPr>
                      <w:rFonts w:ascii="仿宋_GB2312" w:hAnsi="仿宋_GB2312" w:cs="仿宋_GB2312" w:eastAsia="仿宋_GB2312"/>
                      <w:sz w:val="21"/>
                    </w:rPr>
                    <w:t xml:space="preserve">4. </w:t>
                  </w:r>
                  <w:r>
                    <w:rPr>
                      <w:rFonts w:ascii="仿宋_GB2312" w:hAnsi="仿宋_GB2312" w:cs="仿宋_GB2312" w:eastAsia="仿宋_GB2312"/>
                      <w:sz w:val="21"/>
                    </w:rPr>
                    <w:t>表面处理：防涂鸦涂层，抗紫外线老化，五年内无明显褪色</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主题选型：生肖（高铁站）、</w:t>
                  </w:r>
                  <w:r>
                    <w:rPr>
                      <w:rFonts w:ascii="仿宋_GB2312" w:hAnsi="仿宋_GB2312" w:cs="仿宋_GB2312" w:eastAsia="仿宋_GB2312"/>
                      <w:sz w:val="21"/>
                    </w:rPr>
                    <w:t>福字或春字</w:t>
                  </w:r>
                  <w:r>
                    <w:rPr>
                      <w:rFonts w:ascii="仿宋_GB2312" w:hAnsi="仿宋_GB2312" w:cs="仿宋_GB2312" w:eastAsia="仿宋_GB2312"/>
                      <w:sz w:val="21"/>
                    </w:rPr>
                    <w:t>+</w:t>
                  </w:r>
                  <w:r>
                    <w:rPr>
                      <w:rFonts w:ascii="仿宋_GB2312" w:hAnsi="仿宋_GB2312" w:cs="仿宋_GB2312" w:eastAsia="仿宋_GB2312"/>
                      <w:sz w:val="21"/>
                    </w:rPr>
                    <w:t>灯笼组合（开明广场），符合清单</w:t>
                  </w:r>
                  <w:r>
                    <w:rPr>
                      <w:rFonts w:ascii="仿宋_GB2312" w:hAnsi="仿宋_GB2312" w:cs="仿宋_GB2312" w:eastAsia="仿宋_GB2312"/>
                      <w:sz w:val="21"/>
                    </w:rPr>
                    <w:t>各</w:t>
                  </w:r>
                  <w:r>
                    <w:rPr>
                      <w:rFonts w:ascii="仿宋_GB2312" w:hAnsi="仿宋_GB2312" w:cs="仿宋_GB2312" w:eastAsia="仿宋_GB2312"/>
                      <w:sz w:val="21"/>
                    </w:rPr>
                    <w:t>1</w:t>
                  </w:r>
                  <w:r>
                    <w:rPr>
                      <w:rFonts w:ascii="仿宋_GB2312" w:hAnsi="仿宋_GB2312" w:cs="仿宋_GB2312" w:eastAsia="仿宋_GB2312"/>
                      <w:sz w:val="21"/>
                    </w:rPr>
                    <w:t>座</w:t>
                  </w:r>
                  <w:r>
                    <w:rPr>
                      <w:rFonts w:ascii="仿宋_GB2312" w:hAnsi="仿宋_GB2312" w:cs="仿宋_GB2312" w:eastAsia="仿宋_GB2312"/>
                      <w:sz w:val="21"/>
                    </w:rPr>
                    <w:t>/</w:t>
                  </w:r>
                  <w:r>
                    <w:rPr>
                      <w:rFonts w:ascii="仿宋_GB2312" w:hAnsi="仿宋_GB2312" w:cs="仿宋_GB2312" w:eastAsia="仿宋_GB2312"/>
                      <w:sz w:val="21"/>
                    </w:rPr>
                    <w:t>区域配置</w:t>
                  </w:r>
                  <w:r>
                    <w:rPr>
                      <w:rFonts w:ascii="仿宋_GB2312" w:hAnsi="仿宋_GB2312" w:cs="仿宋_GB2312" w:eastAsia="仿宋_GB2312"/>
                      <w:sz w:val="21"/>
                    </w:rPr>
                    <w:t xml:space="preserve">2. </w:t>
                  </w:r>
                  <w:r>
                    <w:rPr>
                      <w:rFonts w:ascii="仿宋_GB2312" w:hAnsi="仿宋_GB2312" w:cs="仿宋_GB2312" w:eastAsia="仿宋_GB2312"/>
                      <w:sz w:val="21"/>
                    </w:rPr>
                    <w:t>安装位置：广场中心醒目处，距离人行道</w:t>
                  </w:r>
                  <w:r>
                    <w:rPr>
                      <w:rFonts w:ascii="仿宋_GB2312" w:hAnsi="仿宋_GB2312" w:cs="仿宋_GB2312" w:eastAsia="仿宋_GB2312"/>
                      <w:sz w:val="21"/>
                    </w:rPr>
                    <w:t>≥1.5</w:t>
                  </w:r>
                  <w:r>
                    <w:rPr>
                      <w:rFonts w:ascii="仿宋_GB2312" w:hAnsi="仿宋_GB2312" w:cs="仿宋_GB2312" w:eastAsia="仿宋_GB2312"/>
                      <w:sz w:val="21"/>
                    </w:rPr>
                    <w:t>米，避开人流密集通道</w:t>
                  </w:r>
                  <w:r>
                    <w:rPr>
                      <w:rFonts w:ascii="仿宋_GB2312" w:hAnsi="仿宋_GB2312" w:cs="仿宋_GB2312" w:eastAsia="仿宋_GB2312"/>
                      <w:sz w:val="21"/>
                    </w:rPr>
                    <w:t xml:space="preserve">3. </w:t>
                  </w:r>
                  <w:r>
                    <w:rPr>
                      <w:rFonts w:ascii="仿宋_GB2312" w:hAnsi="仿宋_GB2312" w:cs="仿宋_GB2312" w:eastAsia="仿宋_GB2312"/>
                      <w:sz w:val="21"/>
                    </w:rPr>
                    <w:t>配套设施：混凝土基座（</w:t>
                  </w:r>
                  <w:r>
                    <w:rPr>
                      <w:rFonts w:ascii="仿宋_GB2312" w:hAnsi="仿宋_GB2312" w:cs="仿宋_GB2312" w:eastAsia="仿宋_GB2312"/>
                      <w:sz w:val="21"/>
                    </w:rPr>
                    <w:t>60cm×60cm×30cm</w:t>
                  </w:r>
                  <w:r>
                    <w:rPr>
                      <w:rFonts w:ascii="仿宋_GB2312" w:hAnsi="仿宋_GB2312" w:cs="仿宋_GB2312" w:eastAsia="仿宋_GB2312"/>
                      <w:sz w:val="21"/>
                    </w:rPr>
                    <w:t>），防雷接地装置（接地电阻</w:t>
                  </w:r>
                  <w:r>
                    <w:rPr>
                      <w:rFonts w:ascii="仿宋_GB2312" w:hAnsi="仿宋_GB2312" w:cs="仿宋_GB2312" w:eastAsia="仿宋_GB2312"/>
                      <w:sz w:val="21"/>
                    </w:rPr>
                    <w:t>≤10Ω</w:t>
                  </w:r>
                  <w:r>
                    <w:rPr>
                      <w:rFonts w:ascii="仿宋_GB2312" w:hAnsi="仿宋_GB2312" w:cs="仿宋_GB2312" w:eastAsia="仿宋_GB2312"/>
                      <w:sz w:val="21"/>
                    </w:rPr>
                    <w:t>）</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高铁站广场：大型生肖雕塑，突出地标性，配合</w:t>
                  </w:r>
                  <w:r>
                    <w:rPr>
                      <w:rFonts w:ascii="仿宋_GB2312" w:hAnsi="仿宋_GB2312" w:cs="仿宋_GB2312" w:eastAsia="仿宋_GB2312"/>
                      <w:sz w:val="21"/>
                    </w:rPr>
                    <w:t>40</w:t>
                  </w:r>
                  <w:r>
                    <w:rPr>
                      <w:rFonts w:ascii="仿宋_GB2312" w:hAnsi="仿宋_GB2312" w:cs="仿宋_GB2312" w:eastAsia="仿宋_GB2312"/>
                      <w:sz w:val="21"/>
                    </w:rPr>
                    <w:t>个投光灯增强视觉冲击</w:t>
                  </w:r>
                  <w:r>
                    <w:rPr>
                      <w:rFonts w:ascii="仿宋_GB2312" w:hAnsi="仿宋_GB2312" w:cs="仿宋_GB2312" w:eastAsia="仿宋_GB2312"/>
                      <w:sz w:val="21"/>
                    </w:rPr>
                    <w:t xml:space="preserve">2. </w:t>
                  </w:r>
                  <w:r>
                    <w:rPr>
                      <w:rFonts w:ascii="仿宋_GB2312" w:hAnsi="仿宋_GB2312" w:cs="仿宋_GB2312" w:eastAsia="仿宋_GB2312"/>
                      <w:sz w:val="21"/>
                    </w:rPr>
                    <w:t>开明广场：</w:t>
                  </w:r>
                  <w:r>
                    <w:rPr>
                      <w:rFonts w:ascii="仿宋_GB2312" w:hAnsi="仿宋_GB2312" w:cs="仿宋_GB2312" w:eastAsia="仿宋_GB2312"/>
                      <w:sz w:val="21"/>
                    </w:rPr>
                    <w:t>福字或春字</w:t>
                  </w:r>
                  <w:r>
                    <w:rPr>
                      <w:rFonts w:ascii="仿宋_GB2312" w:hAnsi="仿宋_GB2312" w:cs="仿宋_GB2312" w:eastAsia="仿宋_GB2312"/>
                      <w:sz w:val="21"/>
                    </w:rPr>
                    <w:t>+</w:t>
                  </w:r>
                  <w:r>
                    <w:rPr>
                      <w:rFonts w:ascii="仿宋_GB2312" w:hAnsi="仿宋_GB2312" w:cs="仿宋_GB2312" w:eastAsia="仿宋_GB2312"/>
                      <w:sz w:val="21"/>
                    </w:rPr>
                    <w:t>灯笼组合雕塑，营造温馨祥和氛围，配合</w:t>
                  </w:r>
                  <w:r>
                    <w:rPr>
                      <w:rFonts w:ascii="仿宋_GB2312" w:hAnsi="仿宋_GB2312" w:cs="仿宋_GB2312" w:eastAsia="仿宋_GB2312"/>
                      <w:sz w:val="21"/>
                    </w:rPr>
                    <w:t>60</w:t>
                  </w:r>
                  <w:r>
                    <w:rPr>
                      <w:rFonts w:ascii="仿宋_GB2312" w:hAnsi="仿宋_GB2312" w:cs="仿宋_GB2312" w:eastAsia="仿宋_GB2312"/>
                      <w:sz w:val="21"/>
                    </w:rPr>
                    <w:t>个投光灯适配休闲场景</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固定规范：基座螺栓紧固，外露部分做防锈处理，雕塑与基座连接牢固</w:t>
                  </w:r>
                  <w:r>
                    <w:rPr>
                      <w:rFonts w:ascii="仿宋_GB2312" w:hAnsi="仿宋_GB2312" w:cs="仿宋_GB2312" w:eastAsia="仿宋_GB2312"/>
                      <w:sz w:val="21"/>
                    </w:rPr>
                    <w:t xml:space="preserve">2. </w:t>
                  </w:r>
                  <w:r>
                    <w:rPr>
                      <w:rFonts w:ascii="仿宋_GB2312" w:hAnsi="仿宋_GB2312" w:cs="仿宋_GB2312" w:eastAsia="仿宋_GB2312"/>
                      <w:sz w:val="21"/>
                    </w:rPr>
                    <w:t>亮化安装：内置灯带隐藏布置，线缆无明显外露，投光灯角度精准</w:t>
                  </w:r>
                  <w:r>
                    <w:rPr>
                      <w:rFonts w:ascii="仿宋_GB2312" w:hAnsi="仿宋_GB2312" w:cs="仿宋_GB2312" w:eastAsia="仿宋_GB2312"/>
                      <w:sz w:val="21"/>
                    </w:rPr>
                    <w:t xml:space="preserve">3. </w:t>
                  </w:r>
                  <w:r>
                    <w:rPr>
                      <w:rFonts w:ascii="仿宋_GB2312" w:hAnsi="仿宋_GB2312" w:cs="仿宋_GB2312" w:eastAsia="仿宋_GB2312"/>
                      <w:sz w:val="21"/>
                    </w:rPr>
                    <w:t>安全防护：防雷接地引线连接可靠，无松动，表面无尖锐边角；提前报备城管部门</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外观要求：造型规整，表面光滑无气泡、裂纹、划痕，颜色均匀</w:t>
                  </w:r>
                  <w:r>
                    <w:rPr>
                      <w:rFonts w:ascii="仿宋_GB2312" w:hAnsi="仿宋_GB2312" w:cs="仿宋_GB2312" w:eastAsia="仿宋_GB2312"/>
                      <w:sz w:val="21"/>
                    </w:rPr>
                    <w:t xml:space="preserve">2. </w:t>
                  </w:r>
                  <w:r>
                    <w:rPr>
                      <w:rFonts w:ascii="仿宋_GB2312" w:hAnsi="仿宋_GB2312" w:cs="仿宋_GB2312" w:eastAsia="仿宋_GB2312"/>
                      <w:sz w:val="21"/>
                    </w:rPr>
                    <w:t>结构测试：承受</w:t>
                  </w:r>
                  <w:r>
                    <w:rPr>
                      <w:rFonts w:ascii="仿宋_GB2312" w:hAnsi="仿宋_GB2312" w:cs="仿宋_GB2312" w:eastAsia="仿宋_GB2312"/>
                      <w:sz w:val="21"/>
                    </w:rPr>
                    <w:t>10</w:t>
                  </w:r>
                  <w:r>
                    <w:rPr>
                      <w:rFonts w:ascii="仿宋_GB2312" w:hAnsi="仿宋_GB2312" w:cs="仿宋_GB2312" w:eastAsia="仿宋_GB2312"/>
                      <w:sz w:val="21"/>
                    </w:rPr>
                    <w:t>级风无晃动、倾斜，结构稳定</w:t>
                  </w:r>
                  <w:r>
                    <w:rPr>
                      <w:rFonts w:ascii="仿宋_GB2312" w:hAnsi="仿宋_GB2312" w:cs="仿宋_GB2312" w:eastAsia="仿宋_GB2312"/>
                      <w:sz w:val="21"/>
                    </w:rPr>
                    <w:t xml:space="preserve">3. </w:t>
                  </w:r>
                  <w:r>
                    <w:rPr>
                      <w:rFonts w:ascii="仿宋_GB2312" w:hAnsi="仿宋_GB2312" w:cs="仿宋_GB2312" w:eastAsia="仿宋_GB2312"/>
                      <w:sz w:val="21"/>
                    </w:rPr>
                    <w:t>亮化效果：轮廓清晰，色彩均匀，与周边亮化协调，无眩光污染</w:t>
                  </w:r>
                  <w:r>
                    <w:rPr>
                      <w:rFonts w:ascii="仿宋_GB2312" w:hAnsi="仿宋_GB2312" w:cs="仿宋_GB2312" w:eastAsia="仿宋_GB2312"/>
                      <w:sz w:val="21"/>
                    </w:rPr>
                    <w:t xml:space="preserve">4. </w:t>
                  </w:r>
                  <w:r>
                    <w:rPr>
                      <w:rFonts w:ascii="仿宋_GB2312" w:hAnsi="仿宋_GB2312" w:cs="仿宋_GB2312" w:eastAsia="仿宋_GB2312"/>
                      <w:sz w:val="21"/>
                    </w:rPr>
                    <w:t>数量验收：与清单一致（</w:t>
                  </w:r>
                  <w:r>
                    <w:rPr>
                      <w:rFonts w:ascii="仿宋_GB2312" w:hAnsi="仿宋_GB2312" w:cs="仿宋_GB2312" w:eastAsia="仿宋_GB2312"/>
                      <w:sz w:val="21"/>
                    </w:rPr>
                    <w:t>2</w:t>
                  </w:r>
                  <w:r>
                    <w:rPr>
                      <w:rFonts w:ascii="仿宋_GB2312" w:hAnsi="仿宋_GB2312" w:cs="仿宋_GB2312" w:eastAsia="仿宋_GB2312"/>
                      <w:sz w:val="21"/>
                    </w:rPr>
                    <w:t>座），安装位置符合审批要求</w:t>
                  </w:r>
                </w:p>
              </w:tc>
            </w:tr>
            <w:tr>
              <w:tc>
                <w:tcPr>
                  <w:tcW w:type="dxa" w:w="19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电线（</w:t>
                  </w:r>
                  <w:r>
                    <w:rPr>
                      <w:rFonts w:ascii="仿宋_GB2312" w:hAnsi="仿宋_GB2312" w:cs="仿宋_GB2312" w:eastAsia="仿宋_GB2312"/>
                      <w:sz w:val="21"/>
                    </w:rPr>
                    <w:t>0.5</w:t>
                  </w:r>
                  <w:r>
                    <w:rPr>
                      <w:rFonts w:ascii="仿宋_GB2312" w:hAnsi="仿宋_GB2312" w:cs="仿宋_GB2312" w:eastAsia="仿宋_GB2312"/>
                      <w:sz w:val="21"/>
                    </w:rPr>
                    <w:t>平方）</w:t>
                  </w:r>
                </w:p>
              </w:tc>
              <w:tc>
                <w:tcPr>
                  <w:tcW w:type="dxa" w:w="50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规格参数：</w:t>
                  </w:r>
                  <w:r>
                    <w:rPr>
                      <w:rFonts w:ascii="仿宋_GB2312" w:hAnsi="仿宋_GB2312" w:cs="仿宋_GB2312" w:eastAsia="仿宋_GB2312"/>
                      <w:sz w:val="21"/>
                    </w:rPr>
                    <w:t>RVV 2×0.5mm²</w:t>
                  </w:r>
                  <w:r>
                    <w:rPr>
                      <w:rFonts w:ascii="仿宋_GB2312" w:hAnsi="仿宋_GB2312" w:cs="仿宋_GB2312" w:eastAsia="仿宋_GB2312"/>
                      <w:sz w:val="21"/>
                    </w:rPr>
                    <w:t>，铜芯材质（纯度</w:t>
                  </w:r>
                  <w:r>
                    <w:rPr>
                      <w:rFonts w:ascii="仿宋_GB2312" w:hAnsi="仿宋_GB2312" w:cs="仿宋_GB2312" w:eastAsia="仿宋_GB2312"/>
                      <w:sz w:val="21"/>
                    </w:rPr>
                    <w:t>≥99.9%</w:t>
                  </w:r>
                  <w:r>
                    <w:rPr>
                      <w:rFonts w:ascii="仿宋_GB2312" w:hAnsi="仿宋_GB2312" w:cs="仿宋_GB2312" w:eastAsia="仿宋_GB2312"/>
                      <w:sz w:val="21"/>
                    </w:rPr>
                    <w:t>），导电率</w:t>
                  </w:r>
                  <w:r>
                    <w:rPr>
                      <w:rFonts w:ascii="仿宋_GB2312" w:hAnsi="仿宋_GB2312" w:cs="仿宋_GB2312" w:eastAsia="仿宋_GB2312"/>
                      <w:sz w:val="21"/>
                    </w:rPr>
                    <w:t xml:space="preserve">≥58MS/m2. </w:t>
                  </w:r>
                  <w:r>
                    <w:rPr>
                      <w:rFonts w:ascii="仿宋_GB2312" w:hAnsi="仿宋_GB2312" w:cs="仿宋_GB2312" w:eastAsia="仿宋_GB2312"/>
                      <w:sz w:val="21"/>
                    </w:rPr>
                    <w:t>绝缘性能：</w:t>
                  </w:r>
                  <w:r>
                    <w:rPr>
                      <w:rFonts w:ascii="仿宋_GB2312" w:hAnsi="仿宋_GB2312" w:cs="仿宋_GB2312" w:eastAsia="仿宋_GB2312"/>
                      <w:sz w:val="21"/>
                    </w:rPr>
                    <w:t>PVC</w:t>
                  </w:r>
                  <w:r>
                    <w:rPr>
                      <w:rFonts w:ascii="仿宋_GB2312" w:hAnsi="仿宋_GB2312" w:cs="仿宋_GB2312" w:eastAsia="仿宋_GB2312"/>
                      <w:sz w:val="21"/>
                    </w:rPr>
                    <w:t>绝缘，耐温</w:t>
                  </w:r>
                  <w:r>
                    <w:rPr>
                      <w:rFonts w:ascii="仿宋_GB2312" w:hAnsi="仿宋_GB2312" w:cs="仿宋_GB2312" w:eastAsia="仿宋_GB2312"/>
                      <w:sz w:val="21"/>
                    </w:rPr>
                    <w:t>-30℃~70℃</w:t>
                  </w:r>
                  <w:r>
                    <w:rPr>
                      <w:rFonts w:ascii="仿宋_GB2312" w:hAnsi="仿宋_GB2312" w:cs="仿宋_GB2312" w:eastAsia="仿宋_GB2312"/>
                      <w:sz w:val="21"/>
                    </w:rPr>
                    <w:t>，阻燃等级</w:t>
                  </w:r>
                  <w:r>
                    <w:rPr>
                      <w:rFonts w:ascii="仿宋_GB2312" w:hAnsi="仿宋_GB2312" w:cs="仿宋_GB2312" w:eastAsia="仿宋_GB2312"/>
                      <w:sz w:val="21"/>
                    </w:rPr>
                    <w:t>V0</w:t>
                  </w:r>
                  <w:r>
                    <w:rPr>
                      <w:rFonts w:ascii="仿宋_GB2312" w:hAnsi="仿宋_GB2312" w:cs="仿宋_GB2312" w:eastAsia="仿宋_GB2312"/>
                      <w:sz w:val="21"/>
                    </w:rPr>
                    <w:t>，绝缘厚度</w:t>
                  </w:r>
                  <w:r>
                    <w:rPr>
                      <w:rFonts w:ascii="仿宋_GB2312" w:hAnsi="仿宋_GB2312" w:cs="仿宋_GB2312" w:eastAsia="仿宋_GB2312"/>
                      <w:sz w:val="21"/>
                    </w:rPr>
                    <w:t xml:space="preserve">≥0.8mm3. </w:t>
                  </w:r>
                  <w:r>
                    <w:rPr>
                      <w:rFonts w:ascii="仿宋_GB2312" w:hAnsi="仿宋_GB2312" w:cs="仿宋_GB2312" w:eastAsia="仿宋_GB2312"/>
                      <w:sz w:val="21"/>
                    </w:rPr>
                    <w:t>电气性能：耐压</w:t>
                  </w:r>
                  <w:r>
                    <w:rPr>
                      <w:rFonts w:ascii="仿宋_GB2312" w:hAnsi="仿宋_GB2312" w:cs="仿宋_GB2312" w:eastAsia="仿宋_GB2312"/>
                      <w:sz w:val="21"/>
                    </w:rPr>
                    <w:t>AC450/750V</w:t>
                  </w:r>
                  <w:r>
                    <w:rPr>
                      <w:rFonts w:ascii="仿宋_GB2312" w:hAnsi="仿宋_GB2312" w:cs="仿宋_GB2312" w:eastAsia="仿宋_GB2312"/>
                      <w:sz w:val="21"/>
                    </w:rPr>
                    <w:t>，使用寿命</w:t>
                  </w:r>
                  <w:r>
                    <w:rPr>
                      <w:rFonts w:ascii="仿宋_GB2312" w:hAnsi="仿宋_GB2312" w:cs="仿宋_GB2312" w:eastAsia="仿宋_GB2312"/>
                      <w:sz w:val="21"/>
                    </w:rPr>
                    <w:t>≥10</w:t>
                  </w:r>
                  <w:r>
                    <w:rPr>
                      <w:rFonts w:ascii="仿宋_GB2312" w:hAnsi="仿宋_GB2312" w:cs="仿宋_GB2312" w:eastAsia="仿宋_GB2312"/>
                      <w:sz w:val="21"/>
                    </w:rPr>
                    <w:t>年</w:t>
                  </w:r>
                  <w:r>
                    <w:rPr>
                      <w:rFonts w:ascii="仿宋_GB2312" w:hAnsi="仿宋_GB2312" w:cs="仿宋_GB2312" w:eastAsia="仿宋_GB2312"/>
                      <w:sz w:val="21"/>
                    </w:rPr>
                    <w:t xml:space="preserve">4. </w:t>
                  </w:r>
                  <w:r>
                    <w:rPr>
                      <w:rFonts w:ascii="仿宋_GB2312" w:hAnsi="仿宋_GB2312" w:cs="仿宋_GB2312" w:eastAsia="仿宋_GB2312"/>
                      <w:sz w:val="21"/>
                    </w:rPr>
                    <w:t>环保标准：符合</w:t>
                  </w:r>
                  <w:r>
                    <w:rPr>
                      <w:rFonts w:ascii="仿宋_GB2312" w:hAnsi="仿宋_GB2312" w:cs="仿宋_GB2312" w:eastAsia="仿宋_GB2312"/>
                      <w:sz w:val="21"/>
                    </w:rPr>
                    <w:t>RoHS</w:t>
                  </w:r>
                  <w:r>
                    <w:rPr>
                      <w:rFonts w:ascii="仿宋_GB2312" w:hAnsi="仿宋_GB2312" w:cs="仿宋_GB2312" w:eastAsia="仿宋_GB2312"/>
                      <w:sz w:val="21"/>
                    </w:rPr>
                    <w:t>认证，无重金属污染</w:t>
                  </w:r>
                </w:p>
              </w:tc>
              <w:tc>
                <w:tcPr>
                  <w:tcW w:type="dxa" w:w="500"/>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用途范围：连接灯带、灯串、挂件等低压设备，单条线路长度</w:t>
                  </w:r>
                  <w:r>
                    <w:rPr>
                      <w:rFonts w:ascii="仿宋_GB2312" w:hAnsi="仿宋_GB2312" w:cs="仿宋_GB2312" w:eastAsia="仿宋_GB2312"/>
                      <w:sz w:val="21"/>
                    </w:rPr>
                    <w:t>≤50</w:t>
                  </w:r>
                  <w:r>
                    <w:rPr>
                      <w:rFonts w:ascii="仿宋_GB2312" w:hAnsi="仿宋_GB2312" w:cs="仿宋_GB2312" w:eastAsia="仿宋_GB2312"/>
                      <w:sz w:val="21"/>
                    </w:rPr>
                    <w:t>米</w:t>
                  </w:r>
                  <w:r>
                    <w:rPr>
                      <w:rFonts w:ascii="仿宋_GB2312" w:hAnsi="仿宋_GB2312" w:cs="仿宋_GB2312" w:eastAsia="仿宋_GB2312"/>
                      <w:sz w:val="21"/>
                    </w:rPr>
                    <w:t xml:space="preserve">2. </w:t>
                  </w:r>
                  <w:r>
                    <w:rPr>
                      <w:rFonts w:ascii="仿宋_GB2312" w:hAnsi="仿宋_GB2312" w:cs="仿宋_GB2312" w:eastAsia="仿宋_GB2312"/>
                      <w:sz w:val="21"/>
                    </w:rPr>
                    <w:t>布置方式：树干部分穿</w:t>
                  </w:r>
                  <w:r>
                    <w:rPr>
                      <w:rFonts w:ascii="仿宋_GB2312" w:hAnsi="仿宋_GB2312" w:cs="仿宋_GB2312" w:eastAsia="仿宋_GB2312"/>
                      <w:sz w:val="21"/>
                    </w:rPr>
                    <w:t>Φ20</w:t>
                  </w:r>
                  <w:r>
                    <w:rPr>
                      <w:rFonts w:ascii="仿宋_GB2312" w:hAnsi="仿宋_GB2312" w:cs="仿宋_GB2312" w:eastAsia="仿宋_GB2312"/>
                      <w:sz w:val="21"/>
                    </w:rPr>
                    <w:t>波纹管保护，地面走线埋地（深度</w:t>
                  </w:r>
                  <w:r>
                    <w:rPr>
                      <w:rFonts w:ascii="仿宋_GB2312" w:hAnsi="仿宋_GB2312" w:cs="仿宋_GB2312" w:eastAsia="仿宋_GB2312"/>
                      <w:sz w:val="21"/>
                    </w:rPr>
                    <w:t>≥30cm</w:t>
                  </w:r>
                  <w:r>
                    <w:rPr>
                      <w:rFonts w:ascii="仿宋_GB2312" w:hAnsi="仿宋_GB2312" w:cs="仿宋_GB2312" w:eastAsia="仿宋_GB2312"/>
                      <w:sz w:val="21"/>
                    </w:rPr>
                    <w:t>）</w:t>
                  </w:r>
                  <w:r>
                    <w:rPr>
                      <w:rFonts w:ascii="仿宋_GB2312" w:hAnsi="仿宋_GB2312" w:cs="仿宋_GB2312" w:eastAsia="仿宋_GB2312"/>
                      <w:sz w:val="21"/>
                    </w:rPr>
                    <w:t xml:space="preserve">3. </w:t>
                  </w:r>
                  <w:r>
                    <w:rPr>
                      <w:rFonts w:ascii="仿宋_GB2312" w:hAnsi="仿宋_GB2312" w:cs="仿宋_GB2312" w:eastAsia="仿宋_GB2312"/>
                      <w:sz w:val="21"/>
                    </w:rPr>
                    <w:t>检修预留：每</w:t>
                  </w:r>
                  <w:r>
                    <w:rPr>
                      <w:rFonts w:ascii="仿宋_GB2312" w:hAnsi="仿宋_GB2312" w:cs="仿宋_GB2312" w:eastAsia="仿宋_GB2312"/>
                      <w:sz w:val="21"/>
                    </w:rPr>
                    <w:t>5</w:t>
                  </w:r>
                  <w:r>
                    <w:rPr>
                      <w:rFonts w:ascii="仿宋_GB2312" w:hAnsi="仿宋_GB2312" w:cs="仿宋_GB2312" w:eastAsia="仿宋_GB2312"/>
                      <w:sz w:val="21"/>
                    </w:rPr>
                    <w:t>米预留</w:t>
                  </w:r>
                  <w:r>
                    <w:rPr>
                      <w:rFonts w:ascii="仿宋_GB2312" w:hAnsi="仿宋_GB2312" w:cs="仿宋_GB2312" w:eastAsia="仿宋_GB2312"/>
                      <w:sz w:val="21"/>
                    </w:rPr>
                    <w:t>1</w:t>
                  </w:r>
                  <w:r>
                    <w:rPr>
                      <w:rFonts w:ascii="仿宋_GB2312" w:hAnsi="仿宋_GB2312" w:cs="仿宋_GB2312" w:eastAsia="仿宋_GB2312"/>
                      <w:sz w:val="21"/>
                    </w:rPr>
                    <w:t>个接线端子，按清单长度配置（如信合大道</w:t>
                  </w:r>
                  <w:r>
                    <w:rPr>
                      <w:rFonts w:ascii="仿宋_GB2312" w:hAnsi="仿宋_GB2312" w:cs="仿宋_GB2312" w:eastAsia="仿宋_GB2312"/>
                      <w:sz w:val="21"/>
                    </w:rPr>
                    <w:t>15600</w:t>
                  </w:r>
                  <w:r>
                    <w:rPr>
                      <w:rFonts w:ascii="仿宋_GB2312" w:hAnsi="仿宋_GB2312" w:cs="仿宋_GB2312" w:eastAsia="仿宋_GB2312"/>
                      <w:sz w:val="21"/>
                    </w:rPr>
                    <w:t>米、唐塔路</w:t>
                  </w:r>
                  <w:r>
                    <w:rPr>
                      <w:rFonts w:ascii="仿宋_GB2312" w:hAnsi="仿宋_GB2312" w:cs="仿宋_GB2312" w:eastAsia="仿宋_GB2312"/>
                      <w:sz w:val="21"/>
                    </w:rPr>
                    <w:t>15000</w:t>
                  </w:r>
                  <w:r>
                    <w:rPr>
                      <w:rFonts w:ascii="仿宋_GB2312" w:hAnsi="仿宋_GB2312" w:cs="仿宋_GB2312" w:eastAsia="仿宋_GB2312"/>
                      <w:sz w:val="21"/>
                    </w:rPr>
                    <w:t>米），预留</w:t>
                  </w:r>
                  <w:r>
                    <w:rPr>
                      <w:rFonts w:ascii="仿宋_GB2312" w:hAnsi="仿宋_GB2312" w:cs="仿宋_GB2312" w:eastAsia="仿宋_GB2312"/>
                      <w:sz w:val="21"/>
                    </w:rPr>
                    <w:t>5%</w:t>
                  </w:r>
                  <w:r>
                    <w:rPr>
                      <w:rFonts w:ascii="仿宋_GB2312" w:hAnsi="仿宋_GB2312" w:cs="仿宋_GB2312" w:eastAsia="仿宋_GB2312"/>
                      <w:sz w:val="21"/>
                    </w:rPr>
                    <w:t>冗余</w:t>
                  </w:r>
                  <w:r>
                    <w:rPr>
                      <w:rFonts w:ascii="仿宋_GB2312" w:hAnsi="仿宋_GB2312" w:cs="仿宋_GB2312" w:eastAsia="仿宋_GB2312"/>
                      <w:sz w:val="21"/>
                    </w:rPr>
                    <w:t xml:space="preserve">4. </w:t>
                  </w:r>
                  <w:r>
                    <w:rPr>
                      <w:rFonts w:ascii="仿宋_GB2312" w:hAnsi="仿宋_GB2312" w:cs="仿宋_GB2312" w:eastAsia="仿宋_GB2312"/>
                      <w:sz w:val="21"/>
                    </w:rPr>
                    <w:t>适配场景：全区域通用，与清单设备数量匹配供电需求</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全区域通用：优先沿树干侧面布置，避开枝条密集处</w:t>
                  </w:r>
                  <w:r>
                    <w:rPr>
                      <w:rFonts w:ascii="仿宋_GB2312" w:hAnsi="仿宋_GB2312" w:cs="仿宋_GB2312" w:eastAsia="仿宋_GB2312"/>
                      <w:sz w:val="21"/>
                    </w:rPr>
                    <w:t xml:space="preserve">2. </w:t>
                  </w:r>
                  <w:r>
                    <w:rPr>
                      <w:rFonts w:ascii="仿宋_GB2312" w:hAnsi="仿宋_GB2312" w:cs="仿宋_GB2312" w:eastAsia="仿宋_GB2312"/>
                      <w:sz w:val="21"/>
                    </w:rPr>
                    <w:t>广场区域：线缆隐藏在绿化带内，通过波纹管固定，避免裸露</w:t>
                  </w:r>
                  <w:r>
                    <w:rPr>
                      <w:rFonts w:ascii="仿宋_GB2312" w:hAnsi="仿宋_GB2312" w:cs="仿宋_GB2312" w:eastAsia="仿宋_GB2312"/>
                      <w:sz w:val="21"/>
                    </w:rPr>
                    <w:t xml:space="preserve">3. </w:t>
                  </w:r>
                  <w:r>
                    <w:rPr>
                      <w:rFonts w:ascii="仿宋_GB2312" w:hAnsi="仿宋_GB2312" w:cs="仿宋_GB2312" w:eastAsia="仿宋_GB2312"/>
                      <w:sz w:val="21"/>
                    </w:rPr>
                    <w:t>道路区域：配合埋地敷设，避开地下管线</w:t>
                  </w:r>
                </w:p>
              </w:tc>
              <w:tc>
                <w:tcPr>
                  <w:tcW w:type="dxa" w:w="455"/>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固定要求：波纹管间距</w:t>
                  </w:r>
                  <w:r>
                    <w:rPr>
                      <w:rFonts w:ascii="仿宋_GB2312" w:hAnsi="仿宋_GB2312" w:cs="仿宋_GB2312" w:eastAsia="仿宋_GB2312"/>
                      <w:sz w:val="21"/>
                    </w:rPr>
                    <w:t>≤1</w:t>
                  </w:r>
                  <w:r>
                    <w:rPr>
                      <w:rFonts w:ascii="仿宋_GB2312" w:hAnsi="仿宋_GB2312" w:cs="仿宋_GB2312" w:eastAsia="仿宋_GB2312"/>
                      <w:sz w:val="21"/>
                    </w:rPr>
                    <w:t>米，转弯处采用弯头过渡，无硬折</w:t>
                  </w:r>
                  <w:r>
                    <w:rPr>
                      <w:rFonts w:ascii="仿宋_GB2312" w:hAnsi="仿宋_GB2312" w:cs="仿宋_GB2312" w:eastAsia="仿宋_GB2312"/>
                      <w:sz w:val="21"/>
                    </w:rPr>
                    <w:t xml:space="preserve">2. </w:t>
                  </w:r>
                  <w:r>
                    <w:rPr>
                      <w:rFonts w:ascii="仿宋_GB2312" w:hAnsi="仿宋_GB2312" w:cs="仿宋_GB2312" w:eastAsia="仿宋_GB2312"/>
                      <w:sz w:val="21"/>
                    </w:rPr>
                    <w:t>接线规范：接线端子压接牢固，缠绕防水胶带</w:t>
                  </w:r>
                  <w:r>
                    <w:rPr>
                      <w:rFonts w:ascii="仿宋_GB2312" w:hAnsi="仿宋_GB2312" w:cs="仿宋_GB2312" w:eastAsia="仿宋_GB2312"/>
                      <w:sz w:val="21"/>
                    </w:rPr>
                    <w:t>≥3</w:t>
                  </w:r>
                  <w:r>
                    <w:rPr>
                      <w:rFonts w:ascii="仿宋_GB2312" w:hAnsi="仿宋_GB2312" w:cs="仿宋_GB2312" w:eastAsia="仿宋_GB2312"/>
                      <w:sz w:val="21"/>
                    </w:rPr>
                    <w:t>圈，做好标识</w:t>
                  </w:r>
                  <w:r>
                    <w:rPr>
                      <w:rFonts w:ascii="仿宋_GB2312" w:hAnsi="仿宋_GB2312" w:cs="仿宋_GB2312" w:eastAsia="仿宋_GB2312"/>
                      <w:sz w:val="21"/>
                    </w:rPr>
                    <w:t xml:space="preserve">3. </w:t>
                  </w:r>
                  <w:r>
                    <w:rPr>
                      <w:rFonts w:ascii="仿宋_GB2312" w:hAnsi="仿宋_GB2312" w:cs="仿宋_GB2312" w:eastAsia="仿宋_GB2312"/>
                      <w:sz w:val="21"/>
                    </w:rPr>
                    <w:t>安全间距：与高压电缆间距</w:t>
                  </w:r>
                  <w:r>
                    <w:rPr>
                      <w:rFonts w:ascii="仿宋_GB2312" w:hAnsi="仿宋_GB2312" w:cs="仿宋_GB2312" w:eastAsia="仿宋_GB2312"/>
                      <w:sz w:val="21"/>
                    </w:rPr>
                    <w:t>≥50cm</w:t>
                  </w:r>
                  <w:r>
                    <w:rPr>
                      <w:rFonts w:ascii="仿宋_GB2312" w:hAnsi="仿宋_GB2312" w:cs="仿宋_GB2312" w:eastAsia="仿宋_GB2312"/>
                      <w:sz w:val="21"/>
                    </w:rPr>
                    <w:t>，避免平行敷设，交叉处做绝缘防护</w:t>
                  </w:r>
                </w:p>
              </w:tc>
              <w:tc>
                <w:tcPr>
                  <w:tcW w:type="dxa" w:w="43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性能测试：绝缘电阻</w:t>
                  </w:r>
                  <w:r>
                    <w:rPr>
                      <w:rFonts w:ascii="仿宋_GB2312" w:hAnsi="仿宋_GB2312" w:cs="仿宋_GB2312" w:eastAsia="仿宋_GB2312"/>
                      <w:sz w:val="21"/>
                    </w:rPr>
                    <w:t>≥2MΩ</w:t>
                  </w:r>
                  <w:r>
                    <w:rPr>
                      <w:rFonts w:ascii="仿宋_GB2312" w:hAnsi="仿宋_GB2312" w:cs="仿宋_GB2312" w:eastAsia="仿宋_GB2312"/>
                      <w:sz w:val="21"/>
                    </w:rPr>
                    <w:t>，通电后无发热、短路，导电性能稳定</w:t>
                  </w:r>
                  <w:r>
                    <w:rPr>
                      <w:rFonts w:ascii="仿宋_GB2312" w:hAnsi="仿宋_GB2312" w:cs="仿宋_GB2312" w:eastAsia="仿宋_GB2312"/>
                      <w:sz w:val="21"/>
                    </w:rPr>
                    <w:t xml:space="preserve">2. </w:t>
                  </w:r>
                  <w:r>
                    <w:rPr>
                      <w:rFonts w:ascii="仿宋_GB2312" w:hAnsi="仿宋_GB2312" w:cs="仿宋_GB2312" w:eastAsia="仿宋_GB2312"/>
                      <w:sz w:val="21"/>
                    </w:rPr>
                    <w:t>物理测试：承受</w:t>
                  </w:r>
                  <w:r>
                    <w:rPr>
                      <w:rFonts w:ascii="仿宋_GB2312" w:hAnsi="仿宋_GB2312" w:cs="仿宋_GB2312" w:eastAsia="仿宋_GB2312"/>
                      <w:sz w:val="21"/>
                    </w:rPr>
                    <w:t>10kg</w:t>
                  </w:r>
                  <w:r>
                    <w:rPr>
                      <w:rFonts w:ascii="仿宋_GB2312" w:hAnsi="仿宋_GB2312" w:cs="仿宋_GB2312" w:eastAsia="仿宋_GB2312"/>
                      <w:sz w:val="21"/>
                    </w:rPr>
                    <w:t>拉力无断线、脱芯，柔韧性良好</w:t>
                  </w:r>
                  <w:r>
                    <w:rPr>
                      <w:rFonts w:ascii="仿宋_GB2312" w:hAnsi="仿宋_GB2312" w:cs="仿宋_GB2312" w:eastAsia="仿宋_GB2312"/>
                      <w:sz w:val="21"/>
                    </w:rPr>
                    <w:t xml:space="preserve">3. </w:t>
                  </w:r>
                  <w:r>
                    <w:rPr>
                      <w:rFonts w:ascii="仿宋_GB2312" w:hAnsi="仿宋_GB2312" w:cs="仿宋_GB2312" w:eastAsia="仿宋_GB2312"/>
                      <w:sz w:val="21"/>
                    </w:rPr>
                    <w:t>外观要求：无破损、老化，标识清晰</w:t>
                  </w:r>
                  <w:r>
                    <w:rPr>
                      <w:rFonts w:ascii="仿宋_GB2312" w:hAnsi="仿宋_GB2312" w:cs="仿宋_GB2312" w:eastAsia="仿宋_GB2312"/>
                      <w:sz w:val="21"/>
                    </w:rPr>
                    <w:t xml:space="preserve">4. </w:t>
                  </w:r>
                  <w:r>
                    <w:rPr>
                      <w:rFonts w:ascii="仿宋_GB2312" w:hAnsi="仿宋_GB2312" w:cs="仿宋_GB2312" w:eastAsia="仿宋_GB2312"/>
                      <w:sz w:val="21"/>
                    </w:rPr>
                    <w:t>数量验收：实际敷设长度与清单偏差</w:t>
                  </w:r>
                  <w:r>
                    <w:rPr>
                      <w:rFonts w:ascii="仿宋_GB2312" w:hAnsi="仿宋_GB2312" w:cs="仿宋_GB2312" w:eastAsia="仿宋_GB2312"/>
                      <w:sz w:val="21"/>
                    </w:rPr>
                    <w:t>≤±3%</w:t>
                  </w:r>
                  <w:r>
                    <w:rPr>
                      <w:rFonts w:ascii="仿宋_GB2312" w:hAnsi="仿宋_GB2312" w:cs="仿宋_GB2312" w:eastAsia="仿宋_GB2312"/>
                      <w:sz w:val="21"/>
                    </w:rPr>
                    <w:t>（含冗余），接线规范</w:t>
                  </w:r>
                </w:p>
              </w:tc>
            </w:tr>
            <w:tr>
              <w:tc>
                <w:tcPr>
                  <w:tcW w:type="dxa" w:w="194"/>
                  <w:tcBorders>
                    <w:top w:val="none" w:color="000000" w:sz="4"/>
                    <w:left w:val="single" w:color="000000" w:sz="8"/>
                    <w:bottom w:val="single" w:color="000000" w:sz="8"/>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电缆（</w:t>
                  </w:r>
                  <w:r>
                    <w:rPr>
                      <w:rFonts w:ascii="仿宋_GB2312" w:hAnsi="仿宋_GB2312" w:cs="仿宋_GB2312" w:eastAsia="仿宋_GB2312"/>
                      <w:sz w:val="21"/>
                    </w:rPr>
                    <w:t>2×2.5</w:t>
                  </w:r>
                  <w:r>
                    <w:rPr>
                      <w:rFonts w:ascii="仿宋_GB2312" w:hAnsi="仿宋_GB2312" w:cs="仿宋_GB2312" w:eastAsia="仿宋_GB2312"/>
                      <w:sz w:val="21"/>
                    </w:rPr>
                    <w:t>平方）</w:t>
                  </w:r>
                </w:p>
              </w:tc>
              <w:tc>
                <w:tcPr>
                  <w:tcW w:type="dxa" w:w="505"/>
                  <w:tcBorders>
                    <w:top w:val="none" w:color="000000" w:sz="4"/>
                    <w:left w:val="none" w:color="000000" w:sz="4"/>
                    <w:bottom w:val="single" w:color="000000" w:sz="8"/>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规格参数：</w:t>
                  </w:r>
                  <w:r>
                    <w:rPr>
                      <w:rFonts w:ascii="仿宋_GB2312" w:hAnsi="仿宋_GB2312" w:cs="仿宋_GB2312" w:eastAsia="仿宋_GB2312"/>
                      <w:sz w:val="21"/>
                    </w:rPr>
                    <w:t>YJV 2×2.5mm²</w:t>
                  </w:r>
                  <w:r>
                    <w:rPr>
                      <w:rFonts w:ascii="仿宋_GB2312" w:hAnsi="仿宋_GB2312" w:cs="仿宋_GB2312" w:eastAsia="仿宋_GB2312"/>
                      <w:sz w:val="21"/>
                    </w:rPr>
                    <w:t>，铜芯材质，绝缘厚度</w:t>
                  </w:r>
                  <w:r>
                    <w:rPr>
                      <w:rFonts w:ascii="仿宋_GB2312" w:hAnsi="仿宋_GB2312" w:cs="仿宋_GB2312" w:eastAsia="仿宋_GB2312"/>
                      <w:sz w:val="21"/>
                    </w:rPr>
                    <w:t>≥1.0mm</w:t>
                  </w:r>
                  <w:r>
                    <w:rPr>
                      <w:rFonts w:ascii="仿宋_GB2312" w:hAnsi="仿宋_GB2312" w:cs="仿宋_GB2312" w:eastAsia="仿宋_GB2312"/>
                      <w:sz w:val="21"/>
                    </w:rPr>
                    <w:t>，护套厚度</w:t>
                  </w:r>
                  <w:r>
                    <w:rPr>
                      <w:rFonts w:ascii="仿宋_GB2312" w:hAnsi="仿宋_GB2312" w:cs="仿宋_GB2312" w:eastAsia="仿宋_GB2312"/>
                      <w:sz w:val="21"/>
                    </w:rPr>
                    <w:t xml:space="preserve">≥1.2mm2. </w:t>
                  </w:r>
                  <w:r>
                    <w:rPr>
                      <w:rFonts w:ascii="仿宋_GB2312" w:hAnsi="仿宋_GB2312" w:cs="仿宋_GB2312" w:eastAsia="仿宋_GB2312"/>
                      <w:sz w:val="21"/>
                    </w:rPr>
                    <w:t>防护性能：</w:t>
                  </w:r>
                  <w:r>
                    <w:rPr>
                      <w:rFonts w:ascii="仿宋_GB2312" w:hAnsi="仿宋_GB2312" w:cs="仿宋_GB2312" w:eastAsia="仿宋_GB2312"/>
                      <w:sz w:val="21"/>
                    </w:rPr>
                    <w:t>PE</w:t>
                  </w:r>
                  <w:r>
                    <w:rPr>
                      <w:rFonts w:ascii="仿宋_GB2312" w:hAnsi="仿宋_GB2312" w:cs="仿宋_GB2312" w:eastAsia="仿宋_GB2312"/>
                      <w:sz w:val="21"/>
                    </w:rPr>
                    <w:t>外护套，耐候性强，防护等级</w:t>
                  </w:r>
                  <w:r>
                    <w:rPr>
                      <w:rFonts w:ascii="仿宋_GB2312" w:hAnsi="仿宋_GB2312" w:cs="仿宋_GB2312" w:eastAsia="仿宋_GB2312"/>
                      <w:sz w:val="21"/>
                    </w:rPr>
                    <w:t>IP54</w:t>
                  </w:r>
                  <w:r>
                    <w:rPr>
                      <w:rFonts w:ascii="仿宋_GB2312" w:hAnsi="仿宋_GB2312" w:cs="仿宋_GB2312" w:eastAsia="仿宋_GB2312"/>
                      <w:sz w:val="21"/>
                    </w:rPr>
                    <w:t>，抗酸碱土壤腐蚀</w:t>
                  </w:r>
                  <w:r>
                    <w:rPr>
                      <w:rFonts w:ascii="仿宋_GB2312" w:hAnsi="仿宋_GB2312" w:cs="仿宋_GB2312" w:eastAsia="仿宋_GB2312"/>
                      <w:sz w:val="21"/>
                    </w:rPr>
                    <w:t xml:space="preserve">3. </w:t>
                  </w:r>
                  <w:r>
                    <w:rPr>
                      <w:rFonts w:ascii="仿宋_GB2312" w:hAnsi="仿宋_GB2312" w:cs="仿宋_GB2312" w:eastAsia="仿宋_GB2312"/>
                      <w:sz w:val="21"/>
                    </w:rPr>
                    <w:t>电气性能：载流量</w:t>
                  </w:r>
                  <w:r>
                    <w:rPr>
                      <w:rFonts w:ascii="仿宋_GB2312" w:hAnsi="仿宋_GB2312" w:cs="仿宋_GB2312" w:eastAsia="仿宋_GB2312"/>
                      <w:sz w:val="21"/>
                    </w:rPr>
                    <w:t>≥20A</w:t>
                  </w:r>
                  <w:r>
                    <w:rPr>
                      <w:rFonts w:ascii="仿宋_GB2312" w:hAnsi="仿宋_GB2312" w:cs="仿宋_GB2312" w:eastAsia="仿宋_GB2312"/>
                      <w:sz w:val="21"/>
                    </w:rPr>
                    <w:t>，耐压</w:t>
                  </w:r>
                  <w:r>
                    <w:rPr>
                      <w:rFonts w:ascii="仿宋_GB2312" w:hAnsi="仿宋_GB2312" w:cs="仿宋_GB2312" w:eastAsia="仿宋_GB2312"/>
                      <w:sz w:val="21"/>
                    </w:rPr>
                    <w:t>AC0.6/1kV</w:t>
                  </w:r>
                  <w:r>
                    <w:rPr>
                      <w:rFonts w:ascii="仿宋_GB2312" w:hAnsi="仿宋_GB2312" w:cs="仿宋_GB2312" w:eastAsia="仿宋_GB2312"/>
                      <w:sz w:val="21"/>
                    </w:rPr>
                    <w:t>，使用寿命</w:t>
                  </w:r>
                  <w:r>
                    <w:rPr>
                      <w:rFonts w:ascii="仿宋_GB2312" w:hAnsi="仿宋_GB2312" w:cs="仿宋_GB2312" w:eastAsia="仿宋_GB2312"/>
                      <w:sz w:val="21"/>
                    </w:rPr>
                    <w:t>≥15</w:t>
                  </w:r>
                  <w:r>
                    <w:rPr>
                      <w:rFonts w:ascii="仿宋_GB2312" w:hAnsi="仿宋_GB2312" w:cs="仿宋_GB2312" w:eastAsia="仿宋_GB2312"/>
                      <w:sz w:val="21"/>
                    </w:rPr>
                    <w:t>年</w:t>
                  </w:r>
                  <w:r>
                    <w:rPr>
                      <w:rFonts w:ascii="仿宋_GB2312" w:hAnsi="仿宋_GB2312" w:cs="仿宋_GB2312" w:eastAsia="仿宋_GB2312"/>
                      <w:sz w:val="21"/>
                    </w:rPr>
                    <w:t xml:space="preserve">4. </w:t>
                  </w:r>
                  <w:r>
                    <w:rPr>
                      <w:rFonts w:ascii="仿宋_GB2312" w:hAnsi="仿宋_GB2312" w:cs="仿宋_GB2312" w:eastAsia="仿宋_GB2312"/>
                      <w:sz w:val="21"/>
                    </w:rPr>
                    <w:t>安全标准：符合国家电力电缆户外使用规范</w:t>
                  </w:r>
                </w:p>
              </w:tc>
              <w:tc>
                <w:tcPr>
                  <w:tcW w:type="dxa" w:w="500"/>
                  <w:tcBorders>
                    <w:top w:val="none" w:color="000000" w:sz="4"/>
                    <w:left w:val="none" w:color="000000" w:sz="4"/>
                    <w:bottom w:val="single" w:color="000000" w:sz="8"/>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用途范围：主线路供电，连接变压器与各分区亮化设备</w:t>
                  </w:r>
                  <w:r>
                    <w:rPr>
                      <w:rFonts w:ascii="仿宋_GB2312" w:hAnsi="仿宋_GB2312" w:cs="仿宋_GB2312" w:eastAsia="仿宋_GB2312"/>
                      <w:sz w:val="21"/>
                    </w:rPr>
                    <w:t xml:space="preserve">2. </w:t>
                  </w:r>
                  <w:r>
                    <w:rPr>
                      <w:rFonts w:ascii="仿宋_GB2312" w:hAnsi="仿宋_GB2312" w:cs="仿宋_GB2312" w:eastAsia="仿宋_GB2312"/>
                      <w:sz w:val="21"/>
                    </w:rPr>
                    <w:t>布置方式：广场</w:t>
                  </w:r>
                  <w:r>
                    <w:rPr>
                      <w:rFonts w:ascii="仿宋_GB2312" w:hAnsi="仿宋_GB2312" w:cs="仿宋_GB2312" w:eastAsia="仿宋_GB2312"/>
                      <w:sz w:val="21"/>
                    </w:rPr>
                    <w:t>/</w:t>
                  </w:r>
                  <w:r>
                    <w:rPr>
                      <w:rFonts w:ascii="仿宋_GB2312" w:hAnsi="仿宋_GB2312" w:cs="仿宋_GB2312" w:eastAsia="仿宋_GB2312"/>
                      <w:sz w:val="21"/>
                    </w:rPr>
                    <w:t>转盘架空敷设（高度</w:t>
                  </w:r>
                  <w:r>
                    <w:rPr>
                      <w:rFonts w:ascii="仿宋_GB2312" w:hAnsi="仿宋_GB2312" w:cs="仿宋_GB2312" w:eastAsia="仿宋_GB2312"/>
                      <w:sz w:val="21"/>
                    </w:rPr>
                    <w:t>≥5</w:t>
                  </w:r>
                  <w:r>
                    <w:rPr>
                      <w:rFonts w:ascii="仿宋_GB2312" w:hAnsi="仿宋_GB2312" w:cs="仿宋_GB2312" w:eastAsia="仿宋_GB2312"/>
                      <w:sz w:val="21"/>
                    </w:rPr>
                    <w:t>米），道路两侧埋地敷设（深度</w:t>
                  </w:r>
                  <w:r>
                    <w:rPr>
                      <w:rFonts w:ascii="仿宋_GB2312" w:hAnsi="仿宋_GB2312" w:cs="仿宋_GB2312" w:eastAsia="仿宋_GB2312"/>
                      <w:sz w:val="21"/>
                    </w:rPr>
                    <w:t>≥60cm</w:t>
                  </w:r>
                  <w:r>
                    <w:rPr>
                      <w:rFonts w:ascii="仿宋_GB2312" w:hAnsi="仿宋_GB2312" w:cs="仿宋_GB2312" w:eastAsia="仿宋_GB2312"/>
                      <w:sz w:val="21"/>
                    </w:rPr>
                    <w:t>），过路穿</w:t>
                  </w:r>
                  <w:r>
                    <w:rPr>
                      <w:rFonts w:ascii="仿宋_GB2312" w:hAnsi="仿宋_GB2312" w:cs="仿宋_GB2312" w:eastAsia="仿宋_GB2312"/>
                      <w:sz w:val="21"/>
                    </w:rPr>
                    <w:t>Φ50</w:t>
                  </w:r>
                  <w:r>
                    <w:rPr>
                      <w:rFonts w:ascii="仿宋_GB2312" w:hAnsi="仿宋_GB2312" w:cs="仿宋_GB2312" w:eastAsia="仿宋_GB2312"/>
                      <w:sz w:val="21"/>
                    </w:rPr>
                    <w:t>钢管保护</w:t>
                  </w:r>
                  <w:r>
                    <w:rPr>
                      <w:rFonts w:ascii="仿宋_GB2312" w:hAnsi="仿宋_GB2312" w:cs="仿宋_GB2312" w:eastAsia="仿宋_GB2312"/>
                      <w:sz w:val="21"/>
                    </w:rPr>
                    <w:t xml:space="preserve">3. </w:t>
                  </w:r>
                  <w:r>
                    <w:rPr>
                      <w:rFonts w:ascii="仿宋_GB2312" w:hAnsi="仿宋_GB2312" w:cs="仿宋_GB2312" w:eastAsia="仿宋_GB2312"/>
                      <w:sz w:val="21"/>
                    </w:rPr>
                    <w:t>配置要求：按清单长度配置（如信合大道</w:t>
                  </w:r>
                  <w:r>
                    <w:rPr>
                      <w:rFonts w:ascii="仿宋_GB2312" w:hAnsi="仿宋_GB2312" w:cs="仿宋_GB2312" w:eastAsia="仿宋_GB2312"/>
                      <w:sz w:val="21"/>
                    </w:rPr>
                    <w:t>4000</w:t>
                  </w:r>
                  <w:r>
                    <w:rPr>
                      <w:rFonts w:ascii="仿宋_GB2312" w:hAnsi="仿宋_GB2312" w:cs="仿宋_GB2312" w:eastAsia="仿宋_GB2312"/>
                      <w:sz w:val="21"/>
                    </w:rPr>
                    <w:t>米、唐塔路</w:t>
                  </w:r>
                  <w:r>
                    <w:rPr>
                      <w:rFonts w:ascii="仿宋_GB2312" w:hAnsi="仿宋_GB2312" w:cs="仿宋_GB2312" w:eastAsia="仿宋_GB2312"/>
                      <w:sz w:val="21"/>
                    </w:rPr>
                    <w:t>2500</w:t>
                  </w:r>
                  <w:r>
                    <w:rPr>
                      <w:rFonts w:ascii="仿宋_GB2312" w:hAnsi="仿宋_GB2312" w:cs="仿宋_GB2312" w:eastAsia="仿宋_GB2312"/>
                      <w:sz w:val="21"/>
                    </w:rPr>
                    <w:t>米），预留</w:t>
                  </w:r>
                  <w:r>
                    <w:rPr>
                      <w:rFonts w:ascii="仿宋_GB2312" w:hAnsi="仿宋_GB2312" w:cs="仿宋_GB2312" w:eastAsia="仿宋_GB2312"/>
                      <w:sz w:val="21"/>
                    </w:rPr>
                    <w:t>5%</w:t>
                  </w:r>
                  <w:r>
                    <w:rPr>
                      <w:rFonts w:ascii="仿宋_GB2312" w:hAnsi="仿宋_GB2312" w:cs="仿宋_GB2312" w:eastAsia="仿宋_GB2312"/>
                      <w:sz w:val="21"/>
                    </w:rPr>
                    <w:t>冗余，功率匹配区域设备总负荷的</w:t>
                  </w:r>
                  <w:r>
                    <w:rPr>
                      <w:rFonts w:ascii="仿宋_GB2312" w:hAnsi="仿宋_GB2312" w:cs="仿宋_GB2312" w:eastAsia="仿宋_GB2312"/>
                      <w:sz w:val="21"/>
                    </w:rPr>
                    <w:t>1.2</w:t>
                  </w:r>
                  <w:r>
                    <w:rPr>
                      <w:rFonts w:ascii="仿宋_GB2312" w:hAnsi="仿宋_GB2312" w:cs="仿宋_GB2312" w:eastAsia="仿宋_GB2312"/>
                      <w:sz w:val="21"/>
                    </w:rPr>
                    <w:t>倍</w:t>
                  </w:r>
                  <w:r>
                    <w:rPr>
                      <w:rFonts w:ascii="仿宋_GB2312" w:hAnsi="仿宋_GB2312" w:cs="仿宋_GB2312" w:eastAsia="仿宋_GB2312"/>
                      <w:sz w:val="21"/>
                    </w:rPr>
                    <w:t xml:space="preserve">4. </w:t>
                  </w:r>
                  <w:r>
                    <w:rPr>
                      <w:rFonts w:ascii="仿宋_GB2312" w:hAnsi="仿宋_GB2312" w:cs="仿宋_GB2312" w:eastAsia="仿宋_GB2312"/>
                      <w:sz w:val="21"/>
                    </w:rPr>
                    <w:t>适配场景：全区域主供电，与清单电线搭配使用</w:t>
                  </w:r>
                </w:p>
              </w:tc>
              <w:tc>
                <w:tcPr>
                  <w:tcW w:type="dxa" w:w="455"/>
                  <w:tcBorders>
                    <w:top w:val="none" w:color="000000" w:sz="4"/>
                    <w:left w:val="none" w:color="000000" w:sz="4"/>
                    <w:bottom w:val="single" w:color="000000" w:sz="8"/>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信合大道</w:t>
                  </w:r>
                  <w:r>
                    <w:rPr>
                      <w:rFonts w:ascii="仿宋_GB2312" w:hAnsi="仿宋_GB2312" w:cs="仿宋_GB2312" w:eastAsia="仿宋_GB2312"/>
                      <w:sz w:val="21"/>
                    </w:rPr>
                    <w:t>/</w:t>
                  </w:r>
                  <w:r>
                    <w:rPr>
                      <w:rFonts w:ascii="仿宋_GB2312" w:hAnsi="仿宋_GB2312" w:cs="仿宋_GB2312" w:eastAsia="仿宋_GB2312"/>
                      <w:sz w:val="21"/>
                    </w:rPr>
                    <w:t>唐塔路：长距离埋地敷设（适配清单</w:t>
                  </w:r>
                  <w:r>
                    <w:rPr>
                      <w:rFonts w:ascii="仿宋_GB2312" w:hAnsi="仿宋_GB2312" w:cs="仿宋_GB2312" w:eastAsia="仿宋_GB2312"/>
                      <w:sz w:val="21"/>
                    </w:rPr>
                    <w:t>4000</w:t>
                  </w:r>
                  <w:r>
                    <w:rPr>
                      <w:rFonts w:ascii="仿宋_GB2312" w:hAnsi="仿宋_GB2312" w:cs="仿宋_GB2312" w:eastAsia="仿宋_GB2312"/>
                      <w:sz w:val="21"/>
                    </w:rPr>
                    <w:t>米、</w:t>
                  </w:r>
                  <w:r>
                    <w:rPr>
                      <w:rFonts w:ascii="仿宋_GB2312" w:hAnsi="仿宋_GB2312" w:cs="仿宋_GB2312" w:eastAsia="仿宋_GB2312"/>
                      <w:sz w:val="21"/>
                    </w:rPr>
                    <w:t>2500</w:t>
                  </w:r>
                  <w:r>
                    <w:rPr>
                      <w:rFonts w:ascii="仿宋_GB2312" w:hAnsi="仿宋_GB2312" w:cs="仿宋_GB2312" w:eastAsia="仿宋_GB2312"/>
                      <w:sz w:val="21"/>
                    </w:rPr>
                    <w:t>米用量），避开地下管线</w:t>
                  </w:r>
                  <w:r>
                    <w:rPr>
                      <w:rFonts w:ascii="仿宋_GB2312" w:hAnsi="仿宋_GB2312" w:cs="仿宋_GB2312" w:eastAsia="仿宋_GB2312"/>
                      <w:sz w:val="21"/>
                    </w:rPr>
                    <w:t xml:space="preserve">2. </w:t>
                  </w:r>
                  <w:r>
                    <w:rPr>
                      <w:rFonts w:ascii="仿宋_GB2312" w:hAnsi="仿宋_GB2312" w:cs="仿宋_GB2312" w:eastAsia="仿宋_GB2312"/>
                      <w:sz w:val="21"/>
                    </w:rPr>
                    <w:t>转盘区域：架空敷设（适配清单</w:t>
                  </w:r>
                  <w:r>
                    <w:rPr>
                      <w:rFonts w:ascii="仿宋_GB2312" w:hAnsi="仿宋_GB2312" w:cs="仿宋_GB2312" w:eastAsia="仿宋_GB2312"/>
                      <w:sz w:val="21"/>
                    </w:rPr>
                    <w:t>100</w:t>
                  </w:r>
                  <w:r>
                    <w:rPr>
                      <w:rFonts w:ascii="仿宋_GB2312" w:hAnsi="仿宋_GB2312" w:cs="仿宋_GB2312" w:eastAsia="仿宋_GB2312"/>
                      <w:sz w:val="21"/>
                    </w:rPr>
                    <w:t>米、</w:t>
                  </w:r>
                  <w:r>
                    <w:rPr>
                      <w:rFonts w:ascii="仿宋_GB2312" w:hAnsi="仿宋_GB2312" w:cs="仿宋_GB2312" w:eastAsia="仿宋_GB2312"/>
                      <w:sz w:val="21"/>
                    </w:rPr>
                    <w:t>300</w:t>
                  </w:r>
                  <w:r>
                    <w:rPr>
                      <w:rFonts w:ascii="仿宋_GB2312" w:hAnsi="仿宋_GB2312" w:cs="仿宋_GB2312" w:eastAsia="仿宋_GB2312"/>
                      <w:sz w:val="21"/>
                    </w:rPr>
                    <w:t>米用量），采用绝缘支架固定</w:t>
                  </w:r>
                  <w:r>
                    <w:rPr>
                      <w:rFonts w:ascii="仿宋_GB2312" w:hAnsi="仿宋_GB2312" w:cs="仿宋_GB2312" w:eastAsia="仿宋_GB2312"/>
                      <w:sz w:val="21"/>
                    </w:rPr>
                    <w:t xml:space="preserve">3. </w:t>
                  </w:r>
                  <w:r>
                    <w:rPr>
                      <w:rFonts w:ascii="仿宋_GB2312" w:hAnsi="仿宋_GB2312" w:cs="仿宋_GB2312" w:eastAsia="仿宋_GB2312"/>
                      <w:sz w:val="21"/>
                    </w:rPr>
                    <w:t>广场区域：配合变压器布置，隐藏敷设不影响景观</w:t>
                  </w:r>
                </w:p>
              </w:tc>
              <w:tc>
                <w:tcPr>
                  <w:tcW w:type="dxa" w:w="455"/>
                  <w:tcBorders>
                    <w:top w:val="none" w:color="000000" w:sz="4"/>
                    <w:left w:val="none" w:color="000000" w:sz="4"/>
                    <w:bottom w:val="single" w:color="000000" w:sz="8"/>
                    <w:right w:val="single" w:color="000000" w:sz="4"/>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敷设规范：埋地部分铺沙垫层</w:t>
                  </w:r>
                  <w:r>
                    <w:rPr>
                      <w:rFonts w:ascii="仿宋_GB2312" w:hAnsi="仿宋_GB2312" w:cs="仿宋_GB2312" w:eastAsia="仿宋_GB2312"/>
                      <w:sz w:val="21"/>
                    </w:rPr>
                    <w:t>≥10cm</w:t>
                  </w:r>
                  <w:r>
                    <w:rPr>
                      <w:rFonts w:ascii="仿宋_GB2312" w:hAnsi="仿宋_GB2312" w:cs="仿宋_GB2312" w:eastAsia="仿宋_GB2312"/>
                      <w:sz w:val="21"/>
                    </w:rPr>
                    <w:t>，上方覆盖警示带，做好定位标识</w:t>
                  </w:r>
                  <w:r>
                    <w:rPr>
                      <w:rFonts w:ascii="仿宋_GB2312" w:hAnsi="仿宋_GB2312" w:cs="仿宋_GB2312" w:eastAsia="仿宋_GB2312"/>
                      <w:sz w:val="21"/>
                    </w:rPr>
                    <w:t xml:space="preserve">2. </w:t>
                  </w:r>
                  <w:r>
                    <w:rPr>
                      <w:rFonts w:ascii="仿宋_GB2312" w:hAnsi="仿宋_GB2312" w:cs="仿宋_GB2312" w:eastAsia="仿宋_GB2312"/>
                      <w:sz w:val="21"/>
                    </w:rPr>
                    <w:t>架空要求：支架间距</w:t>
                  </w:r>
                  <w:r>
                    <w:rPr>
                      <w:rFonts w:ascii="仿宋_GB2312" w:hAnsi="仿宋_GB2312" w:cs="仿宋_GB2312" w:eastAsia="仿宋_GB2312"/>
                      <w:sz w:val="21"/>
                    </w:rPr>
                    <w:t>≤3</w:t>
                  </w:r>
                  <w:r>
                    <w:rPr>
                      <w:rFonts w:ascii="仿宋_GB2312" w:hAnsi="仿宋_GB2312" w:cs="仿宋_GB2312" w:eastAsia="仿宋_GB2312"/>
                      <w:sz w:val="21"/>
                    </w:rPr>
                    <w:t>米，线缆拉紧无下垂，接口处做好防水密封</w:t>
                  </w:r>
                  <w:r>
                    <w:rPr>
                      <w:rFonts w:ascii="仿宋_GB2312" w:hAnsi="仿宋_GB2312" w:cs="仿宋_GB2312" w:eastAsia="仿宋_GB2312"/>
                      <w:sz w:val="21"/>
                    </w:rPr>
                    <w:t xml:space="preserve">3. </w:t>
                  </w:r>
                  <w:r>
                    <w:rPr>
                      <w:rFonts w:ascii="仿宋_GB2312" w:hAnsi="仿宋_GB2312" w:cs="仿宋_GB2312" w:eastAsia="仿宋_GB2312"/>
                      <w:sz w:val="21"/>
                    </w:rPr>
                    <w:t>配电配套：配电箱内接线压接牢固，标识清晰，配备漏电保护器、空气开关</w:t>
                  </w:r>
                </w:p>
              </w:tc>
              <w:tc>
                <w:tcPr>
                  <w:tcW w:type="dxa" w:w="433"/>
                  <w:tcBorders>
                    <w:top w:val="none" w:color="000000" w:sz="4"/>
                    <w:left w:val="none" w:color="000000" w:sz="4"/>
                    <w:bottom w:val="single" w:color="000000" w:sz="8"/>
                    <w:right w:val="single" w:color="000000" w:sz="8"/>
                  </w:tcBorders>
                  <w:tcMar>
                    <w:top w:type="dxa" w:w="60"/>
                    <w:left w:type="dxa" w:w="120"/>
                    <w:bottom w:type="dxa" w:w="30"/>
                    <w:right w:type="dxa" w:w="120"/>
                  </w:tcMar>
                  <w:vAlign w:val="top"/>
                </w:tcPr>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性能测试：绝缘电阻</w:t>
                  </w:r>
                  <w:r>
                    <w:rPr>
                      <w:rFonts w:ascii="仿宋_GB2312" w:hAnsi="仿宋_GB2312" w:cs="仿宋_GB2312" w:eastAsia="仿宋_GB2312"/>
                      <w:sz w:val="21"/>
                    </w:rPr>
                    <w:t>≥10MΩ</w:t>
                  </w:r>
                  <w:r>
                    <w:rPr>
                      <w:rFonts w:ascii="仿宋_GB2312" w:hAnsi="仿宋_GB2312" w:cs="仿宋_GB2312" w:eastAsia="仿宋_GB2312"/>
                      <w:sz w:val="21"/>
                    </w:rPr>
                    <w:t>，通电后无发热、异响，载流量达标</w:t>
                  </w:r>
                  <w:r>
                    <w:rPr>
                      <w:rFonts w:ascii="仿宋_GB2312" w:hAnsi="仿宋_GB2312" w:cs="仿宋_GB2312" w:eastAsia="仿宋_GB2312"/>
                      <w:sz w:val="21"/>
                    </w:rPr>
                    <w:t xml:space="preserve">2. </w:t>
                  </w:r>
                  <w:r>
                    <w:rPr>
                      <w:rFonts w:ascii="仿宋_GB2312" w:hAnsi="仿宋_GB2312" w:cs="仿宋_GB2312" w:eastAsia="仿宋_GB2312"/>
                      <w:sz w:val="21"/>
                    </w:rPr>
                    <w:t>耐压测试：</w:t>
                  </w:r>
                  <w:r>
                    <w:rPr>
                      <w:rFonts w:ascii="仿宋_GB2312" w:hAnsi="仿宋_GB2312" w:cs="仿宋_GB2312" w:eastAsia="仿宋_GB2312"/>
                      <w:sz w:val="21"/>
                    </w:rPr>
                    <w:t>AC1kV</w:t>
                  </w:r>
                  <w:r>
                    <w:rPr>
                      <w:rFonts w:ascii="仿宋_GB2312" w:hAnsi="仿宋_GB2312" w:cs="仿宋_GB2312" w:eastAsia="仿宋_GB2312"/>
                      <w:sz w:val="21"/>
                    </w:rPr>
                    <w:t>电压下保持</w:t>
                  </w:r>
                  <w:r>
                    <w:rPr>
                      <w:rFonts w:ascii="仿宋_GB2312" w:hAnsi="仿宋_GB2312" w:cs="仿宋_GB2312" w:eastAsia="仿宋_GB2312"/>
                      <w:sz w:val="21"/>
                    </w:rPr>
                    <w:t>5</w:t>
                  </w:r>
                  <w:r>
                    <w:rPr>
                      <w:rFonts w:ascii="仿宋_GB2312" w:hAnsi="仿宋_GB2312" w:cs="仿宋_GB2312" w:eastAsia="仿宋_GB2312"/>
                      <w:sz w:val="21"/>
                    </w:rPr>
                    <w:t>分钟无击穿</w:t>
                  </w:r>
                  <w:r>
                    <w:rPr>
                      <w:rFonts w:ascii="仿宋_GB2312" w:hAnsi="仿宋_GB2312" w:cs="仿宋_GB2312" w:eastAsia="仿宋_GB2312"/>
                      <w:sz w:val="21"/>
                    </w:rPr>
                    <w:t xml:space="preserve">3. </w:t>
                  </w:r>
                  <w:r>
                    <w:rPr>
                      <w:rFonts w:ascii="仿宋_GB2312" w:hAnsi="仿宋_GB2312" w:cs="仿宋_GB2312" w:eastAsia="仿宋_GB2312"/>
                      <w:sz w:val="21"/>
                    </w:rPr>
                    <w:t>外观要求：护套无破损、龟裂，标识完整</w:t>
                  </w:r>
                  <w:r>
                    <w:rPr>
                      <w:rFonts w:ascii="仿宋_GB2312" w:hAnsi="仿宋_GB2312" w:cs="仿宋_GB2312" w:eastAsia="仿宋_GB2312"/>
                      <w:sz w:val="21"/>
                    </w:rPr>
                    <w:t xml:space="preserve">4. </w:t>
                  </w:r>
                  <w:r>
                    <w:rPr>
                      <w:rFonts w:ascii="仿宋_GB2312" w:hAnsi="仿宋_GB2312" w:cs="仿宋_GB2312" w:eastAsia="仿宋_GB2312"/>
                      <w:sz w:val="21"/>
                    </w:rPr>
                    <w:t>数量验收：实际敷设长度与清单偏差</w:t>
                  </w:r>
                  <w:r>
                    <w:rPr>
                      <w:rFonts w:ascii="仿宋_GB2312" w:hAnsi="仿宋_GB2312" w:cs="仿宋_GB2312" w:eastAsia="仿宋_GB2312"/>
                      <w:sz w:val="21"/>
                    </w:rPr>
                    <w:t>≤±3%</w:t>
                  </w:r>
                  <w:r>
                    <w:rPr>
                      <w:rFonts w:ascii="仿宋_GB2312" w:hAnsi="仿宋_GB2312" w:cs="仿宋_GB2312" w:eastAsia="仿宋_GB2312"/>
                      <w:sz w:val="21"/>
                    </w:rPr>
                    <w:t>（含冗余），敷设方式符合规范</w:t>
                  </w:r>
                </w:p>
              </w:tc>
            </w:tr>
          </w:tbl>
          <w:p>
            <w:pPr>
              <w:pStyle w:val="null3"/>
            </w:pPr>
            <w:r>
              <w:rPr>
                <w:rFonts w:ascii="仿宋_GB2312" w:hAnsi="仿宋_GB2312" w:cs="仿宋_GB2312" w:eastAsia="仿宋_GB2312"/>
                <w:sz w:val="24"/>
                <w:b/>
              </w:rPr>
              <w:t>三</w:t>
            </w:r>
            <w:r>
              <w:rPr>
                <w:rFonts w:ascii="仿宋_GB2312" w:hAnsi="仿宋_GB2312" w:cs="仿宋_GB2312" w:eastAsia="仿宋_GB2312"/>
                <w:sz w:val="24"/>
                <w:b/>
              </w:rPr>
              <w:t>、系统配套与通用规范</w:t>
            </w:r>
          </w:p>
          <w:p>
            <w:pPr>
              <w:pStyle w:val="null3"/>
              <w:ind w:firstLine="482"/>
              <w:jc w:val="left"/>
            </w:pPr>
            <w:r>
              <w:rPr>
                <w:rFonts w:ascii="仿宋_GB2312" w:hAnsi="仿宋_GB2312" w:cs="仿宋_GB2312" w:eastAsia="仿宋_GB2312"/>
                <w:sz w:val="24"/>
                <w:b/>
              </w:rPr>
              <w:t>（一）供电配套要求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变压器配置：每个亮化区域配置</w:t>
            </w:r>
            <w:r>
              <w:rPr>
                <w:rFonts w:ascii="仿宋_GB2312" w:hAnsi="仿宋_GB2312" w:cs="仿宋_GB2312" w:eastAsia="仿宋_GB2312"/>
                <w:sz w:val="24"/>
              </w:rPr>
              <w:t>1</w:t>
            </w:r>
            <w:r>
              <w:rPr>
                <w:rFonts w:ascii="仿宋_GB2312" w:hAnsi="仿宋_GB2312" w:cs="仿宋_GB2312" w:eastAsia="仿宋_GB2312"/>
                <w:sz w:val="24"/>
              </w:rPr>
              <w:t>台防雨型变压器，功率</w:t>
            </w:r>
            <w:r>
              <w:rPr>
                <w:rFonts w:ascii="仿宋_GB2312" w:hAnsi="仿宋_GB2312" w:cs="仿宋_GB2312" w:eastAsia="仿宋_GB2312"/>
                <w:sz w:val="24"/>
              </w:rPr>
              <w:t>≥</w:t>
            </w:r>
            <w:r>
              <w:rPr>
                <w:rFonts w:ascii="仿宋_GB2312" w:hAnsi="仿宋_GB2312" w:cs="仿宋_GB2312" w:eastAsia="仿宋_GB2312"/>
                <w:sz w:val="24"/>
              </w:rPr>
              <w:t>区域设备总功率的</w:t>
            </w:r>
            <w:r>
              <w:rPr>
                <w:rFonts w:ascii="仿宋_GB2312" w:hAnsi="仿宋_GB2312" w:cs="仿宋_GB2312" w:eastAsia="仿宋_GB2312"/>
                <w:sz w:val="24"/>
              </w:rPr>
              <w:t>1.2</w:t>
            </w:r>
            <w:r>
              <w:rPr>
                <w:rFonts w:ascii="仿宋_GB2312" w:hAnsi="仿宋_GB2312" w:cs="仿宋_GB2312" w:eastAsia="仿宋_GB2312"/>
                <w:sz w:val="24"/>
              </w:rPr>
              <w:t>倍（预留冗余），且不低于</w:t>
            </w:r>
            <w:r>
              <w:rPr>
                <w:rFonts w:ascii="仿宋_GB2312" w:hAnsi="仿宋_GB2312" w:cs="仿宋_GB2312" w:eastAsia="仿宋_GB2312"/>
                <w:sz w:val="24"/>
              </w:rPr>
              <w:t>50kVA</w:t>
            </w:r>
            <w:r>
              <w:rPr>
                <w:rFonts w:ascii="仿宋_GB2312" w:hAnsi="仿宋_GB2312" w:cs="仿宋_GB2312" w:eastAsia="仿宋_GB2312"/>
                <w:sz w:val="24"/>
              </w:rPr>
              <w:t>，安装位置远离易燃物、行人通道，做好防撞防护；按区域负荷精准匹配（如信合大道设备总功率较高，变压器功率可适当提升）。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配电箱规范：内置漏电保护器（动作电流</w:t>
            </w:r>
            <w:r>
              <w:rPr>
                <w:rFonts w:ascii="仿宋_GB2312" w:hAnsi="仿宋_GB2312" w:cs="仿宋_GB2312" w:eastAsia="仿宋_GB2312"/>
                <w:sz w:val="24"/>
              </w:rPr>
              <w:t>≤30mA</w:t>
            </w:r>
            <w:r>
              <w:rPr>
                <w:rFonts w:ascii="仿宋_GB2312" w:hAnsi="仿宋_GB2312" w:cs="仿宋_GB2312" w:eastAsia="仿宋_GB2312"/>
                <w:sz w:val="24"/>
              </w:rPr>
              <w:t>）、空气开关，具备过载保护、短路保护功能，箱体防护等级</w:t>
            </w:r>
            <w:r>
              <w:rPr>
                <w:rFonts w:ascii="仿宋_GB2312" w:hAnsi="仿宋_GB2312" w:cs="仿宋_GB2312" w:eastAsia="仿宋_GB2312"/>
                <w:sz w:val="24"/>
              </w:rPr>
              <w:t>≥IP54</w:t>
            </w:r>
            <w:r>
              <w:rPr>
                <w:rFonts w:ascii="仿宋_GB2312" w:hAnsi="仿宋_GB2312" w:cs="仿宋_GB2312" w:eastAsia="仿宋_GB2312"/>
                <w:sz w:val="24"/>
              </w:rPr>
              <w:t>，安装高度离地</w:t>
            </w:r>
            <w:r>
              <w:rPr>
                <w:rFonts w:ascii="仿宋_GB2312" w:hAnsi="仿宋_GB2312" w:cs="仿宋_GB2312" w:eastAsia="仿宋_GB2312"/>
                <w:sz w:val="24"/>
              </w:rPr>
              <w:t>≥1.2</w:t>
            </w:r>
            <w:r>
              <w:rPr>
                <w:rFonts w:ascii="仿宋_GB2312" w:hAnsi="仿宋_GB2312" w:cs="仿宋_GB2312" w:eastAsia="仿宋_GB2312"/>
                <w:sz w:val="24"/>
              </w:rPr>
              <w:t>米，标识清晰；每个区域配电箱数量按线路分路配置，确保每路独立控制。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接地系统：所有电气设备金属外壳、配电箱、变压器外壳均需可靠接地，接地电阻</w:t>
            </w:r>
            <w:r>
              <w:rPr>
                <w:rFonts w:ascii="仿宋_GB2312" w:hAnsi="仿宋_GB2312" w:cs="仿宋_GB2312" w:eastAsia="仿宋_GB2312"/>
                <w:sz w:val="24"/>
              </w:rPr>
              <w:t>≤10Ω</w:t>
            </w:r>
            <w:r>
              <w:rPr>
                <w:rFonts w:ascii="仿宋_GB2312" w:hAnsi="仿宋_GB2312" w:cs="仿宋_GB2312" w:eastAsia="仿宋_GB2312"/>
                <w:sz w:val="24"/>
              </w:rPr>
              <w:t>；每个分路箱设置独立接地端子，形成完整接地保护网络。</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临时用电：办理临时用电许可证，配电箱张贴警示标识，夜间施工配备充足照明设备及安全警示围栏。</w:t>
            </w:r>
          </w:p>
          <w:p>
            <w:pPr>
              <w:pStyle w:val="null3"/>
              <w:ind w:firstLine="482"/>
              <w:jc w:val="left"/>
            </w:pPr>
            <w:r>
              <w:rPr>
                <w:rFonts w:ascii="仿宋_GB2312" w:hAnsi="仿宋_GB2312" w:cs="仿宋_GB2312" w:eastAsia="仿宋_GB2312"/>
                <w:sz w:val="24"/>
                <w:b/>
              </w:rPr>
              <w:t>（二）安装通用规范</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植物保护：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缠绕类产品（灯带、灯串）必须垫防滑垫，树皮较薄（桂花、樱花）用加厚款（</w:t>
            </w:r>
            <w:r>
              <w:rPr>
                <w:rFonts w:ascii="仿宋_GB2312" w:hAnsi="仿宋_GB2312" w:cs="仿宋_GB2312" w:eastAsia="仿宋_GB2312"/>
                <w:sz w:val="24"/>
              </w:rPr>
              <w:t>≥5mm</w:t>
            </w:r>
            <w:r>
              <w:rPr>
                <w:rFonts w:ascii="仿宋_GB2312" w:hAnsi="仿宋_GB2312" w:cs="仿宋_GB2312" w:eastAsia="仿宋_GB2312"/>
                <w:sz w:val="24"/>
              </w:rPr>
              <w:t>），树皮光滑（银杏）用高防滑系数（</w:t>
            </w:r>
            <w:r>
              <w:rPr>
                <w:rFonts w:ascii="仿宋_GB2312" w:hAnsi="仿宋_GB2312" w:cs="仿宋_GB2312" w:eastAsia="仿宋_GB2312"/>
                <w:sz w:val="24"/>
              </w:rPr>
              <w:t>≥0.8</w:t>
            </w:r>
            <w:r>
              <w:rPr>
                <w:rFonts w:ascii="仿宋_GB2312" w:hAnsi="仿宋_GB2312" w:cs="仿宋_GB2312" w:eastAsia="仿宋_GB2312"/>
                <w:sz w:val="24"/>
              </w:rPr>
              <w:t>）材质，避免直接接触树皮。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球类植物（红叶石楠球）枝条较细，灯网固定扎带间距</w:t>
            </w:r>
            <w:r>
              <w:rPr>
                <w:rFonts w:ascii="仿宋_GB2312" w:hAnsi="仿宋_GB2312" w:cs="仿宋_GB2312" w:eastAsia="仿宋_GB2312"/>
                <w:sz w:val="24"/>
              </w:rPr>
              <w:t>≤15cm</w:t>
            </w:r>
            <w:r>
              <w:rPr>
                <w:rFonts w:ascii="仿宋_GB2312" w:hAnsi="仿宋_GB2312" w:cs="仿宋_GB2312" w:eastAsia="仿宋_GB2312"/>
                <w:sz w:val="24"/>
              </w:rPr>
              <w:t>，避免枝条断裂；缠绕力度控制在</w:t>
            </w:r>
            <w:r>
              <w:rPr>
                <w:rFonts w:ascii="仿宋_GB2312" w:hAnsi="仿宋_GB2312" w:cs="仿宋_GB2312" w:eastAsia="仿宋_GB2312"/>
                <w:sz w:val="24"/>
              </w:rPr>
              <w:t>0.5N</w:t>
            </w:r>
            <w:r>
              <w:rPr>
                <w:rFonts w:ascii="仿宋_GB2312" w:hAnsi="仿宋_GB2312" w:cs="仿宋_GB2312" w:eastAsia="仿宋_GB2312"/>
                <w:sz w:val="24"/>
              </w:rPr>
              <w:t>以内，不勒伤枝干。</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施工避免踩踏色带及绿化带植被，临时踩踏区域施工后及时恢复。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安全作业：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高空作业（超过</w:t>
            </w:r>
            <w:r>
              <w:rPr>
                <w:rFonts w:ascii="仿宋_GB2312" w:hAnsi="仿宋_GB2312" w:cs="仿宋_GB2312" w:eastAsia="仿宋_GB2312"/>
                <w:sz w:val="24"/>
              </w:rPr>
              <w:t>2</w:t>
            </w:r>
            <w:r>
              <w:rPr>
                <w:rFonts w:ascii="仿宋_GB2312" w:hAnsi="仿宋_GB2312" w:cs="仿宋_GB2312" w:eastAsia="仿宋_GB2312"/>
                <w:sz w:val="24"/>
              </w:rPr>
              <w:t>米）搭建脚手架或使用高空作业车，作业人员系安全带、戴安全帽；动火作业办理许可证，配备灭火器材，清理周边易燃物。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作业时间避开市民休息时段（</w:t>
            </w:r>
            <w:r>
              <w:rPr>
                <w:rFonts w:ascii="仿宋_GB2312" w:hAnsi="仿宋_GB2312" w:cs="仿宋_GB2312" w:eastAsia="仿宋_GB2312"/>
                <w:sz w:val="24"/>
              </w:rPr>
              <w:t>22:00-</w:t>
            </w:r>
            <w:r>
              <w:rPr>
                <w:rFonts w:ascii="仿宋_GB2312" w:hAnsi="仿宋_GB2312" w:cs="仿宋_GB2312" w:eastAsia="仿宋_GB2312"/>
                <w:sz w:val="24"/>
              </w:rPr>
              <w:t>次日</w:t>
            </w:r>
            <w:r>
              <w:rPr>
                <w:rFonts w:ascii="仿宋_GB2312" w:hAnsi="仿宋_GB2312" w:cs="仿宋_GB2312" w:eastAsia="仿宋_GB2312"/>
                <w:sz w:val="24"/>
              </w:rPr>
              <w:t>6:00</w:t>
            </w:r>
            <w:r>
              <w:rPr>
                <w:rFonts w:ascii="仿宋_GB2312" w:hAnsi="仿宋_GB2312" w:cs="仿宋_GB2312" w:eastAsia="仿宋_GB2312"/>
                <w:sz w:val="24"/>
              </w:rPr>
              <w:t>），减少噪音污染。</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线缆管理：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所有线缆接口采用防水端子，树干部分穿波纹管保护，地面走线尽量埋地，外露部分隐藏在绿化带内。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电线、电缆按清单长度敷设，预留</w:t>
            </w:r>
            <w:r>
              <w:rPr>
                <w:rFonts w:ascii="仿宋_GB2312" w:hAnsi="仿宋_GB2312" w:cs="仿宋_GB2312" w:eastAsia="仿宋_GB2312"/>
                <w:sz w:val="24"/>
              </w:rPr>
              <w:t>5%</w:t>
            </w:r>
            <w:r>
              <w:rPr>
                <w:rFonts w:ascii="仿宋_GB2312" w:hAnsi="仿宋_GB2312" w:cs="仿宋_GB2312" w:eastAsia="仿宋_GB2312"/>
                <w:sz w:val="24"/>
              </w:rPr>
              <w:t>冗余，避免地形起伏或树木生长导致线路紧绷；转弯处采用圆弧过渡，无硬折。</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防雷措施：广场雕塑、高大乔木周边投光灯配备防雷接地装置，避雷针高度高于设备顶部</w:t>
            </w:r>
            <w:r>
              <w:rPr>
                <w:rFonts w:ascii="仿宋_GB2312" w:hAnsi="仿宋_GB2312" w:cs="仿宋_GB2312" w:eastAsia="仿宋_GB2312"/>
                <w:sz w:val="24"/>
              </w:rPr>
              <w:t>≥0.5</w:t>
            </w:r>
            <w:r>
              <w:rPr>
                <w:rFonts w:ascii="仿宋_GB2312" w:hAnsi="仿宋_GB2312" w:cs="仿宋_GB2312" w:eastAsia="仿宋_GB2312"/>
                <w:sz w:val="24"/>
              </w:rPr>
              <w:t>米，接地引线连接可靠。</w:t>
            </w:r>
          </w:p>
          <w:p>
            <w:pPr>
              <w:pStyle w:val="null3"/>
              <w:ind w:firstLine="482"/>
              <w:jc w:val="left"/>
            </w:pPr>
            <w:r>
              <w:rPr>
                <w:rFonts w:ascii="仿宋_GB2312" w:hAnsi="仿宋_GB2312" w:cs="仿宋_GB2312" w:eastAsia="仿宋_GB2312"/>
                <w:sz w:val="24"/>
                <w:b/>
              </w:rPr>
              <w:t>（三）控制方式与运行管理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控制模式：支持远程遥控</w:t>
            </w:r>
            <w:r>
              <w:rPr>
                <w:rFonts w:ascii="仿宋_GB2312" w:hAnsi="仿宋_GB2312" w:cs="仿宋_GB2312" w:eastAsia="仿宋_GB2312"/>
                <w:sz w:val="24"/>
              </w:rPr>
              <w:t>+</w:t>
            </w:r>
            <w:r>
              <w:rPr>
                <w:rFonts w:ascii="仿宋_GB2312" w:hAnsi="仿宋_GB2312" w:cs="仿宋_GB2312" w:eastAsia="仿宋_GB2312"/>
                <w:sz w:val="24"/>
              </w:rPr>
              <w:t>定时开关双重控制，预设两种运行模式</w:t>
            </w:r>
            <w:r>
              <w:rPr>
                <w:rFonts w:ascii="仿宋_GB2312" w:hAnsi="仿宋_GB2312" w:cs="仿宋_GB2312" w:eastAsia="仿宋_GB2312"/>
                <w:sz w:val="24"/>
              </w:rPr>
              <w:t>——</w:t>
            </w:r>
            <w:r>
              <w:rPr>
                <w:rFonts w:ascii="仿宋_GB2312" w:hAnsi="仿宋_GB2312" w:cs="仿宋_GB2312" w:eastAsia="仿宋_GB2312"/>
                <w:sz w:val="24"/>
              </w:rPr>
              <w:t>平日模式（</w:t>
            </w:r>
            <w:r>
              <w:rPr>
                <w:rFonts w:ascii="仿宋_GB2312" w:hAnsi="仿宋_GB2312" w:cs="仿宋_GB2312" w:eastAsia="仿宋_GB2312"/>
                <w:sz w:val="24"/>
              </w:rPr>
              <w:t>17:30-23:00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亮度）、节假日模式（</w:t>
            </w:r>
            <w:r>
              <w:rPr>
                <w:rFonts w:ascii="仿宋_GB2312" w:hAnsi="仿宋_GB2312" w:cs="仿宋_GB2312" w:eastAsia="仿宋_GB2312"/>
                <w:sz w:val="24"/>
              </w:rPr>
              <w:t>17:30-24:00</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亮度），可根据实际需求调整启闭时间。</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巡检制度：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春节期间专人每日巡检</w:t>
            </w:r>
            <w:r>
              <w:rPr>
                <w:rFonts w:ascii="仿宋_GB2312" w:hAnsi="仿宋_GB2312" w:cs="仿宋_GB2312" w:eastAsia="仿宋_GB2312"/>
                <w:sz w:val="24"/>
              </w:rPr>
              <w:t>1</w:t>
            </w:r>
            <w:r>
              <w:rPr>
                <w:rFonts w:ascii="仿宋_GB2312" w:hAnsi="仿宋_GB2312" w:cs="仿宋_GB2312" w:eastAsia="仿宋_GB2312"/>
                <w:sz w:val="24"/>
              </w:rPr>
              <w:t>次，重点检查设备运行状态、线缆接口、固定情况及植物损伤情况，建立巡检台账。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非节日期间每</w:t>
            </w:r>
            <w:r>
              <w:rPr>
                <w:rFonts w:ascii="仿宋_GB2312" w:hAnsi="仿宋_GB2312" w:cs="仿宋_GB2312" w:eastAsia="仿宋_GB2312"/>
                <w:sz w:val="24"/>
              </w:rPr>
              <w:t>3</w:t>
            </w:r>
            <w:r>
              <w:rPr>
                <w:rFonts w:ascii="仿宋_GB2312" w:hAnsi="仿宋_GB2312" w:cs="仿宋_GB2312" w:eastAsia="仿宋_GB2312"/>
                <w:sz w:val="24"/>
              </w:rPr>
              <w:t>日巡检</w:t>
            </w:r>
            <w:r>
              <w:rPr>
                <w:rFonts w:ascii="仿宋_GB2312" w:hAnsi="仿宋_GB2312" w:cs="仿宋_GB2312" w:eastAsia="仿宋_GB2312"/>
                <w:sz w:val="24"/>
              </w:rPr>
              <w:t>1</w:t>
            </w:r>
            <w:r>
              <w:rPr>
                <w:rFonts w:ascii="仿宋_GB2312" w:hAnsi="仿宋_GB2312" w:cs="仿宋_GB2312" w:eastAsia="仿宋_GB2312"/>
                <w:sz w:val="24"/>
              </w:rPr>
              <w:t>次，质保期内供应商每月上门巡检</w:t>
            </w:r>
            <w:r>
              <w:rPr>
                <w:rFonts w:ascii="仿宋_GB2312" w:hAnsi="仿宋_GB2312" w:cs="仿宋_GB2312" w:eastAsia="仿宋_GB2312"/>
                <w:sz w:val="24"/>
              </w:rPr>
              <w:t>1</w:t>
            </w:r>
            <w:r>
              <w:rPr>
                <w:rFonts w:ascii="仿宋_GB2312" w:hAnsi="仿宋_GB2312" w:cs="仿宋_GB2312" w:eastAsia="仿宋_GB2312"/>
                <w:sz w:val="24"/>
              </w:rPr>
              <w:t>次，建立设备运行档案。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故障响应：建立</w:t>
            </w:r>
            <w:r>
              <w:rPr>
                <w:rFonts w:ascii="仿宋_GB2312" w:hAnsi="仿宋_GB2312" w:cs="仿宋_GB2312" w:eastAsia="仿宋_GB2312"/>
                <w:sz w:val="24"/>
              </w:rPr>
              <w:t>24</w:t>
            </w:r>
            <w:r>
              <w:rPr>
                <w:rFonts w:ascii="仿宋_GB2312" w:hAnsi="仿宋_GB2312" w:cs="仿宋_GB2312" w:eastAsia="仿宋_GB2312"/>
                <w:sz w:val="24"/>
              </w:rPr>
              <w:t>小时应急响应机制，故障响应时间</w:t>
            </w:r>
            <w:r>
              <w:rPr>
                <w:rFonts w:ascii="仿宋_GB2312" w:hAnsi="仿宋_GB2312" w:cs="仿宋_GB2312" w:eastAsia="仿宋_GB2312"/>
                <w:sz w:val="24"/>
              </w:rPr>
              <w:t>≤2</w:t>
            </w:r>
            <w:r>
              <w:rPr>
                <w:rFonts w:ascii="仿宋_GB2312" w:hAnsi="仿宋_GB2312" w:cs="仿宋_GB2312" w:eastAsia="仿宋_GB2312"/>
                <w:sz w:val="24"/>
              </w:rPr>
              <w:t>小时，重大故障（大面积熄灭、漏电等）</w:t>
            </w:r>
            <w:r>
              <w:rPr>
                <w:rFonts w:ascii="仿宋_GB2312" w:hAnsi="仿宋_GB2312" w:cs="仿宋_GB2312" w:eastAsia="仿宋_GB2312"/>
                <w:sz w:val="24"/>
              </w:rPr>
              <w:t>4</w:t>
            </w:r>
            <w:r>
              <w:rPr>
                <w:rFonts w:ascii="仿宋_GB2312" w:hAnsi="仿宋_GB2312" w:cs="仿宋_GB2312" w:eastAsia="仿宋_GB2312"/>
                <w:sz w:val="24"/>
              </w:rPr>
              <w:t>小时内修复，确保亮化效果连续稳定。</w:t>
            </w:r>
          </w:p>
          <w:p>
            <w:pPr>
              <w:pStyle w:val="null3"/>
              <w:ind w:firstLine="482"/>
              <w:jc w:val="left"/>
            </w:pPr>
            <w:r>
              <w:rPr>
                <w:rFonts w:ascii="仿宋_GB2312" w:hAnsi="仿宋_GB2312" w:cs="仿宋_GB2312" w:eastAsia="仿宋_GB2312"/>
                <w:sz w:val="24"/>
                <w:b/>
              </w:rPr>
              <w:t>（四）售后保障与质保要求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质保期限：</w:t>
            </w:r>
            <w:r>
              <w:rPr>
                <w:rFonts w:ascii="仿宋_GB2312" w:hAnsi="仿宋_GB2312" w:cs="仿宋_GB2312" w:eastAsia="仿宋_GB2312"/>
                <w:sz w:val="24"/>
              </w:rPr>
              <w:t>整体项目质保期不低于</w:t>
            </w:r>
            <w:r>
              <w:rPr>
                <w:rFonts w:ascii="仿宋_GB2312" w:hAnsi="仿宋_GB2312" w:cs="仿宋_GB2312" w:eastAsia="仿宋_GB2312"/>
                <w:sz w:val="24"/>
              </w:rPr>
              <w:t>2</w:t>
            </w:r>
            <w:r>
              <w:rPr>
                <w:rFonts w:ascii="仿宋_GB2312" w:hAnsi="仿宋_GB2312" w:cs="仿宋_GB2312" w:eastAsia="仿宋_GB2312"/>
                <w:sz w:val="24"/>
              </w:rPr>
              <w:t>年，其中雕塑类、投光灯类</w:t>
            </w:r>
            <w:r>
              <w:rPr>
                <w:rFonts w:ascii="仿宋_GB2312" w:hAnsi="仿宋_GB2312" w:cs="仿宋_GB2312" w:eastAsia="仿宋_GB2312"/>
                <w:sz w:val="24"/>
              </w:rPr>
              <w:t>、</w:t>
            </w:r>
            <w:r>
              <w:rPr>
                <w:rFonts w:ascii="仿宋_GB2312" w:hAnsi="仿宋_GB2312" w:cs="仿宋_GB2312" w:eastAsia="仿宋_GB2312"/>
                <w:sz w:val="24"/>
              </w:rPr>
              <w:t>变压器、配电箱等核心设备</w:t>
            </w:r>
            <w:r>
              <w:rPr>
                <w:rFonts w:ascii="仿宋_GB2312" w:hAnsi="仿宋_GB2312" w:cs="仿宋_GB2312" w:eastAsia="仿宋_GB2312"/>
                <w:sz w:val="24"/>
              </w:rPr>
              <w:t>产品质保期不低于</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质保期内</w:t>
            </w:r>
            <w:r>
              <w:rPr>
                <w:rFonts w:ascii="仿宋_GB2312" w:hAnsi="仿宋_GB2312" w:cs="仿宋_GB2312" w:eastAsia="仿宋_GB2312"/>
                <w:sz w:val="24"/>
              </w:rPr>
              <w:t>非人为损坏的设备</w:t>
            </w:r>
            <w:r>
              <w:rPr>
                <w:rFonts w:ascii="仿宋_GB2312" w:hAnsi="仿宋_GB2312" w:cs="仿宋_GB2312" w:eastAsia="仿宋_GB2312"/>
                <w:sz w:val="24"/>
              </w:rPr>
              <w:t>免费维修</w:t>
            </w:r>
            <w:r>
              <w:rPr>
                <w:rFonts w:ascii="仿宋_GB2312" w:hAnsi="仿宋_GB2312" w:cs="仿宋_GB2312" w:eastAsia="仿宋_GB2312"/>
                <w:sz w:val="24"/>
              </w:rPr>
              <w:t>或</w:t>
            </w:r>
            <w:r>
              <w:rPr>
                <w:rFonts w:ascii="仿宋_GB2312" w:hAnsi="仿宋_GB2312" w:cs="仿宋_GB2312" w:eastAsia="仿宋_GB2312"/>
                <w:sz w:val="24"/>
              </w:rPr>
              <w:t>更换</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维修支持：供应商在本地设立售后服务点，配备充足备品备件（灯珠、接线端子、防水胶带等），确保维修及时性。</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培训服务：供应商对施工单位、运维人员进行技术培训，涵盖设备安装、调试、故障排查、日常维护等内容，确保运维人员具备独立操作能力。</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终身维护：质保期结束后，提供终身维护服务，仅收取成本费用。</w:t>
            </w:r>
          </w:p>
          <w:p>
            <w:pPr>
              <w:pStyle w:val="null3"/>
              <w:ind w:firstLine="482"/>
              <w:jc w:val="left"/>
            </w:pPr>
            <w:r>
              <w:rPr>
                <w:rFonts w:ascii="仿宋_GB2312" w:hAnsi="仿宋_GB2312" w:cs="仿宋_GB2312" w:eastAsia="仿宋_GB2312"/>
                <w:sz w:val="24"/>
                <w:b/>
              </w:rPr>
              <w:t>（五）环保规范</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材料环保：所有产品符合</w:t>
            </w:r>
            <w:r>
              <w:rPr>
                <w:rFonts w:ascii="仿宋_GB2312" w:hAnsi="仿宋_GB2312" w:cs="仿宋_GB2312" w:eastAsia="仿宋_GB2312"/>
                <w:sz w:val="24"/>
              </w:rPr>
              <w:t>RoHS</w:t>
            </w:r>
            <w:r>
              <w:rPr>
                <w:rFonts w:ascii="仿宋_GB2312" w:hAnsi="仿宋_GB2312" w:cs="仿宋_GB2312" w:eastAsia="仿宋_GB2312"/>
                <w:sz w:val="24"/>
              </w:rPr>
              <w:t>认证，无重金属污染，选用无毒无害、易降解的环保材料。</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废弃物处理：施工后产生的包装废弃物（纸箱、塑料膜）分类回收，交由专业机构处理；损坏的</w:t>
            </w:r>
            <w:r>
              <w:rPr>
                <w:rFonts w:ascii="仿宋_GB2312" w:hAnsi="仿宋_GB2312" w:cs="仿宋_GB2312" w:eastAsia="仿宋_GB2312"/>
                <w:sz w:val="24"/>
              </w:rPr>
              <w:t>LED</w:t>
            </w:r>
            <w:r>
              <w:rPr>
                <w:rFonts w:ascii="仿宋_GB2312" w:hAnsi="仿宋_GB2312" w:cs="仿宋_GB2312" w:eastAsia="仿宋_GB2312"/>
                <w:sz w:val="24"/>
              </w:rPr>
              <w:t>灯珠、锂电池等危险废弃物交由有资质单位处置，不得随意丢弃。</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节能要求：选用能效等级</w:t>
            </w:r>
            <w:r>
              <w:rPr>
                <w:rFonts w:ascii="仿宋_GB2312" w:hAnsi="仿宋_GB2312" w:cs="仿宋_GB2312" w:eastAsia="仿宋_GB2312"/>
                <w:sz w:val="24"/>
              </w:rPr>
              <w:t>1</w:t>
            </w:r>
            <w:r>
              <w:rPr>
                <w:rFonts w:ascii="仿宋_GB2312" w:hAnsi="仿宋_GB2312" w:cs="仿宋_GB2312" w:eastAsia="仿宋_GB2312"/>
                <w:sz w:val="24"/>
              </w:rPr>
              <w:t>级的</w:t>
            </w:r>
            <w:r>
              <w:rPr>
                <w:rFonts w:ascii="仿宋_GB2312" w:hAnsi="仿宋_GB2312" w:cs="仿宋_GB2312" w:eastAsia="仿宋_GB2312"/>
                <w:sz w:val="24"/>
              </w:rPr>
              <w:t>LED</w:t>
            </w:r>
            <w:r>
              <w:rPr>
                <w:rFonts w:ascii="仿宋_GB2312" w:hAnsi="仿宋_GB2312" w:cs="仿宋_GB2312" w:eastAsia="仿宋_GB2312"/>
                <w:sz w:val="24"/>
              </w:rPr>
              <w:t>产品，降低能耗；通过定时控制减少无效运行时间，践行绿色节能理念。</w:t>
            </w:r>
          </w:p>
          <w:p>
            <w:pPr>
              <w:pStyle w:val="null3"/>
              <w:ind w:firstLine="482"/>
              <w:jc w:val="left"/>
            </w:pPr>
            <w:r>
              <w:rPr>
                <w:rFonts w:ascii="仿宋_GB2312" w:hAnsi="仿宋_GB2312" w:cs="仿宋_GB2312" w:eastAsia="仿宋_GB2312"/>
                <w:sz w:val="24"/>
                <w:b/>
              </w:rPr>
              <w:t>四</w:t>
            </w:r>
            <w:r>
              <w:rPr>
                <w:rFonts w:ascii="仿宋_GB2312" w:hAnsi="仿宋_GB2312" w:cs="仿宋_GB2312" w:eastAsia="仿宋_GB2312"/>
                <w:sz w:val="24"/>
                <w:b/>
              </w:rPr>
              <w:t>、场景适配总览与核心原则</w:t>
            </w:r>
          </w:p>
          <w:p>
            <w:pPr>
              <w:pStyle w:val="null3"/>
              <w:ind w:firstLine="482"/>
              <w:jc w:val="left"/>
            </w:pPr>
            <w:r>
              <w:rPr>
                <w:rFonts w:ascii="仿宋_GB2312" w:hAnsi="仿宋_GB2312" w:cs="仿宋_GB2312" w:eastAsia="仿宋_GB2312"/>
                <w:sz w:val="24"/>
                <w:b/>
              </w:rPr>
              <w:t>（一）核心区域适配重点（适配产品组合</w:t>
            </w:r>
            <w:r>
              <w:rPr>
                <w:rFonts w:ascii="仿宋_GB2312" w:hAnsi="仿宋_GB2312" w:cs="仿宋_GB2312" w:eastAsia="仿宋_GB2312"/>
                <w:sz w:val="24"/>
                <w:b/>
              </w:rPr>
              <w:t>是</w:t>
            </w:r>
            <w:r>
              <w:rPr>
                <w:rFonts w:ascii="仿宋_GB2312" w:hAnsi="仿宋_GB2312" w:cs="仿宋_GB2312" w:eastAsia="仿宋_GB2312"/>
                <w:sz w:val="24"/>
                <w:b/>
              </w:rPr>
              <w:t>结合清单绿化与产品数量</w:t>
            </w:r>
            <w:r>
              <w:rPr>
                <w:rFonts w:ascii="仿宋_GB2312" w:hAnsi="仿宋_GB2312" w:cs="仿宋_GB2312" w:eastAsia="仿宋_GB2312"/>
                <w:sz w:val="24"/>
                <w:b/>
              </w:rPr>
              <w:t>编制，最终以实际设计方案为准</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288"/>
              <w:gridCol w:w="535"/>
              <w:gridCol w:w="773"/>
              <w:gridCol w:w="442"/>
              <w:gridCol w:w="508"/>
            </w:tblGrid>
            <w:tr>
              <w:tc>
                <w:tcPr>
                  <w:tcW w:type="dxa" w:w="288"/>
                  <w:tcBorders>
                    <w:top w:val="single" w:color="000000" w:sz="8"/>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区域类型</w:t>
                  </w:r>
                </w:p>
              </w:tc>
              <w:tc>
                <w:tcPr>
                  <w:tcW w:type="dxa" w:w="535"/>
                  <w:tcBorders>
                    <w:top w:val="single" w:color="000000" w:sz="8"/>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绿化现状</w:t>
                  </w:r>
                </w:p>
              </w:tc>
              <w:tc>
                <w:tcPr>
                  <w:tcW w:type="dxa" w:w="773"/>
                  <w:tcBorders>
                    <w:top w:val="single" w:color="000000" w:sz="8"/>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适配产品组合</w:t>
                  </w:r>
                  <w:r>
                    <w:rPr>
                      <w:rFonts w:ascii="仿宋_GB2312" w:hAnsi="仿宋_GB2312" w:cs="仿宋_GB2312" w:eastAsia="仿宋_GB2312"/>
                      <w:sz w:val="21"/>
                      <w:b/>
                    </w:rPr>
                    <w:t>（参考）</w:t>
                  </w:r>
                </w:p>
              </w:tc>
              <w:tc>
                <w:tcPr>
                  <w:tcW w:type="dxa" w:w="442"/>
                  <w:tcBorders>
                    <w:top w:val="single" w:color="000000" w:sz="8"/>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核心效果目标</w:t>
                  </w:r>
                </w:p>
              </w:tc>
              <w:tc>
                <w:tcPr>
                  <w:tcW w:type="dxa" w:w="508"/>
                  <w:tcBorders>
                    <w:top w:val="single" w:color="000000" w:sz="8"/>
                    <w:left w:val="singl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注意事项</w:t>
                  </w:r>
                </w:p>
              </w:tc>
            </w:tr>
            <w:tr>
              <w:tc>
                <w:tcPr>
                  <w:tcW w:type="dxa" w:w="288"/>
                  <w:tcBorders>
                    <w:top w:val="singl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高铁站广场</w:t>
                  </w:r>
                </w:p>
              </w:tc>
              <w:tc>
                <w:tcPr>
                  <w:tcW w:type="dxa" w:w="53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乔木</w:t>
                  </w:r>
                  <w:r>
                    <w:rPr>
                      <w:rFonts w:ascii="仿宋_GB2312" w:hAnsi="仿宋_GB2312" w:cs="仿宋_GB2312" w:eastAsia="仿宋_GB2312"/>
                      <w:sz w:val="21"/>
                    </w:rPr>
                    <w:t>150</w:t>
                  </w:r>
                  <w:r>
                    <w:rPr>
                      <w:rFonts w:ascii="仿宋_GB2312" w:hAnsi="仿宋_GB2312" w:cs="仿宋_GB2312" w:eastAsia="仿宋_GB2312"/>
                      <w:sz w:val="21"/>
                    </w:rPr>
                    <w:t>颗（国槐、桂花等）、球类</w:t>
                  </w:r>
                  <w:r>
                    <w:rPr>
                      <w:rFonts w:ascii="仿宋_GB2312" w:hAnsi="仿宋_GB2312" w:cs="仿宋_GB2312" w:eastAsia="仿宋_GB2312"/>
                      <w:sz w:val="21"/>
                    </w:rPr>
                    <w:t>20</w:t>
                  </w:r>
                  <w:r>
                    <w:rPr>
                      <w:rFonts w:ascii="仿宋_GB2312" w:hAnsi="仿宋_GB2312" w:cs="仿宋_GB2312" w:eastAsia="仿宋_GB2312"/>
                      <w:sz w:val="21"/>
                    </w:rPr>
                    <w:t>颗（红叶石楠球）、色带</w:t>
                  </w:r>
                  <w:r>
                    <w:rPr>
                      <w:rFonts w:ascii="仿宋_GB2312" w:hAnsi="仿宋_GB2312" w:cs="仿宋_GB2312" w:eastAsia="仿宋_GB2312"/>
                      <w:sz w:val="21"/>
                    </w:rPr>
                    <w:t>255m</w:t>
                  </w:r>
                  <w:r>
                    <w:rPr>
                      <w:rFonts w:ascii="仿宋_GB2312" w:hAnsi="仿宋_GB2312" w:cs="仿宋_GB2312" w:eastAsia="仿宋_GB2312"/>
                      <w:sz w:val="21"/>
                    </w:rPr>
                    <w:t>（小叶女贞）</w:t>
                  </w:r>
                </w:p>
              </w:tc>
              <w:tc>
                <w:tcPr>
                  <w:tcW w:type="dxa" w:w="77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大型生肖雕塑（</w:t>
                  </w:r>
                  <w:r>
                    <w:rPr>
                      <w:rFonts w:ascii="仿宋_GB2312" w:hAnsi="仿宋_GB2312" w:cs="仿宋_GB2312" w:eastAsia="仿宋_GB2312"/>
                      <w:sz w:val="21"/>
                    </w:rPr>
                    <w:t>1</w:t>
                  </w:r>
                  <w:r>
                    <w:rPr>
                      <w:rFonts w:ascii="仿宋_GB2312" w:hAnsi="仿宋_GB2312" w:cs="仿宋_GB2312" w:eastAsia="仿宋_GB2312"/>
                      <w:sz w:val="21"/>
                    </w:rPr>
                    <w:t>座）</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40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中国结</w:t>
                  </w:r>
                  <w:r>
                    <w:rPr>
                      <w:rFonts w:ascii="仿宋_GB2312" w:hAnsi="仿宋_GB2312" w:cs="仿宋_GB2312" w:eastAsia="仿宋_GB2312"/>
                      <w:sz w:val="21"/>
                    </w:rPr>
                    <w:t>/</w:t>
                  </w:r>
                  <w:r>
                    <w:rPr>
                      <w:rFonts w:ascii="仿宋_GB2312" w:hAnsi="仿宋_GB2312" w:cs="仿宋_GB2312" w:eastAsia="仿宋_GB2312"/>
                      <w:sz w:val="21"/>
                    </w:rPr>
                    <w:t>福字或春字</w:t>
                  </w:r>
                  <w:r>
                    <w:rPr>
                      <w:rFonts w:ascii="仿宋_GB2312" w:hAnsi="仿宋_GB2312" w:cs="仿宋_GB2312" w:eastAsia="仿宋_GB2312"/>
                      <w:sz w:val="21"/>
                    </w:rPr>
                    <w:t>挂件（</w:t>
                  </w:r>
                  <w:r>
                    <w:rPr>
                      <w:rFonts w:ascii="仿宋_GB2312" w:hAnsi="仿宋_GB2312" w:cs="仿宋_GB2312" w:eastAsia="仿宋_GB2312"/>
                      <w:sz w:val="21"/>
                    </w:rPr>
                    <w:t>1300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灯带（</w:t>
                  </w:r>
                  <w:r>
                    <w:rPr>
                      <w:rFonts w:ascii="仿宋_GB2312" w:hAnsi="仿宋_GB2312" w:cs="仿宋_GB2312" w:eastAsia="仿宋_GB2312"/>
                      <w:sz w:val="21"/>
                    </w:rPr>
                    <w:t>3000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4600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灯网（</w:t>
                  </w:r>
                  <w:r>
                    <w:rPr>
                      <w:rFonts w:ascii="仿宋_GB2312" w:hAnsi="仿宋_GB2312" w:cs="仿宋_GB2312" w:eastAsia="仿宋_GB2312"/>
                      <w:sz w:val="21"/>
                    </w:rPr>
                    <w:t>255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8800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600</w:t>
                  </w:r>
                  <w:r>
                    <w:rPr>
                      <w:rFonts w:ascii="仿宋_GB2312" w:hAnsi="仿宋_GB2312" w:cs="仿宋_GB2312" w:eastAsia="仿宋_GB2312"/>
                      <w:sz w:val="21"/>
                    </w:rPr>
                    <w:t>米）</w:t>
                  </w:r>
                </w:p>
              </w:tc>
              <w:tc>
                <w:tcPr>
                  <w:tcW w:type="dxa" w:w="4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突出地标性，营造隆重热烈的节日氛围</w:t>
                  </w:r>
                </w:p>
              </w:tc>
              <w:tc>
                <w:tcPr>
                  <w:tcW w:type="dxa" w:w="508"/>
                  <w:tcBorders>
                    <w:top w:val="single" w:color="000000" w:sz="4"/>
                    <w:left w:val="singl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雕塑提前报备城管部门，避免遮挡交通标识、监控设备</w:t>
                  </w:r>
                  <w:r>
                    <w:rPr>
                      <w:rFonts w:ascii="仿宋_GB2312" w:hAnsi="仿宋_GB2312" w:cs="仿宋_GB2312" w:eastAsia="仿宋_GB2312"/>
                      <w:sz w:val="21"/>
                    </w:rPr>
                    <w:t xml:space="preserve">2. </w:t>
                  </w:r>
                  <w:r>
                    <w:rPr>
                      <w:rFonts w:ascii="仿宋_GB2312" w:hAnsi="仿宋_GB2312" w:cs="仿宋_GB2312" w:eastAsia="仿宋_GB2312"/>
                      <w:sz w:val="21"/>
                    </w:rPr>
                    <w:t>色带灯网按</w:t>
                  </w:r>
                  <w:r>
                    <w:rPr>
                      <w:rFonts w:ascii="仿宋_GB2312" w:hAnsi="仿宋_GB2312" w:cs="仿宋_GB2312" w:eastAsia="仿宋_GB2312"/>
                      <w:sz w:val="21"/>
                    </w:rPr>
                    <w:t>255m</w:t>
                  </w:r>
                  <w:r>
                    <w:rPr>
                      <w:rFonts w:ascii="仿宋_GB2312" w:hAnsi="仿宋_GB2312" w:cs="仿宋_GB2312" w:eastAsia="仿宋_GB2312"/>
                      <w:sz w:val="21"/>
                    </w:rPr>
                    <w:t>长度精准敷设，球类挂件按</w:t>
                  </w:r>
                  <w:r>
                    <w:rPr>
                      <w:rFonts w:ascii="仿宋_GB2312" w:hAnsi="仿宋_GB2312" w:cs="仿宋_GB2312" w:eastAsia="仿宋_GB2312"/>
                      <w:sz w:val="21"/>
                    </w:rPr>
                    <w:t>3-5</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颗配置</w:t>
                  </w:r>
                </w:p>
              </w:tc>
            </w:tr>
            <w:tr>
              <w:tc>
                <w:tcPr>
                  <w:tcW w:type="dxa" w:w="288"/>
                  <w:tcBorders>
                    <w:top w:val="singl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开明广场</w:t>
                  </w:r>
                </w:p>
              </w:tc>
              <w:tc>
                <w:tcPr>
                  <w:tcW w:type="dxa" w:w="53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乔木</w:t>
                  </w:r>
                  <w:r>
                    <w:rPr>
                      <w:rFonts w:ascii="仿宋_GB2312" w:hAnsi="仿宋_GB2312" w:cs="仿宋_GB2312" w:eastAsia="仿宋_GB2312"/>
                      <w:sz w:val="21"/>
                    </w:rPr>
                    <w:t>183</w:t>
                  </w:r>
                  <w:r>
                    <w:rPr>
                      <w:rFonts w:ascii="仿宋_GB2312" w:hAnsi="仿宋_GB2312" w:cs="仿宋_GB2312" w:eastAsia="仿宋_GB2312"/>
                      <w:sz w:val="21"/>
                    </w:rPr>
                    <w:t>颗（银杏、玉兰等）、球类</w:t>
                  </w:r>
                  <w:r>
                    <w:rPr>
                      <w:rFonts w:ascii="仿宋_GB2312" w:hAnsi="仿宋_GB2312" w:cs="仿宋_GB2312" w:eastAsia="仿宋_GB2312"/>
                      <w:sz w:val="21"/>
                    </w:rPr>
                    <w:t>10</w:t>
                  </w:r>
                  <w:r>
                    <w:rPr>
                      <w:rFonts w:ascii="仿宋_GB2312" w:hAnsi="仿宋_GB2312" w:cs="仿宋_GB2312" w:eastAsia="仿宋_GB2312"/>
                      <w:sz w:val="21"/>
                    </w:rPr>
                    <w:t>颗（红叶石楠球）、色带</w:t>
                  </w:r>
                  <w:r>
                    <w:rPr>
                      <w:rFonts w:ascii="仿宋_GB2312" w:hAnsi="仿宋_GB2312" w:cs="仿宋_GB2312" w:eastAsia="仿宋_GB2312"/>
                      <w:sz w:val="21"/>
                    </w:rPr>
                    <w:t>30m</w:t>
                  </w:r>
                  <w:r>
                    <w:rPr>
                      <w:rFonts w:ascii="仿宋_GB2312" w:hAnsi="仿宋_GB2312" w:cs="仿宋_GB2312" w:eastAsia="仿宋_GB2312"/>
                      <w:sz w:val="21"/>
                    </w:rPr>
                    <w:t>（柏树苗圃）</w:t>
                  </w:r>
                </w:p>
              </w:tc>
              <w:tc>
                <w:tcPr>
                  <w:tcW w:type="dxa" w:w="77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福字或春字</w:t>
                  </w:r>
                  <w:r>
                    <w:rPr>
                      <w:rFonts w:ascii="仿宋_GB2312" w:hAnsi="仿宋_GB2312" w:cs="仿宋_GB2312" w:eastAsia="仿宋_GB2312"/>
                      <w:sz w:val="21"/>
                    </w:rPr>
                    <w:t>+</w:t>
                  </w:r>
                  <w:r>
                    <w:rPr>
                      <w:rFonts w:ascii="仿宋_GB2312" w:hAnsi="仿宋_GB2312" w:cs="仿宋_GB2312" w:eastAsia="仿宋_GB2312"/>
                      <w:sz w:val="21"/>
                    </w:rPr>
                    <w:t>灯笼组合雕塑（</w:t>
                  </w:r>
                  <w:r>
                    <w:rPr>
                      <w:rFonts w:ascii="仿宋_GB2312" w:hAnsi="仿宋_GB2312" w:cs="仿宋_GB2312" w:eastAsia="仿宋_GB2312"/>
                      <w:sz w:val="21"/>
                    </w:rPr>
                    <w:t>1</w:t>
                  </w:r>
                  <w:r>
                    <w:rPr>
                      <w:rFonts w:ascii="仿宋_GB2312" w:hAnsi="仿宋_GB2312" w:cs="仿宋_GB2312" w:eastAsia="仿宋_GB2312"/>
                      <w:sz w:val="21"/>
                    </w:rPr>
                    <w:t>座）</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60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灯带（</w:t>
                  </w:r>
                  <w:r>
                    <w:rPr>
                      <w:rFonts w:ascii="仿宋_GB2312" w:hAnsi="仿宋_GB2312" w:cs="仿宋_GB2312" w:eastAsia="仿宋_GB2312"/>
                      <w:sz w:val="21"/>
                    </w:rPr>
                    <w:t>5500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3500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2800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灯网（</w:t>
                  </w:r>
                  <w:r>
                    <w:rPr>
                      <w:rFonts w:ascii="仿宋_GB2312" w:hAnsi="仿宋_GB2312" w:cs="仿宋_GB2312" w:eastAsia="仿宋_GB2312"/>
                      <w:sz w:val="21"/>
                    </w:rPr>
                    <w:t>300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12000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1500</w:t>
                  </w:r>
                  <w:r>
                    <w:rPr>
                      <w:rFonts w:ascii="仿宋_GB2312" w:hAnsi="仿宋_GB2312" w:cs="仿宋_GB2312" w:eastAsia="仿宋_GB2312"/>
                      <w:sz w:val="21"/>
                    </w:rPr>
                    <w:t>米）</w:t>
                  </w:r>
                </w:p>
              </w:tc>
              <w:tc>
                <w:tcPr>
                  <w:tcW w:type="dxa" w:w="4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打造温馨祥和的休闲氛围，适配市民游玩打卡</w:t>
                  </w:r>
                </w:p>
              </w:tc>
              <w:tc>
                <w:tcPr>
                  <w:tcW w:type="dxa" w:w="508"/>
                  <w:tcBorders>
                    <w:top w:val="single" w:color="000000" w:sz="4"/>
                    <w:left w:val="singl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挂件布置避开人流密集通道，投光灯避免眩光影响行人</w:t>
                  </w:r>
                  <w:r>
                    <w:rPr>
                      <w:rFonts w:ascii="仿宋_GB2312" w:hAnsi="仿宋_GB2312" w:cs="仿宋_GB2312" w:eastAsia="仿宋_GB2312"/>
                      <w:sz w:val="21"/>
                    </w:rPr>
                    <w:t xml:space="preserve">2. </w:t>
                  </w:r>
                  <w:r>
                    <w:rPr>
                      <w:rFonts w:ascii="仿宋_GB2312" w:hAnsi="仿宋_GB2312" w:cs="仿宋_GB2312" w:eastAsia="仿宋_GB2312"/>
                      <w:sz w:val="21"/>
                    </w:rPr>
                    <w:t>银杏等树皮光滑乔木，防滑垫选用高防滑系数材质</w:t>
                  </w:r>
                </w:p>
              </w:tc>
            </w:tr>
            <w:tr>
              <w:tc>
                <w:tcPr>
                  <w:tcW w:type="dxa" w:w="288"/>
                  <w:tcBorders>
                    <w:top w:val="singl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城市主干道（信合大道</w:t>
                  </w:r>
                  <w:r>
                    <w:rPr>
                      <w:rFonts w:ascii="仿宋_GB2312" w:hAnsi="仿宋_GB2312" w:cs="仿宋_GB2312" w:eastAsia="仿宋_GB2312"/>
                      <w:sz w:val="21"/>
                    </w:rPr>
                    <w:t>/</w:t>
                  </w:r>
                  <w:r>
                    <w:rPr>
                      <w:rFonts w:ascii="仿宋_GB2312" w:hAnsi="仿宋_GB2312" w:cs="仿宋_GB2312" w:eastAsia="仿宋_GB2312"/>
                      <w:sz w:val="21"/>
                    </w:rPr>
                    <w:t>唐塔路）</w:t>
                  </w:r>
                </w:p>
              </w:tc>
              <w:tc>
                <w:tcPr>
                  <w:tcW w:type="dxa" w:w="53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信合大道：乔木</w:t>
                  </w:r>
                  <w:r>
                    <w:rPr>
                      <w:rFonts w:ascii="仿宋_GB2312" w:hAnsi="仿宋_GB2312" w:cs="仿宋_GB2312" w:eastAsia="仿宋_GB2312"/>
                      <w:sz w:val="21"/>
                    </w:rPr>
                    <w:t>485</w:t>
                  </w:r>
                  <w:r>
                    <w:rPr>
                      <w:rFonts w:ascii="仿宋_GB2312" w:hAnsi="仿宋_GB2312" w:cs="仿宋_GB2312" w:eastAsia="仿宋_GB2312"/>
                      <w:sz w:val="21"/>
                    </w:rPr>
                    <w:t>颗（桂花、樱花）；唐塔路：乔木</w:t>
                  </w:r>
                  <w:r>
                    <w:rPr>
                      <w:rFonts w:ascii="仿宋_GB2312" w:hAnsi="仿宋_GB2312" w:cs="仿宋_GB2312" w:eastAsia="仿宋_GB2312"/>
                      <w:sz w:val="21"/>
                    </w:rPr>
                    <w:t>273</w:t>
                  </w:r>
                  <w:r>
                    <w:rPr>
                      <w:rFonts w:ascii="仿宋_GB2312" w:hAnsi="仿宋_GB2312" w:cs="仿宋_GB2312" w:eastAsia="仿宋_GB2312"/>
                      <w:sz w:val="21"/>
                    </w:rPr>
                    <w:t>颗（桂花、香樟）</w:t>
                  </w:r>
                </w:p>
              </w:tc>
              <w:tc>
                <w:tcPr>
                  <w:tcW w:type="dxa" w:w="77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信合大道：灯带（</w:t>
                  </w:r>
                  <w:r>
                    <w:rPr>
                      <w:rFonts w:ascii="仿宋_GB2312" w:hAnsi="仿宋_GB2312" w:cs="仿宋_GB2312" w:eastAsia="仿宋_GB2312"/>
                      <w:sz w:val="21"/>
                    </w:rPr>
                    <w:t>5200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26000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2600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15600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4000</w:t>
                  </w:r>
                  <w:r>
                    <w:rPr>
                      <w:rFonts w:ascii="仿宋_GB2312" w:hAnsi="仿宋_GB2312" w:cs="仿宋_GB2312" w:eastAsia="仿宋_GB2312"/>
                      <w:sz w:val="21"/>
                    </w:rPr>
                    <w:t>米）唐塔路：灯带（</w:t>
                  </w:r>
                  <w:r>
                    <w:rPr>
                      <w:rFonts w:ascii="仿宋_GB2312" w:hAnsi="仿宋_GB2312" w:cs="仿宋_GB2312" w:eastAsia="仿宋_GB2312"/>
                      <w:sz w:val="21"/>
                    </w:rPr>
                    <w:t>8000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7000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3500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15000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2500</w:t>
                  </w:r>
                  <w:r>
                    <w:rPr>
                      <w:rFonts w:ascii="仿宋_GB2312" w:hAnsi="仿宋_GB2312" w:cs="仿宋_GB2312" w:eastAsia="仿宋_GB2312"/>
                      <w:sz w:val="21"/>
                    </w:rPr>
                    <w:t>米）</w:t>
                  </w:r>
                </w:p>
              </w:tc>
              <w:tc>
                <w:tcPr>
                  <w:tcW w:type="dxa" w:w="4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形成连续的纵向亮化线条，提升道路夜间景观</w:t>
                  </w:r>
                </w:p>
              </w:tc>
              <w:tc>
                <w:tcPr>
                  <w:tcW w:type="dxa" w:w="508"/>
                  <w:tcBorders>
                    <w:top w:val="single" w:color="000000" w:sz="4"/>
                    <w:left w:val="singl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线缆埋地敷设避开地下管线，预留</w:t>
                  </w:r>
                  <w:r>
                    <w:rPr>
                      <w:rFonts w:ascii="仿宋_GB2312" w:hAnsi="仿宋_GB2312" w:cs="仿宋_GB2312" w:eastAsia="仿宋_GB2312"/>
                      <w:sz w:val="21"/>
                    </w:rPr>
                    <w:t>5%</w:t>
                  </w:r>
                  <w:r>
                    <w:rPr>
                      <w:rFonts w:ascii="仿宋_GB2312" w:hAnsi="仿宋_GB2312" w:cs="仿宋_GB2312" w:eastAsia="仿宋_GB2312"/>
                      <w:sz w:val="21"/>
                    </w:rPr>
                    <w:t>冗余长度</w:t>
                  </w:r>
                  <w:r>
                    <w:rPr>
                      <w:rFonts w:ascii="仿宋_GB2312" w:hAnsi="仿宋_GB2312" w:cs="仿宋_GB2312" w:eastAsia="仿宋_GB2312"/>
                      <w:sz w:val="21"/>
                    </w:rPr>
                    <w:t xml:space="preserve">2. </w:t>
                  </w:r>
                  <w:r>
                    <w:rPr>
                      <w:rFonts w:ascii="仿宋_GB2312" w:hAnsi="仿宋_GB2312" w:cs="仿宋_GB2312" w:eastAsia="仿宋_GB2312"/>
                      <w:sz w:val="21"/>
                    </w:rPr>
                    <w:t>桂花、樱花等树皮较薄品种，缠绕类产品用加厚防滑垫</w:t>
                  </w:r>
                </w:p>
              </w:tc>
            </w:tr>
            <w:tr>
              <w:tc>
                <w:tcPr>
                  <w:tcW w:type="dxa" w:w="288"/>
                  <w:tcBorders>
                    <w:top w:val="singl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卫生街</w:t>
                  </w:r>
                </w:p>
              </w:tc>
              <w:tc>
                <w:tcPr>
                  <w:tcW w:type="dxa" w:w="53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乔木</w:t>
                  </w:r>
                  <w:r>
                    <w:rPr>
                      <w:rFonts w:ascii="仿宋_GB2312" w:hAnsi="仿宋_GB2312" w:cs="仿宋_GB2312" w:eastAsia="仿宋_GB2312"/>
                      <w:sz w:val="21"/>
                    </w:rPr>
                    <w:t>67</w:t>
                  </w:r>
                  <w:r>
                    <w:rPr>
                      <w:rFonts w:ascii="仿宋_GB2312" w:hAnsi="仿宋_GB2312" w:cs="仿宋_GB2312" w:eastAsia="仿宋_GB2312"/>
                      <w:sz w:val="21"/>
                    </w:rPr>
                    <w:t>颗（香樟、广玉兰等）、球类</w:t>
                  </w:r>
                  <w:r>
                    <w:rPr>
                      <w:rFonts w:ascii="仿宋_GB2312" w:hAnsi="仿宋_GB2312" w:cs="仿宋_GB2312" w:eastAsia="仿宋_GB2312"/>
                      <w:sz w:val="21"/>
                    </w:rPr>
                    <w:t>15</w:t>
                  </w:r>
                  <w:r>
                    <w:rPr>
                      <w:rFonts w:ascii="仿宋_GB2312" w:hAnsi="仿宋_GB2312" w:cs="仿宋_GB2312" w:eastAsia="仿宋_GB2312"/>
                      <w:sz w:val="21"/>
                    </w:rPr>
                    <w:t>颗（红叶石楠球）</w:t>
                  </w:r>
                </w:p>
              </w:tc>
              <w:tc>
                <w:tcPr>
                  <w:tcW w:type="dxa" w:w="77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灯带（</w:t>
                  </w:r>
                  <w:r>
                    <w:rPr>
                      <w:rFonts w:ascii="仿宋_GB2312" w:hAnsi="仿宋_GB2312" w:cs="仿宋_GB2312" w:eastAsia="仿宋_GB2312"/>
                      <w:sz w:val="21"/>
                    </w:rPr>
                    <w:t>1600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2200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1000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20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3000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550</w:t>
                  </w:r>
                  <w:r>
                    <w:rPr>
                      <w:rFonts w:ascii="仿宋_GB2312" w:hAnsi="仿宋_GB2312" w:cs="仿宋_GB2312" w:eastAsia="仿宋_GB2312"/>
                      <w:sz w:val="21"/>
                    </w:rPr>
                    <w:t>米）</w:t>
                  </w:r>
                </w:p>
              </w:tc>
              <w:tc>
                <w:tcPr>
                  <w:tcW w:type="dxa" w:w="4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提升街道亮化档次，营造节日氛围</w:t>
                  </w:r>
                </w:p>
              </w:tc>
              <w:tc>
                <w:tcPr>
                  <w:tcW w:type="dxa" w:w="508"/>
                  <w:tcBorders>
                    <w:top w:val="single" w:color="000000" w:sz="4"/>
                    <w:left w:val="singl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广玉兰重点用投光照射树冠顶部，形成光影层次</w:t>
                  </w:r>
                  <w:r>
                    <w:rPr>
                      <w:rFonts w:ascii="仿宋_GB2312" w:hAnsi="仿宋_GB2312" w:cs="仿宋_GB2312" w:eastAsia="仿宋_GB2312"/>
                      <w:sz w:val="21"/>
                    </w:rPr>
                    <w:t xml:space="preserve">2. </w:t>
                  </w:r>
                  <w:r>
                    <w:rPr>
                      <w:rFonts w:ascii="仿宋_GB2312" w:hAnsi="仿宋_GB2312" w:cs="仿宋_GB2312" w:eastAsia="仿宋_GB2312"/>
                      <w:sz w:val="21"/>
                    </w:rPr>
                    <w:t>球类挂件按</w:t>
                  </w:r>
                  <w:r>
                    <w:rPr>
                      <w:rFonts w:ascii="仿宋_GB2312" w:hAnsi="仿宋_GB2312" w:cs="仿宋_GB2312" w:eastAsia="仿宋_GB2312"/>
                      <w:sz w:val="21"/>
                    </w:rPr>
                    <w:t>3-5</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颗配置，避免压弯枝条</w:t>
                  </w:r>
                </w:p>
              </w:tc>
            </w:tr>
            <w:tr>
              <w:tc>
                <w:tcPr>
                  <w:tcW w:type="dxa" w:w="288"/>
                  <w:tcBorders>
                    <w:top w:val="single" w:color="000000" w:sz="4"/>
                    <w:left w:val="single" w:color="000000" w:sz="8"/>
                    <w:bottom w:val="single" w:color="000000" w:sz="8"/>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转盘区域（东环路</w:t>
                  </w:r>
                  <w:r>
                    <w:rPr>
                      <w:rFonts w:ascii="仿宋_GB2312" w:hAnsi="仿宋_GB2312" w:cs="仿宋_GB2312" w:eastAsia="仿宋_GB2312"/>
                      <w:sz w:val="21"/>
                    </w:rPr>
                    <w:t>/</w:t>
                  </w:r>
                  <w:r>
                    <w:rPr>
                      <w:rFonts w:ascii="仿宋_GB2312" w:hAnsi="仿宋_GB2312" w:cs="仿宋_GB2312" w:eastAsia="仿宋_GB2312"/>
                      <w:sz w:val="21"/>
                    </w:rPr>
                    <w:t>五路口</w:t>
                  </w:r>
                  <w:r>
                    <w:rPr>
                      <w:rFonts w:ascii="仿宋_GB2312" w:hAnsi="仿宋_GB2312" w:cs="仿宋_GB2312" w:eastAsia="仿宋_GB2312"/>
                      <w:sz w:val="21"/>
                    </w:rPr>
                    <w:t>/</w:t>
                  </w:r>
                  <w:r>
                    <w:rPr>
                      <w:rFonts w:ascii="仿宋_GB2312" w:hAnsi="仿宋_GB2312" w:cs="仿宋_GB2312" w:eastAsia="仿宋_GB2312"/>
                      <w:sz w:val="21"/>
                    </w:rPr>
                    <w:t>西关）</w:t>
                  </w:r>
                </w:p>
              </w:tc>
              <w:tc>
                <w:tcPr>
                  <w:tcW w:type="dxa" w:w="535"/>
                  <w:tcBorders>
                    <w:top w:val="single" w:color="000000" w:sz="4"/>
                    <w:left w:val="single" w:color="000000" w:sz="4"/>
                    <w:bottom w:val="single" w:color="000000" w:sz="8"/>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东环路：乔木</w:t>
                  </w:r>
                  <w:r>
                    <w:rPr>
                      <w:rFonts w:ascii="仿宋_GB2312" w:hAnsi="仿宋_GB2312" w:cs="仿宋_GB2312" w:eastAsia="仿宋_GB2312"/>
                      <w:sz w:val="21"/>
                    </w:rPr>
                    <w:t>18</w:t>
                  </w:r>
                  <w:r>
                    <w:rPr>
                      <w:rFonts w:ascii="仿宋_GB2312" w:hAnsi="仿宋_GB2312" w:cs="仿宋_GB2312" w:eastAsia="仿宋_GB2312"/>
                      <w:sz w:val="21"/>
                    </w:rPr>
                    <w:t>颗（红叶石楠等）、色带</w:t>
                  </w:r>
                  <w:r>
                    <w:rPr>
                      <w:rFonts w:ascii="仿宋_GB2312" w:hAnsi="仿宋_GB2312" w:cs="仿宋_GB2312" w:eastAsia="仿宋_GB2312"/>
                      <w:sz w:val="21"/>
                    </w:rPr>
                    <w:t>113.04m</w:t>
                  </w:r>
                  <w:r>
                    <w:rPr>
                      <w:rFonts w:ascii="仿宋_GB2312" w:hAnsi="仿宋_GB2312" w:cs="仿宋_GB2312" w:eastAsia="仿宋_GB2312"/>
                      <w:sz w:val="21"/>
                    </w:rPr>
                    <w:t>；五路口：乔木</w:t>
                  </w:r>
                  <w:r>
                    <w:rPr>
                      <w:rFonts w:ascii="仿宋_GB2312" w:hAnsi="仿宋_GB2312" w:cs="仿宋_GB2312" w:eastAsia="仿宋_GB2312"/>
                      <w:sz w:val="21"/>
                    </w:rPr>
                    <w:t>7</w:t>
                  </w:r>
                  <w:r>
                    <w:rPr>
                      <w:rFonts w:ascii="仿宋_GB2312" w:hAnsi="仿宋_GB2312" w:cs="仿宋_GB2312" w:eastAsia="仿宋_GB2312"/>
                      <w:sz w:val="21"/>
                    </w:rPr>
                    <w:t>颗（红叶石楠）、色带</w:t>
                  </w:r>
                  <w:r>
                    <w:rPr>
                      <w:rFonts w:ascii="仿宋_GB2312" w:hAnsi="仿宋_GB2312" w:cs="仿宋_GB2312" w:eastAsia="仿宋_GB2312"/>
                      <w:sz w:val="21"/>
                    </w:rPr>
                    <w:t>94.2m</w:t>
                  </w:r>
                  <w:r>
                    <w:rPr>
                      <w:rFonts w:ascii="仿宋_GB2312" w:hAnsi="仿宋_GB2312" w:cs="仿宋_GB2312" w:eastAsia="仿宋_GB2312"/>
                      <w:sz w:val="21"/>
                    </w:rPr>
                    <w:t>；西关：乔木</w:t>
                  </w:r>
                  <w:r>
                    <w:rPr>
                      <w:rFonts w:ascii="仿宋_GB2312" w:hAnsi="仿宋_GB2312" w:cs="仿宋_GB2312" w:eastAsia="仿宋_GB2312"/>
                      <w:sz w:val="21"/>
                    </w:rPr>
                    <w:t>58</w:t>
                  </w:r>
                  <w:r>
                    <w:rPr>
                      <w:rFonts w:ascii="仿宋_GB2312" w:hAnsi="仿宋_GB2312" w:cs="仿宋_GB2312" w:eastAsia="仿宋_GB2312"/>
                      <w:sz w:val="21"/>
                    </w:rPr>
                    <w:t>颗（香樟等）、球类</w:t>
                  </w:r>
                  <w:r>
                    <w:rPr>
                      <w:rFonts w:ascii="仿宋_GB2312" w:hAnsi="仿宋_GB2312" w:cs="仿宋_GB2312" w:eastAsia="仿宋_GB2312"/>
                      <w:sz w:val="21"/>
                    </w:rPr>
                    <w:t>10</w:t>
                  </w:r>
                  <w:r>
                    <w:rPr>
                      <w:rFonts w:ascii="仿宋_GB2312" w:hAnsi="仿宋_GB2312" w:cs="仿宋_GB2312" w:eastAsia="仿宋_GB2312"/>
                      <w:sz w:val="21"/>
                    </w:rPr>
                    <w:t>颗、色带</w:t>
                  </w:r>
                  <w:r>
                    <w:rPr>
                      <w:rFonts w:ascii="仿宋_GB2312" w:hAnsi="仿宋_GB2312" w:cs="仿宋_GB2312" w:eastAsia="仿宋_GB2312"/>
                      <w:sz w:val="21"/>
                    </w:rPr>
                    <w:t>62.8m</w:t>
                  </w:r>
                </w:p>
              </w:tc>
              <w:tc>
                <w:tcPr>
                  <w:tcW w:type="dxa" w:w="773"/>
                  <w:tcBorders>
                    <w:top w:val="single" w:color="000000" w:sz="4"/>
                    <w:left w:val="single" w:color="000000" w:sz="4"/>
                    <w:bottom w:val="single" w:color="000000" w:sz="8"/>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东环路：灯带（</w:t>
                  </w:r>
                  <w:r>
                    <w:rPr>
                      <w:rFonts w:ascii="仿宋_GB2312" w:hAnsi="仿宋_GB2312" w:cs="仿宋_GB2312" w:eastAsia="仿宋_GB2312"/>
                      <w:sz w:val="21"/>
                    </w:rPr>
                    <w:t>300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灯网（</w:t>
                  </w:r>
                  <w:r>
                    <w:rPr>
                      <w:rFonts w:ascii="仿宋_GB2312" w:hAnsi="仿宋_GB2312" w:cs="仿宋_GB2312" w:eastAsia="仿宋_GB2312"/>
                      <w:sz w:val="21"/>
                    </w:rPr>
                    <w:t>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200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30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100</w:t>
                  </w:r>
                  <w:r>
                    <w:rPr>
                      <w:rFonts w:ascii="仿宋_GB2312" w:hAnsi="仿宋_GB2312" w:cs="仿宋_GB2312" w:eastAsia="仿宋_GB2312"/>
                      <w:sz w:val="21"/>
                    </w:rPr>
                    <w:t>米）五路口：灯网（</w:t>
                  </w:r>
                  <w:r>
                    <w:rPr>
                      <w:rFonts w:ascii="仿宋_GB2312" w:hAnsi="仿宋_GB2312" w:cs="仿宋_GB2312" w:eastAsia="仿宋_GB2312"/>
                      <w:sz w:val="21"/>
                    </w:rPr>
                    <w:t>105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灯串（</w:t>
                  </w:r>
                  <w:r>
                    <w:rPr>
                      <w:rFonts w:ascii="仿宋_GB2312" w:hAnsi="仿宋_GB2312" w:cs="仿宋_GB2312" w:eastAsia="仿宋_GB2312"/>
                      <w:sz w:val="21"/>
                    </w:rPr>
                    <w:t>100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20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100</w:t>
                  </w:r>
                  <w:r>
                    <w:rPr>
                      <w:rFonts w:ascii="仿宋_GB2312" w:hAnsi="仿宋_GB2312" w:cs="仿宋_GB2312" w:eastAsia="仿宋_GB2312"/>
                      <w:sz w:val="21"/>
                    </w:rPr>
                    <w:t>米）西关：灯带（</w:t>
                  </w:r>
                  <w:r>
                    <w:rPr>
                      <w:rFonts w:ascii="仿宋_GB2312" w:hAnsi="仿宋_GB2312" w:cs="仿宋_GB2312" w:eastAsia="仿宋_GB2312"/>
                      <w:sz w:val="21"/>
                    </w:rPr>
                    <w:t>1700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灯网（</w:t>
                  </w:r>
                  <w:r>
                    <w:rPr>
                      <w:rFonts w:ascii="仿宋_GB2312" w:hAnsi="仿宋_GB2312" w:cs="仿宋_GB2312" w:eastAsia="仿宋_GB2312"/>
                      <w:sz w:val="21"/>
                    </w:rPr>
                    <w:t>150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挂件（</w:t>
                  </w:r>
                  <w:r>
                    <w:rPr>
                      <w:rFonts w:ascii="仿宋_GB2312" w:hAnsi="仿宋_GB2312" w:cs="仿宋_GB2312" w:eastAsia="仿宋_GB2312"/>
                      <w:sz w:val="21"/>
                    </w:rPr>
                    <w:t>1200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投光灯（</w:t>
                  </w:r>
                  <w:r>
                    <w:rPr>
                      <w:rFonts w:ascii="仿宋_GB2312" w:hAnsi="仿宋_GB2312" w:cs="仿宋_GB2312" w:eastAsia="仿宋_GB2312"/>
                      <w:sz w:val="21"/>
                    </w:rPr>
                    <w:t>20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电线（</w:t>
                  </w:r>
                  <w:r>
                    <w:rPr>
                      <w:rFonts w:ascii="仿宋_GB2312" w:hAnsi="仿宋_GB2312" w:cs="仿宋_GB2312" w:eastAsia="仿宋_GB2312"/>
                      <w:sz w:val="21"/>
                    </w:rPr>
                    <w:t>3500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300</w:t>
                  </w:r>
                  <w:r>
                    <w:rPr>
                      <w:rFonts w:ascii="仿宋_GB2312" w:hAnsi="仿宋_GB2312" w:cs="仿宋_GB2312" w:eastAsia="仿宋_GB2312"/>
                      <w:sz w:val="21"/>
                    </w:rPr>
                    <w:t>米）</w:t>
                  </w:r>
                </w:p>
              </w:tc>
              <w:tc>
                <w:tcPr>
                  <w:tcW w:type="dxa" w:w="442"/>
                  <w:tcBorders>
                    <w:top w:val="single" w:color="000000" w:sz="4"/>
                    <w:left w:val="single" w:color="000000" w:sz="4"/>
                    <w:bottom w:val="single" w:color="000000" w:sz="8"/>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打造环形视觉焦点，增强区域辨识度</w:t>
                  </w:r>
                </w:p>
              </w:tc>
              <w:tc>
                <w:tcPr>
                  <w:tcW w:type="dxa" w:w="508"/>
                  <w:tcBorders>
                    <w:top w:val="single" w:color="000000" w:sz="4"/>
                    <w:left w:val="single" w:color="000000" w:sz="4"/>
                    <w:bottom w:val="single" w:color="000000" w:sz="8"/>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架空线缆高度</w:t>
                  </w:r>
                  <w:r>
                    <w:rPr>
                      <w:rFonts w:ascii="仿宋_GB2312" w:hAnsi="仿宋_GB2312" w:cs="仿宋_GB2312" w:eastAsia="仿宋_GB2312"/>
                      <w:sz w:val="21"/>
                    </w:rPr>
                    <w:t>≥5</w:t>
                  </w:r>
                  <w:r>
                    <w:rPr>
                      <w:rFonts w:ascii="仿宋_GB2312" w:hAnsi="仿宋_GB2312" w:cs="仿宋_GB2312" w:eastAsia="仿宋_GB2312"/>
                      <w:sz w:val="21"/>
                    </w:rPr>
                    <w:t>米，避免影响车辆通行</w:t>
                  </w:r>
                  <w:r>
                    <w:rPr>
                      <w:rFonts w:ascii="仿宋_GB2312" w:hAnsi="仿宋_GB2312" w:cs="仿宋_GB2312" w:eastAsia="仿宋_GB2312"/>
                      <w:sz w:val="21"/>
                    </w:rPr>
                    <w:t xml:space="preserve">2. </w:t>
                  </w:r>
                  <w:r>
                    <w:rPr>
                      <w:rFonts w:ascii="仿宋_GB2312" w:hAnsi="仿宋_GB2312" w:cs="仿宋_GB2312" w:eastAsia="仿宋_GB2312"/>
                      <w:sz w:val="21"/>
                    </w:rPr>
                    <w:t>西关</w:t>
                  </w:r>
                  <w:r>
                    <w:rPr>
                      <w:rFonts w:ascii="仿宋_GB2312" w:hAnsi="仿宋_GB2312" w:cs="仿宋_GB2312" w:eastAsia="仿宋_GB2312"/>
                      <w:sz w:val="21"/>
                    </w:rPr>
                    <w:t>0.6m</w:t>
                  </w:r>
                  <w:r>
                    <w:rPr>
                      <w:rFonts w:ascii="仿宋_GB2312" w:hAnsi="仿宋_GB2312" w:cs="仿宋_GB2312" w:eastAsia="仿宋_GB2312"/>
                      <w:sz w:val="21"/>
                    </w:rPr>
                    <w:t>宽色带，灯网裁剪为对应宽度，加密固定</w:t>
                  </w:r>
                  <w:r>
                    <w:rPr>
                      <w:rFonts w:ascii="仿宋_GB2312" w:hAnsi="仿宋_GB2312" w:cs="仿宋_GB2312" w:eastAsia="仿宋_GB2312"/>
                      <w:sz w:val="21"/>
                    </w:rPr>
                    <w:t xml:space="preserve">3. </w:t>
                  </w:r>
                  <w:r>
                    <w:rPr>
                      <w:rFonts w:ascii="仿宋_GB2312" w:hAnsi="仿宋_GB2312" w:cs="仿宋_GB2312" w:eastAsia="仿宋_GB2312"/>
                      <w:sz w:val="21"/>
                    </w:rPr>
                    <w:t>灯网避开行人踩踏区域，与地面距离</w:t>
                  </w:r>
                  <w:r>
                    <w:rPr>
                      <w:rFonts w:ascii="仿宋_GB2312" w:hAnsi="仿宋_GB2312" w:cs="仿宋_GB2312" w:eastAsia="仿宋_GB2312"/>
                      <w:sz w:val="21"/>
                    </w:rPr>
                    <w:t>≥0.5</w:t>
                  </w:r>
                  <w:r>
                    <w:rPr>
                      <w:rFonts w:ascii="仿宋_GB2312" w:hAnsi="仿宋_GB2312" w:cs="仿宋_GB2312" w:eastAsia="仿宋_GB2312"/>
                      <w:sz w:val="21"/>
                    </w:rPr>
                    <w:t>米</w:t>
                  </w:r>
                </w:p>
              </w:tc>
            </w:tr>
          </w:tbl>
          <w:p>
            <w:pPr>
              <w:pStyle w:val="null3"/>
              <w:ind w:firstLine="482"/>
              <w:jc w:val="left"/>
            </w:pPr>
            <w:r>
              <w:rPr>
                <w:rFonts w:ascii="仿宋_GB2312" w:hAnsi="仿宋_GB2312" w:cs="仿宋_GB2312" w:eastAsia="仿宋_GB2312"/>
                <w:sz w:val="24"/>
                <w:b/>
              </w:rPr>
              <w:t>（二）通用适配原则</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色彩协调：以暖白、红、金为主色调，契合春节传统节日氛围，避免高饱和度、杂乱色彩，确保区域内色彩统一协调。</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层次分明：采用</w:t>
            </w:r>
            <w:r>
              <w:rPr>
                <w:rFonts w:ascii="仿宋_GB2312" w:hAnsi="仿宋_GB2312" w:cs="仿宋_GB2312" w:eastAsia="仿宋_GB2312"/>
                <w:sz w:val="24"/>
              </w:rPr>
              <w:t>“</w:t>
            </w:r>
            <w:r>
              <w:rPr>
                <w:rFonts w:ascii="仿宋_GB2312" w:hAnsi="仿宋_GB2312" w:cs="仿宋_GB2312" w:eastAsia="仿宋_GB2312"/>
                <w:sz w:val="24"/>
              </w:rPr>
              <w:t>底层灯带勾勒轮廓</w:t>
            </w:r>
            <w:r>
              <w:rPr>
                <w:rFonts w:ascii="仿宋_GB2312" w:hAnsi="仿宋_GB2312" w:cs="仿宋_GB2312" w:eastAsia="仿宋_GB2312"/>
                <w:sz w:val="24"/>
              </w:rPr>
              <w:t>+</w:t>
            </w:r>
            <w:r>
              <w:rPr>
                <w:rFonts w:ascii="仿宋_GB2312" w:hAnsi="仿宋_GB2312" w:cs="仿宋_GB2312" w:eastAsia="仿宋_GB2312"/>
                <w:sz w:val="24"/>
              </w:rPr>
              <w:t>中层灯串丰富层次</w:t>
            </w:r>
            <w:r>
              <w:rPr>
                <w:rFonts w:ascii="仿宋_GB2312" w:hAnsi="仿宋_GB2312" w:cs="仿宋_GB2312" w:eastAsia="仿宋_GB2312"/>
                <w:sz w:val="24"/>
              </w:rPr>
              <w:t>+</w:t>
            </w:r>
            <w:r>
              <w:rPr>
                <w:rFonts w:ascii="仿宋_GB2312" w:hAnsi="仿宋_GB2312" w:cs="仿宋_GB2312" w:eastAsia="仿宋_GB2312"/>
                <w:sz w:val="24"/>
              </w:rPr>
              <w:t>上层挂件点缀氛围</w:t>
            </w:r>
            <w:r>
              <w:rPr>
                <w:rFonts w:ascii="仿宋_GB2312" w:hAnsi="仿宋_GB2312" w:cs="仿宋_GB2312" w:eastAsia="仿宋_GB2312"/>
                <w:sz w:val="24"/>
              </w:rPr>
              <w:t>+</w:t>
            </w:r>
            <w:r>
              <w:rPr>
                <w:rFonts w:ascii="仿宋_GB2312" w:hAnsi="仿宋_GB2312" w:cs="仿宋_GB2312" w:eastAsia="仿宋_GB2312"/>
                <w:sz w:val="24"/>
              </w:rPr>
              <w:t>投光突出重点</w:t>
            </w:r>
            <w:r>
              <w:rPr>
                <w:rFonts w:ascii="仿宋_GB2312" w:hAnsi="仿宋_GB2312" w:cs="仿宋_GB2312" w:eastAsia="仿宋_GB2312"/>
                <w:sz w:val="24"/>
              </w:rPr>
              <w:t>”</w:t>
            </w:r>
            <w:r>
              <w:rPr>
                <w:rFonts w:ascii="仿宋_GB2312" w:hAnsi="仿宋_GB2312" w:cs="仿宋_GB2312" w:eastAsia="仿宋_GB2312"/>
                <w:sz w:val="24"/>
              </w:rPr>
              <w:t>的组合方式，形成立体亮化效果。</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安全优先：所有设备符合户外安全标准，电气设备具备漏电保护、防水防尘功能；安装过程避免损伤植物、影响交通和行人安全，办理相关作业许可证。</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生态友好：选用环保材料（符合</w:t>
            </w:r>
            <w:r>
              <w:rPr>
                <w:rFonts w:ascii="仿宋_GB2312" w:hAnsi="仿宋_GB2312" w:cs="仿宋_GB2312" w:eastAsia="仿宋_GB2312"/>
                <w:sz w:val="24"/>
              </w:rPr>
              <w:t>RoHS</w:t>
            </w:r>
            <w:r>
              <w:rPr>
                <w:rFonts w:ascii="仿宋_GB2312" w:hAnsi="仿宋_GB2312" w:cs="仿宋_GB2312" w:eastAsia="仿宋_GB2312"/>
                <w:sz w:val="24"/>
              </w:rPr>
              <w:t>认证），避免有毒有害产品；安装方式以不损伤植物为前提，施工后及时恢复受损植被，确保树木正常生长。</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美观统一：同一区域内产品样式、颜色、安装间距保持一致，挂件朝向统一，线缆隐藏布置；按清单数量精准配置，避免多配或少配影响景观效果。</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清单适配：所有产品配置严格遵循清单量化要求，区域产品组合与清单一致（如信合大道、唐塔路无灯网，转盘区域重点配置灯网等），偏差控制在允许范围内。</w:t>
            </w:r>
          </w:p>
          <w:p>
            <w:pPr>
              <w:pStyle w:val="null3"/>
              <w:ind w:firstLine="480"/>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质量标准：满足采购人需求，并严格遵循 GB50217、GB50303 等国家标准及 CJ/T453、JGJ/T163 等行业标准，确保设备材料合格、安装牢固规范、电气安全达标、功能效果合规且适配环境。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1、工期：20日历天（在2026年春节前完成全部安装调试并达到正常运行）。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有效的主体资格证明.docx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供应商应具备市政公用工程施工总承包三级（含三级）及以上或城市及道路照明工程专业承包三级（含三级）及以上资质，安全生产许可证合格有效；</w:t>
            </w:r>
          </w:p>
        </w:tc>
        <w:tc>
          <w:tcPr>
            <w:tcW w:type="dxa" w:w="1661"/>
          </w:tcPr>
          <w:p>
            <w:pPr>
              <w:pStyle w:val="null3"/>
            </w:pPr>
            <w:r>
              <w:rPr>
                <w:rFonts w:ascii="仿宋_GB2312" w:hAnsi="仿宋_GB2312" w:cs="仿宋_GB2312" w:eastAsia="仿宋_GB2312"/>
              </w:rPr>
              <w:t>企业资质要求.docx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项目经理应具备市政公用工程或机电工程专业二级及以上注册建造师执业资格、具有有效的安全考核合格证，无在建工程；</w:t>
            </w:r>
          </w:p>
        </w:tc>
        <w:tc>
          <w:tcPr>
            <w:tcW w:type="dxa" w:w="1661"/>
          </w:tcPr>
          <w:p>
            <w:pPr>
              <w:pStyle w:val="null3"/>
            </w:pPr>
            <w:r>
              <w:rPr>
                <w:rFonts w:ascii="仿宋_GB2312" w:hAnsi="仿宋_GB2312" w:cs="仿宋_GB2312" w:eastAsia="仿宋_GB2312"/>
              </w:rPr>
              <w:t>项目经理资格要求.docx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报价清单.docx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1.投标报价唯一；2.报价货币符合招标文件要求；3.未超出采购预算或采购文件规定的最高限价。</w:t>
            </w:r>
          </w:p>
        </w:tc>
        <w:tc>
          <w:tcPr>
            <w:tcW w:type="dxa" w:w="1661"/>
          </w:tcPr>
          <w:p>
            <w:pPr>
              <w:pStyle w:val="null3"/>
            </w:pPr>
            <w:r>
              <w:rPr>
                <w:rFonts w:ascii="仿宋_GB2312" w:hAnsi="仿宋_GB2312" w:cs="仿宋_GB2312" w:eastAsia="仿宋_GB2312"/>
              </w:rPr>
              <w:t>报价清单.docx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技术方案.docx 已标价工程量清单 有效的主体资格证明.docx 中小企业声明函 汉中市政府采购供应商资格承诺函.docx 响应文件封面 报价清单.docx 项目管理机构组成表 企业资质要求.docx 残疾人福利性单位声明函 报价函 标的清单 供应商类似项目业绩一览表 响应函 主要人员简历表 项目经理资格要求.docx 响应文件签署人身份证明.docx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3年（自2023年1月至2025年12月31日），供应商具有城市亮化、节日氛围营造类类似项目业绩，每提供1个有效业绩得2.5分，最多得5分。有效业绩需提供中标（成交）通知书或合同复印件（以签章时间为准），材料需体现项目名称、服务内容、履约时间、双方盖章，否则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由供应商自行现场考察，编制项目设计方案（可A3幅面单册装订），要求：1、主题契合度（6分）：方案紧扣春节主题及本地城市文化特色，氛围营造贴合节日氛围，构思新颖合理，得4-6分；主题较契合，有一定文化元素，得2-4分；主题不明确，无文化元素，得0-2分。2、创新性（6分）：采用新型亮化技术、互动式设计或节能方案，有3项及以上创新点，得4-6分；有1-2项创新点，得2-4分；无创新点，得0-2分。3、可行性（8分）：设计方案符合现场场地条件、市政规划要求，施工难度可控，灯具布局科学，得5-8分；基本符合要求，施工难度一般，得2-5分；不符合场地或规划要求，可行性差，得0-2分。 （需提供详细设计图或效果图及说明）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工期保障（6分）：承诺工期满足磋商文件要求，制定详细工期计划及赶工预案，得4-6分；工期符合要求，计划较简单，得2-4分；工期不符合或无计划，得0-2分。2、人员配置（6分）：针对本项目组织管理机构及人员配置方案合理、齐全，得4-6分；基本合理、基本齐全，得2-4分；配置不合理、不齐全，得0-2分。3、设备与工艺（6分）：施工设备清单齐全、性能达标，施工工艺符合国家及行业标准（如《城市道路照明工程施工及验收规程》），得4-6分；设备基本满足，工艺一般，得2-4分；设备不足，工艺不达标，得0-2分。（需提供人员资质、设备清单佐证）</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1、安全防护（4分）：制定用电安全、消防安全、高空作业安全专项防护措施，责任分工明确，得2-4分；有基本防护措施，得1-2分；无专项措施，得0分。2、应急预案（4分）：针对恶劣天气、设备故障、火灾等突发情况，制定完善应急预案及演练计划，得2-4分；有简单预案，得1-2分；无预案，得0分。3、安全培训（4分）：承诺对施工人员开展专项安全培训，提供培训计划及考核机制，得2-4分；有培训安排，得1-2分；无培训计划，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售后服务与运维方案</w:t>
            </w:r>
          </w:p>
        </w:tc>
        <w:tc>
          <w:tcPr>
            <w:tcW w:type="dxa" w:w="2492"/>
          </w:tcPr>
          <w:p>
            <w:pPr>
              <w:pStyle w:val="null3"/>
            </w:pPr>
            <w:r>
              <w:rPr>
                <w:rFonts w:ascii="仿宋_GB2312" w:hAnsi="仿宋_GB2312" w:cs="仿宋_GB2312" w:eastAsia="仿宋_GB2312"/>
              </w:rPr>
              <w:t>1、服务体系构建（3分）：明确售后/运维团队架构、人员配置，清晰界定服务范围（含硬件维修、软件升级、故障排查、咨询支持等），制定标准化服务流程（报修、派单、处理、验收、归档），流程节点明确、闭环可追溯，得2-3分；具备基础团队架构，明确核心职责，但人员配置与项目规模适配性差，明确核心服务范围和基础流程，但部分节点（如验收、归档）缺失，或流程可操作性较弱，得1-2分；未明确团队架构，职责模糊，无专人对接核心服务环节，服务范围模糊，无标准化流程，仅简单提及服务内容，无执行依据，得0-1分。2、响应服务（3分）：提供7×24小时应急响应服务，故障到场时间≤2小时，解决时间≤4小时，得3分；响应时间或解决时间不达标，按项扣分，最低得0分。3、运维服务（2分）：质保期内提供定期巡检、调试、清洁服务，制定详细运维计划，得2分；有基本运维安排，得1分；无运维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产品质量与节能性</w:t>
            </w:r>
          </w:p>
        </w:tc>
        <w:tc>
          <w:tcPr>
            <w:tcW w:type="dxa" w:w="2492"/>
          </w:tcPr>
          <w:p>
            <w:pPr>
              <w:pStyle w:val="null3"/>
            </w:pPr>
            <w:r>
              <w:rPr>
                <w:rFonts w:ascii="仿宋_GB2312" w:hAnsi="仿宋_GB2312" w:cs="仿宋_GB2312" w:eastAsia="仿宋_GB2312"/>
              </w:rPr>
              <w:t>1、产品质量（3分）：所投灯具、控制器等产品符合国家强制性标准，同时具备3C认证和检测报告，得3分；仅具备3C认证或仅具备检测报告，得1分；无认证、无检测报告，得0分。2、节能性（2分）：采用LED等节能光源，光效≥100lm/W，能耗比普通产品低20%及以上，得2分；不满足节能要求，得0分。（需提供产品认证及检测报告） 3、节能环保加分（2分）：所投主要亮化设备（灯具、控制器等）属于当期环保清单内产品的，得2分。（需提供产品清单及佐证材料）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报价清单.docx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详见附件：报价清单.docx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详见附件：项目经理资格要求.docx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详见附件：企业资质要求.docx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