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756"/>
        <w:gridCol w:w="1234"/>
        <w:gridCol w:w="656"/>
        <w:gridCol w:w="766"/>
        <w:gridCol w:w="1316"/>
        <w:gridCol w:w="1316"/>
      </w:tblGrid>
      <w:tr w14:paraId="6AEAE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3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洋县城区2026年迎新春景观亮化项目采购报价清单</w:t>
            </w:r>
          </w:p>
        </w:tc>
      </w:tr>
      <w:tr w14:paraId="5838A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7A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供应商名称：（盖章）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8DD9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725B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2D5B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8C35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5C43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3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6C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配置明细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46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11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C8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93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1C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</w:tr>
      <w:tr w14:paraId="24AB0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7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高铁站广场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16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20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6A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3D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8A9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BAB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9D6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E1E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C3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灯串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69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69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AB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19D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2FA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DB2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678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25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7AB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00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D1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623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E35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BC6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547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69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灯网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3F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FA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AB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1DB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D96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C57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FE3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3B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投光灯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C36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0C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B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CED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F5D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DBC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D39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DE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雕塑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C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1A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25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FD9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4D2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28C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59E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1E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326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35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4F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DDB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89A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9C7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581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86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34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FF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3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D94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B6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B7F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5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开明广场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D4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8F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67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BA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99D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571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1FE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46F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97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灯串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0A0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5C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36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6BB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4B5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077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5B0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40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8B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BF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45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182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AEE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21B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F2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DD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灯网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0BB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8A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67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08E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B44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13D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BF9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DE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投光灯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CF3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B1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6A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389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048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13E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395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A2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雕塑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FB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31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E7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94B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C19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1A8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C4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51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3F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EC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E0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6D0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E0D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FDB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4A7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C6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C80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FB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BD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117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69F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09B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42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信合大道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E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2B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99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40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040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EC1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2E3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D94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56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灯串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1D4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60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B3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5CB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2CF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288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62B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E9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4F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91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D7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A14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9D8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22E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903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03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79D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77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38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CE6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660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9A5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F6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D7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5F4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8A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60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EC6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2F9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F7F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37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唐塔路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9F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58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76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D6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05E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AAD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8D9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7F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F8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灯串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E5C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AA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49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45E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251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4E2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701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CB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899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91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86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004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BA5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067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4AE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9F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560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E7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E6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0B0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CA0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344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8A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66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0DF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A4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2F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A46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1D3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5EB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9C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EB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B1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B9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C0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24D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4BD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B40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2BF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E5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灯串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AFA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E4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F8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535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3A7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D20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807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06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4B6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43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1C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DDC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21D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ADC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0C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61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投光灯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027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60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A4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E8D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9D3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37B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6B3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FE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F8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FF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44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284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24F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8EE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B1B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DB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E85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9B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08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B79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0BE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AC7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84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东环路转盘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B7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6C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AA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E0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861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583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A38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6C5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10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灯网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1D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C5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51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F70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044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95D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15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6D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56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1E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CE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8C9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B89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6C5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098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BD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投光灯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CCA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64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86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941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F16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A6D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553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12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3D9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83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CA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EF9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54D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76C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6E0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56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C6E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98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AC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C80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5D8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6FA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88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五路口转盘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60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灯网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70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51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B5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FC1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196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E82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7B7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5A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灯串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67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73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AF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9EE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858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383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F5A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DD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投光灯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580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FD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D7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342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968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859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31A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CA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66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73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A9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968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DAE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034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9D6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E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A4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F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02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8B6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037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AFB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EA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西关转盘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3A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45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AF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D5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B09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4BD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0DE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77D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73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灯网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C3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65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C1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BD4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DFA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15F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E31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AE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E0B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CB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09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535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8E1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498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FB5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0B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投光灯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51B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1D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6F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7FC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FE5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781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8A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4C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94C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8A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B2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97D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30A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A4B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A21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11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C42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E0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24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77B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F02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851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C4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42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4C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A57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3A5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AA0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36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备注：报价时，仔细阅读采购需求中“第一部分 政府采购基本概况和费用构成说明和第二部分 全维度技术参数、配置规范及场景适配说明”。如因漏项、漏报或错报等任何原因造成的一切责任和损失，由供应商自行承担。</w:t>
            </w:r>
          </w:p>
        </w:tc>
      </w:tr>
    </w:tbl>
    <w:p w14:paraId="2B1C30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D5AE0"/>
    <w:rsid w:val="21DF30D1"/>
    <w:rsid w:val="6EA638A3"/>
    <w:rsid w:val="7B1F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673</Words>
  <Characters>842</Characters>
  <Lines>0</Lines>
  <Paragraphs>0</Paragraphs>
  <TotalTime>1</TotalTime>
  <ScaleCrop>false</ScaleCrop>
  <LinksUpToDate>false</LinksUpToDate>
  <CharactersWithSpaces>844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2026-01-11T11:38:00Z</dcterms:created>
  <dc:creator>Administrator</dc:creator>
  <cp:lastModifiedBy>像向日葵一样终日守护倪</cp:lastModifiedBy>
  <dcterms:modified xsi:type="dcterms:W3CDTF">2026-01-11T13:54:06Z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eyJoZGlkIjoiZTQ1MDQyZDc4ODhiYTExMDNjZTYwYjc3YzZlZWExN2YiLCJ1c2VySWQiOiIzODg0NjMxMDQifQ==</vt:lpwstr>
  </property>
  <property fmtid="{D5CDD505-2E9C-101B-9397-08002B2CF9AE}" pid="4" name="ICV">
    <vt:lpwstr>80BE1113DC5349B2AD5FD4C7B9FCE456_12</vt:lpwstr>
  </property>
</Properties>
</file>