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版本号：PZZX-26B00120260108001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北环路（有机园区延伸段）（一标段）建设工程监理服务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PZZX-26B001</w:t>
      </w:r>
      <w:r>
        <w:br/>
      </w:r>
      <w:r>
        <w:br/>
      </w:r>
      <w:r>
        <w:br/>
      </w:r>
    </w:p>
    <w:p>
      <w:pPr>
        <w:pStyle w:val="null3"/>
        <w:jc w:val="center"/>
        <w:outlineLvl w:val="2"/>
      </w:pPr>
      <w:r>
        <w:rPr>
          <w:rFonts w:ascii="仿宋_GB2312" w:hAnsi="仿宋_GB2312" w:cs="仿宋_GB2312" w:eastAsia="仿宋_GB2312"/>
          <w:sz w:val="28"/>
          <w:b/>
        </w:rPr>
        <w:t>洋县绿色（有机）循环产业园区管理委员会</w:t>
      </w:r>
    </w:p>
    <w:p>
      <w:pPr>
        <w:pStyle w:val="null3"/>
        <w:jc w:val="center"/>
        <w:outlineLvl w:val="2"/>
      </w:pPr>
      <w:r>
        <w:rPr>
          <w:rFonts w:ascii="仿宋_GB2312" w:hAnsi="仿宋_GB2312" w:cs="仿宋_GB2312" w:eastAsia="仿宋_GB2312"/>
          <w:sz w:val="28"/>
          <w:b/>
        </w:rPr>
        <w:t>品智工程咨询有限公司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2026年01月08日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品智工程咨询有限公司</w:t>
      </w:r>
      <w:r>
        <w:rPr>
          <w:rFonts w:ascii="仿宋_GB2312" w:hAnsi="仿宋_GB2312" w:cs="仿宋_GB2312" w:eastAsia="仿宋_GB2312"/>
        </w:rPr>
        <w:t>（以下简称“代理机构”）受</w:t>
      </w:r>
      <w:r>
        <w:rPr>
          <w:rFonts w:ascii="仿宋_GB2312" w:hAnsi="仿宋_GB2312" w:cs="仿宋_GB2312" w:eastAsia="仿宋_GB2312"/>
        </w:rPr>
        <w:t>洋县绿色（有机）循环产业园区管理委员会</w:t>
      </w:r>
      <w:r>
        <w:rPr>
          <w:rFonts w:ascii="仿宋_GB2312" w:hAnsi="仿宋_GB2312" w:cs="仿宋_GB2312" w:eastAsia="仿宋_GB2312"/>
        </w:rPr>
        <w:t>委托，拟对</w:t>
      </w:r>
      <w:r>
        <w:rPr>
          <w:rFonts w:ascii="仿宋_GB2312" w:hAnsi="仿宋_GB2312" w:cs="仿宋_GB2312" w:eastAsia="仿宋_GB2312"/>
        </w:rPr>
        <w:t>北环路（有机园区延伸段）（一标段）建设工程监理服务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PZZX-26B001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北环路（有机园区延伸段）（一标段）建设工程监理服务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北环路（有机园区延伸段）（一标段）建设工程监理服务，包括施工阶段、验收阶段及保修阶段等全过程监理。</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采购包1（北环路（有机园区延伸段）（一标段）建设工程监理服务）：属于专门面向中小企业采购。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1、营业执照：供应商应是合法注册的法人或其他组织,并出具合法有效的营业执照；</w:t>
      </w:r>
    </w:p>
    <w:p>
      <w:pPr>
        <w:pStyle w:val="null3"/>
      </w:pPr>
      <w:r>
        <w:rPr>
          <w:rFonts w:ascii="仿宋_GB2312" w:hAnsi="仿宋_GB2312" w:cs="仿宋_GB2312" w:eastAsia="仿宋_GB2312"/>
        </w:rPr>
        <w:t>2、法人代表证明书或法人授权委托书：法人代表证明书或法人授权委托书，后附法人及被委托人身份证（法定代表人直接参加磋商的只需提供法定代表人身份证明及法人身份证）；</w:t>
      </w:r>
    </w:p>
    <w:p>
      <w:pPr>
        <w:pStyle w:val="null3"/>
      </w:pPr>
      <w:r>
        <w:rPr>
          <w:rFonts w:ascii="仿宋_GB2312" w:hAnsi="仿宋_GB2312" w:cs="仿宋_GB2312" w:eastAsia="仿宋_GB2312"/>
        </w:rPr>
        <w:t>3、供应商资质：供应商具备建设部门颁发的工程监理综合资质或市政公用工程专业监理乙级及以上资质。</w:t>
      </w:r>
    </w:p>
    <w:p>
      <w:pPr>
        <w:pStyle w:val="null3"/>
      </w:pPr>
      <w:r>
        <w:rPr>
          <w:rFonts w:ascii="仿宋_GB2312" w:hAnsi="仿宋_GB2312" w:cs="仿宋_GB2312" w:eastAsia="仿宋_GB2312"/>
        </w:rPr>
        <w:t>4、项目总监资格：拟派项目总监理工程师具备有效的市政公用工程专业国家注册监理工程师执业资格，在本单位注册且无在监项目（提供承诺书）</w:t>
      </w:r>
    </w:p>
    <w:p>
      <w:pPr>
        <w:pStyle w:val="null3"/>
      </w:pPr>
      <w:r>
        <w:rPr>
          <w:rFonts w:ascii="仿宋_GB2312" w:hAnsi="仿宋_GB2312" w:cs="仿宋_GB2312" w:eastAsia="仿宋_GB2312"/>
        </w:rPr>
        <w:t>5、供应商资格承诺函：根据《关于全面推行政府采购供应商基本资格条件承诺制的通知》（汉采办采管〔2024〕20号）文件要求，对《中华人民共和国政府采购法实施条例》第十七条第一款第（二）项、第（三）项、第（四）项要求提供的有关材料进行简化，投标人参与本项目可只提供《汉中市政府采购供应商资格承诺函》。 若不提供《汉中市政府采购供应商资格承诺函》需提交如下资格证明文件： ①财务状况报告：提供2024年度经审计的财务会计报告，或开标日期前三个月内其基本存款账户开户银行出具的资信证明及基本存款账户开户许可证（基本账户信息表），或财政部门认可的政府采购专业担保机构出具的投标担保函（以上三种形式的资料提供任何一种即可）； ②提供开标截止日前一年内已缴纳的至少一个月的纳税证明或完税证明（任意税种），依法免税的单位应提供相关证明材料； ③提供开标截止日前一年内已缴存的至少一个月的社会保障资金缴存单据或社保机构开具的社会保险参保缴费情况证明，依法不需要缴纳社会保障资金的单位应提供相关证明材料； ④提供具备履行合同所必需的设备和专业技术能力的书面声明； ⑤提供参加政府采购活动前三年内，在经营活动中没有重大违法记录的书面声明。</w:t>
      </w:r>
    </w:p>
    <w:p>
      <w:pPr>
        <w:pStyle w:val="null3"/>
      </w:pPr>
      <w:r>
        <w:rPr>
          <w:rFonts w:ascii="仿宋_GB2312" w:hAnsi="仿宋_GB2312" w:cs="仿宋_GB2312" w:eastAsia="仿宋_GB2312"/>
        </w:rPr>
        <w:t>6、供应商信誉：供应商未被“信用中国”网站(www.sr&amp;mtchin8.gov.&amp;)列入失信被执行人和重大税收违法失信主体，未被中国政府采购网(www.cc.gov.sn)列入政府采购严重违法失信行为记录名单；</w:t>
      </w:r>
    </w:p>
    <w:p>
      <w:pPr>
        <w:pStyle w:val="null3"/>
      </w:pPr>
      <w:r>
        <w:rPr>
          <w:rFonts w:ascii="仿宋_GB2312" w:hAnsi="仿宋_GB2312" w:cs="仿宋_GB2312" w:eastAsia="仿宋_GB2312"/>
        </w:rPr>
        <w:t>7、本项目不接受联合体投标：本项目不接受联合体投标（提供非联合体投标承诺函）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洋县绿色（有机）循环产业园区管理委员会</w:t>
      </w:r>
    </w:p>
    <w:p>
      <w:pPr>
        <w:pStyle w:val="null3"/>
      </w:pPr>
      <w:r>
        <w:rPr>
          <w:rFonts w:ascii="仿宋_GB2312" w:hAnsi="仿宋_GB2312" w:cs="仿宋_GB2312" w:eastAsia="仿宋_GB2312"/>
        </w:rPr>
        <w:t xml:space="preserve"> 地址： </w:t>
      </w:r>
      <w:r>
        <w:rPr>
          <w:rFonts w:ascii="仿宋_GB2312" w:hAnsi="仿宋_GB2312" w:cs="仿宋_GB2312" w:eastAsia="仿宋_GB2312"/>
        </w:rPr>
        <w:t>洋县文明东路园区大厦</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723300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洋县绿色（有机）循环产业园区管理委员会经办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0916-3799009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品智工程咨询有限公司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陕西省西安市未央区凤城八路与贞观路十字向北200米天和广场803室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710021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崔超</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17791329020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洋县政府采购管理股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张博今</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15591616813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采购包1：410,000.00元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代理服务费收费标准：参照国家计委关于印发《招标代理服务收费管理暂行办法》的通知（计价格〔2002〕1980 号）、《国家发展和改革委员会办公厅关于招标代理服务收费有关问题的通知》（发改办价格〔2003〕857 号）规定的费率标准计算招标代理服务费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洋县绿色（有机）循环产业园区管理委员会</w:t>
      </w:r>
      <w:r>
        <w:rPr>
          <w:rFonts w:ascii="仿宋_GB2312" w:hAnsi="仿宋_GB2312" w:cs="仿宋_GB2312" w:eastAsia="仿宋_GB2312"/>
        </w:rPr>
        <w:t>和</w:t>
      </w:r>
      <w:r>
        <w:rPr>
          <w:rFonts w:ascii="仿宋_GB2312" w:hAnsi="仿宋_GB2312" w:cs="仿宋_GB2312" w:eastAsia="仿宋_GB2312"/>
        </w:rPr>
        <w:t>品智工程咨询有限公司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洋县绿色（有机）循环产业园区管理委员会</w:t>
      </w:r>
      <w:r>
        <w:rPr>
          <w:rFonts w:ascii="仿宋_GB2312" w:hAnsi="仿宋_GB2312" w:cs="仿宋_GB2312" w:eastAsia="仿宋_GB2312"/>
        </w:rPr>
        <w:t>负责解释。除上述磋商文件内容，其他内容由</w:t>
      </w:r>
      <w:r>
        <w:rPr>
          <w:rFonts w:ascii="仿宋_GB2312" w:hAnsi="仿宋_GB2312" w:cs="仿宋_GB2312" w:eastAsia="仿宋_GB2312"/>
        </w:rPr>
        <w:t>品智工程咨询有限公司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洋县绿色（有机）循环产业园区管理委员会</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品智工程咨询有限公司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依据采购文件及合同相关约定执行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品智工程咨询有限公司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品智工程咨询有限公司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品智工程咨询有限公司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联系人：崔超</w:t>
      </w:r>
    </w:p>
    <w:p>
      <w:pPr>
        <w:pStyle w:val="null3"/>
      </w:pPr>
      <w:r>
        <w:rPr>
          <w:rFonts w:ascii="仿宋_GB2312" w:hAnsi="仿宋_GB2312" w:cs="仿宋_GB2312" w:eastAsia="仿宋_GB2312"/>
        </w:rPr>
        <w:t>联系电话：17791329020</w:t>
      </w:r>
    </w:p>
    <w:p>
      <w:pPr>
        <w:pStyle w:val="null3"/>
      </w:pPr>
      <w:r>
        <w:rPr>
          <w:rFonts w:ascii="仿宋_GB2312" w:hAnsi="仿宋_GB2312" w:cs="仿宋_GB2312" w:eastAsia="仿宋_GB2312"/>
        </w:rPr>
        <w:t>地址：陕西省西安市未央区凤城八路与贞观路十字向北200米天和广场803室</w:t>
      </w:r>
    </w:p>
    <w:p>
      <w:pPr>
        <w:pStyle w:val="null3"/>
      </w:pPr>
      <w:r>
        <w:rPr>
          <w:rFonts w:ascii="仿宋_GB2312" w:hAnsi="仿宋_GB2312" w:cs="仿宋_GB2312" w:eastAsia="仿宋_GB2312"/>
        </w:rPr>
        <w:t>邮编：710021</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洋县有机产业国家农村产业融合发展示范园 2024 年公益性公共性基础设施北环路（有机园区延伸段）项目一标段建设工程，本项目位于洋县洋州街道办，洋县有机产业国家农村产业融合发展示范园核心区，此次建设内容包括：新建北环路南侧（有机园区延伸段）主道路全长 1.5km,宽度 20m（5m 人行道+11.5m 车行道+3.5m 高压走廊带），路面为沥青混凝土；包括道路工程、给排水管网工程、交通工程、通讯工程、照明工程、电力管沟工程、景观绿化工程。</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410,000.00</w:t>
      </w:r>
    </w:p>
    <w:p>
      <w:pPr>
        <w:pStyle w:val="null3"/>
      </w:pPr>
      <w:r>
        <w:rPr>
          <w:rFonts w:ascii="仿宋_GB2312" w:hAnsi="仿宋_GB2312" w:cs="仿宋_GB2312" w:eastAsia="仿宋_GB2312"/>
        </w:rPr>
        <w:t>采购包最高限价（元）: 410,000.00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北环路（有机园区延伸段）（一标段）建设工程监理服务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410,000.00</w:t>
            </w:r>
          </w:p>
        </w:tc>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标的名称：北环路（有机园区延伸段）（一标段）建设工程监理服务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4"/>
                <w:b/>
                <w:color w:val="000000"/>
              </w:rPr>
              <w:t>一、项目概况</w:t>
            </w:r>
          </w:p>
          <w:p>
            <w:pPr>
              <w:pStyle w:val="null3"/>
              <w:ind w:firstLine="480"/>
              <w:jc w:val="left"/>
            </w:pPr>
            <w:r>
              <w:rPr>
                <w:rFonts w:ascii="仿宋_GB2312" w:hAnsi="仿宋_GB2312" w:cs="仿宋_GB2312" w:eastAsia="仿宋_GB2312"/>
                <w:sz w:val="24"/>
                <w:color w:val="000000"/>
              </w:rPr>
              <w:t>洋县有机产业国家农村产业融合发展示范园</w:t>
            </w:r>
            <w:r>
              <w:rPr>
                <w:rFonts w:ascii="仿宋_GB2312" w:hAnsi="仿宋_GB2312" w:cs="仿宋_GB2312" w:eastAsia="仿宋_GB2312"/>
                <w:sz w:val="24"/>
                <w:color w:val="000000"/>
              </w:rPr>
              <w:t>2024 年公益性公共性基础设施北环路（有机园区延伸段）项目一标段建设工程，本项目位于洋县洋州街道办，洋县有机产业国家农村 产业融合发展示范园核心区，此次建设内容包括：新建北环路南侧（有机园区延伸段）主道路全长 1.5km,宽度 20m（5m 人行道+11.5m 车行道+3.5m 高压走廊带），路面为沥青混凝土；包括道路工程、给排水管网工程、交通工程、通讯工程、照明工程、电力管沟工程、景观绿化工程。</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ind w:firstLine="480"/>
              <w:jc w:val="left"/>
            </w:pPr>
            <w:r>
              <w:rPr>
                <w:rFonts w:ascii="仿宋_GB2312" w:hAnsi="仿宋_GB2312" w:cs="仿宋_GB2312" w:eastAsia="仿宋_GB2312"/>
                <w:sz w:val="24"/>
                <w:b/>
                <w:color w:val="000000"/>
              </w:rPr>
              <w:t>二、监理服务要求及标准</w:t>
            </w:r>
          </w:p>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b/>
                <w:color w:val="000000"/>
              </w:rPr>
              <w:t>监理范围</w:t>
            </w:r>
            <w:r>
              <w:rPr>
                <w:rFonts w:ascii="仿宋_GB2312" w:hAnsi="仿宋_GB2312" w:cs="仿宋_GB2312" w:eastAsia="仿宋_GB2312"/>
                <w:sz w:val="24"/>
                <w:color w:val="000000"/>
              </w:rPr>
              <w:t>为本项目的所有内容的实施、交工及缺陷责任期内的全过程监理内容，包括</w:t>
            </w:r>
            <w:r>
              <w:rPr>
                <w:rFonts w:ascii="仿宋_GB2312" w:hAnsi="仿宋_GB2312" w:cs="仿宋_GB2312" w:eastAsia="仿宋_GB2312"/>
                <w:sz w:val="24"/>
                <w:color w:val="000000"/>
              </w:rPr>
              <w:t>施工阶段监理、验收阶段及保修阶段监理。</w:t>
            </w:r>
          </w:p>
          <w:p>
            <w:pPr>
              <w:pStyle w:val="null3"/>
              <w:jc w:val="left"/>
            </w:pPr>
            <w:r>
              <w:rPr>
                <w:rFonts w:ascii="仿宋_GB2312" w:hAnsi="仿宋_GB2312" w:cs="仿宋_GB2312" w:eastAsia="仿宋_GB2312"/>
                <w:sz w:val="24"/>
                <w:b/>
                <w:color w:val="000000"/>
              </w:rPr>
              <w:t>2、</w:t>
            </w:r>
            <w:r>
              <w:rPr>
                <w:rFonts w:ascii="仿宋_GB2312" w:hAnsi="仿宋_GB2312" w:cs="仿宋_GB2312" w:eastAsia="仿宋_GB2312"/>
                <w:sz w:val="24"/>
                <w:b/>
                <w:color w:val="000000"/>
              </w:rPr>
              <w:t>监理内容</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1）监理单位承担本工程施工及保修阶段的监理任务，并按照合同约定相应 阶段的监理程序及监理规则、工作细则实施监理工作，对工程质量、工期和工程 造价、进行有效控制，做好安全生产监督管理以及合同、信息管理工作，协调解 决建设过程中出现的各种矛盾和问题。</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2）需要委托人批准才能行使的职权：</w:t>
            </w:r>
          </w:p>
          <w:p>
            <w:pPr>
              <w:pStyle w:val="null3"/>
              <w:jc w:val="left"/>
            </w:pPr>
            <w:r>
              <w:rPr>
                <w:rFonts w:ascii="仿宋_GB2312" w:hAnsi="仿宋_GB2312" w:cs="仿宋_GB2312" w:eastAsia="仿宋_GB2312"/>
                <w:sz w:val="24"/>
                <w:color w:val="000000"/>
              </w:rPr>
              <w:t>①设计变更；</w:t>
            </w:r>
          </w:p>
          <w:p>
            <w:pPr>
              <w:pStyle w:val="null3"/>
              <w:jc w:val="left"/>
            </w:pPr>
            <w:r>
              <w:rPr>
                <w:rFonts w:ascii="仿宋_GB2312" w:hAnsi="仿宋_GB2312" w:cs="仿宋_GB2312" w:eastAsia="仿宋_GB2312"/>
                <w:sz w:val="24"/>
                <w:color w:val="000000"/>
              </w:rPr>
              <w:t>②工期延误索赔或签证，工程量及费用增减的索赔或签证；</w:t>
            </w:r>
          </w:p>
          <w:p>
            <w:pPr>
              <w:pStyle w:val="null3"/>
              <w:jc w:val="left"/>
            </w:pPr>
            <w:r>
              <w:rPr>
                <w:rFonts w:ascii="仿宋_GB2312" w:hAnsi="仿宋_GB2312" w:cs="仿宋_GB2312" w:eastAsia="仿宋_GB2312"/>
                <w:sz w:val="24"/>
                <w:color w:val="000000"/>
              </w:rPr>
              <w:t>③工程量确认的签字权；</w:t>
            </w:r>
          </w:p>
          <w:p>
            <w:pPr>
              <w:pStyle w:val="null3"/>
              <w:jc w:val="left"/>
            </w:pPr>
            <w:r>
              <w:rPr>
                <w:rFonts w:ascii="仿宋_GB2312" w:hAnsi="仿宋_GB2312" w:cs="仿宋_GB2312" w:eastAsia="仿宋_GB2312"/>
                <w:sz w:val="24"/>
                <w:color w:val="000000"/>
              </w:rPr>
              <w:t>④分包商的确定；</w:t>
            </w:r>
          </w:p>
          <w:p>
            <w:pPr>
              <w:pStyle w:val="null3"/>
              <w:jc w:val="left"/>
            </w:pPr>
            <w:r>
              <w:rPr>
                <w:rFonts w:ascii="仿宋_GB2312" w:hAnsi="仿宋_GB2312" w:cs="仿宋_GB2312" w:eastAsia="仿宋_GB2312"/>
                <w:sz w:val="24"/>
                <w:color w:val="000000"/>
              </w:rPr>
              <w:t>⑤主要材料的确定；</w:t>
            </w:r>
          </w:p>
          <w:p>
            <w:pPr>
              <w:pStyle w:val="null3"/>
              <w:jc w:val="left"/>
            </w:pPr>
            <w:r>
              <w:rPr>
                <w:rFonts w:ascii="仿宋_GB2312" w:hAnsi="仿宋_GB2312" w:cs="仿宋_GB2312" w:eastAsia="仿宋_GB2312"/>
                <w:sz w:val="24"/>
                <w:color w:val="000000"/>
              </w:rPr>
              <w:t>⑥施工组织设计、施工总进度计划的审定；</w:t>
            </w:r>
          </w:p>
          <w:p>
            <w:pPr>
              <w:pStyle w:val="null3"/>
              <w:jc w:val="left"/>
            </w:pPr>
            <w:r>
              <w:rPr>
                <w:rFonts w:ascii="仿宋_GB2312" w:hAnsi="仿宋_GB2312" w:cs="仿宋_GB2312" w:eastAsia="仿宋_GB2312"/>
                <w:sz w:val="24"/>
                <w:color w:val="000000"/>
              </w:rPr>
              <w:t>⑦其他重要突发事件处理决定由委托人以书面形式通知监理工程师；</w:t>
            </w:r>
          </w:p>
          <w:p>
            <w:pPr>
              <w:pStyle w:val="null3"/>
              <w:jc w:val="left"/>
            </w:pPr>
            <w:r>
              <w:rPr>
                <w:rFonts w:ascii="仿宋_GB2312" w:hAnsi="仿宋_GB2312" w:cs="仿宋_GB2312" w:eastAsia="仿宋_GB2312"/>
                <w:sz w:val="24"/>
                <w:color w:val="000000"/>
              </w:rPr>
              <w:t>⑧停工、复工通知；</w:t>
            </w:r>
          </w:p>
          <w:p>
            <w:pPr>
              <w:pStyle w:val="null3"/>
              <w:jc w:val="left"/>
            </w:pPr>
            <w:r>
              <w:rPr>
                <w:rFonts w:ascii="仿宋_GB2312" w:hAnsi="仿宋_GB2312" w:cs="仿宋_GB2312" w:eastAsia="仿宋_GB2312"/>
                <w:sz w:val="24"/>
                <w:color w:val="000000"/>
              </w:rPr>
              <w:t>⑨委托人认为须取得批准方可实施的其他重要事项。</w:t>
            </w:r>
          </w:p>
          <w:p>
            <w:pPr>
              <w:pStyle w:val="null3"/>
              <w:ind w:left="120"/>
              <w:jc w:val="left"/>
            </w:pPr>
            <w:r>
              <w:rPr>
                <w:rFonts w:ascii="仿宋_GB2312" w:hAnsi="仿宋_GB2312" w:cs="仿宋_GB2312" w:eastAsia="仿宋_GB2312"/>
                <w:sz w:val="24"/>
                <w:b/>
                <w:color w:val="000000"/>
              </w:rPr>
              <w:t>3、</w:t>
            </w:r>
            <w:r>
              <w:rPr>
                <w:rFonts w:ascii="仿宋_GB2312" w:hAnsi="仿宋_GB2312" w:cs="仿宋_GB2312" w:eastAsia="仿宋_GB2312"/>
                <w:sz w:val="24"/>
                <w:b/>
                <w:color w:val="000000"/>
              </w:rPr>
              <w:t>监理目标</w:t>
            </w:r>
          </w:p>
          <w:p>
            <w:pPr>
              <w:pStyle w:val="null3"/>
              <w:ind w:left="12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1）投资控制目标：不超过工程投资额。</w:t>
            </w:r>
          </w:p>
          <w:p>
            <w:pPr>
              <w:pStyle w:val="null3"/>
              <w:ind w:left="12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2）进度控制目标：施工工期为业主下达开工令或开工报告审批之日起按 施工进度要求控制，确保工程按质按量完成。</w:t>
            </w:r>
          </w:p>
          <w:p>
            <w:pPr>
              <w:pStyle w:val="null3"/>
              <w:ind w:left="12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3）安全文明控制目标：确保工程无重大安全事故</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ind w:left="120"/>
              <w:jc w:val="left"/>
            </w:pPr>
            <w:r>
              <w:rPr>
                <w:rFonts w:ascii="仿宋_GB2312" w:hAnsi="仿宋_GB2312" w:cs="仿宋_GB2312" w:eastAsia="仿宋_GB2312"/>
                <w:sz w:val="24"/>
                <w:b/>
                <w:color w:val="000000"/>
              </w:rPr>
              <w:t>三、监理服务期及质量标准</w:t>
            </w:r>
          </w:p>
          <w:p>
            <w:pPr>
              <w:pStyle w:val="null3"/>
              <w:ind w:left="120"/>
              <w:jc w:val="left"/>
            </w:pPr>
            <w:r>
              <w:rPr>
                <w:rFonts w:ascii="仿宋_GB2312" w:hAnsi="仿宋_GB2312" w:cs="仿宋_GB2312" w:eastAsia="仿宋_GB2312"/>
                <w:sz w:val="24"/>
                <w:color w:val="000000"/>
              </w:rPr>
              <w:t>1、服务期：</w:t>
            </w:r>
            <w:r>
              <w:rPr>
                <w:rFonts w:ascii="仿宋_GB2312" w:hAnsi="仿宋_GB2312" w:cs="仿宋_GB2312" w:eastAsia="仿宋_GB2312"/>
                <w:sz w:val="24"/>
                <w:color w:val="000000"/>
              </w:rPr>
              <w:t>180 日历天，具体以实际项目施工情况为准。</w:t>
            </w:r>
          </w:p>
          <w:p>
            <w:pPr>
              <w:pStyle w:val="null3"/>
              <w:ind w:left="120"/>
              <w:jc w:val="left"/>
            </w:pPr>
            <w:r>
              <w:rPr>
                <w:rFonts w:ascii="仿宋_GB2312" w:hAnsi="仿宋_GB2312" w:cs="仿宋_GB2312" w:eastAsia="仿宋_GB2312"/>
                <w:sz w:val="24"/>
                <w:color w:val="000000"/>
              </w:rPr>
              <w:t>2、保修阶段相关服务期：按国家相关规定执行。</w:t>
            </w:r>
          </w:p>
          <w:p>
            <w:pPr>
              <w:pStyle w:val="null3"/>
              <w:ind w:left="120"/>
              <w:jc w:val="left"/>
            </w:pPr>
            <w:r>
              <w:rPr>
                <w:rFonts w:ascii="仿宋_GB2312" w:hAnsi="仿宋_GB2312" w:cs="仿宋_GB2312" w:eastAsia="仿宋_GB2312"/>
                <w:sz w:val="24"/>
                <w:color w:val="000000"/>
              </w:rPr>
              <w:t>3、服务质量：符合国家及地方现行验收规范“合格”标准。</w:t>
            </w:r>
          </w:p>
          <w:p>
            <w:pPr>
              <w:pStyle w:val="null3"/>
              <w:ind w:left="120"/>
              <w:jc w:val="left"/>
            </w:pPr>
            <w:r>
              <w:rPr>
                <w:rFonts w:ascii="仿宋_GB2312" w:hAnsi="仿宋_GB2312" w:cs="仿宋_GB2312" w:eastAsia="仿宋_GB2312"/>
                <w:sz w:val="24"/>
                <w:color w:val="000000"/>
              </w:rPr>
              <w:t>4、工作地点：洋县洋州街道办，洋县有机产业国家农村产业融合发展示范园核心区。</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拟派人员数量、专业配置、技术经验应完全满足项目的需要</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设施设备完全满足项目的需要</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本项目支付方式以实际签订的监理合同约定为准</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180 日历天，具体以实际项目施工情况为准</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洋县洋州街道办，洋县有机产业国家农村产业融合发展示范园核心区</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符合国家及地方现行验收规范“合格”标准。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合同生效后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工程完工后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签发工程移交证书后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工程缺陷责任期满和竣工验收后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中华人民共和国民法典》、《中华人民共和国政府采购法》的相关条款和本合同约定，成交供应商未全面履行合同义务或者发生违约，采购人会同采购代理机构有权终止合同，依法向成交供应商进行经济索赔，并报请政府采购监督管理机关进行相应的行政处罚。采购人违约的，应当赔偿给成交供应商造成的经济损失。合同执行中发生争议的，当事人双方应协商解决，协商达不成一致时，可向人民法院提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供应商需要在线提交所有通过电子化交易平台实施的政府采购项目的响应文件，同时线下提交纸质响应文件文件正本壹份、副本贰份、电子版文件壹份（以U盘形式提供，电子版文件应包电子交易系统生成的文件、word版本投标文件等内容）。响应文件应放入文件袋内密封，袋上标明供应商名称并加盖公章。线下纸质文件递交截止时间同在线递交电子响应文件截止时间一致。线下纸质文件递交地点：陕西省西安市未央区凤城八路与贞观路十字向北200米天和广场803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供应商应是合法注册的法人或其他组织,并出具合法有效的营业执照；</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法人代表证明书或法人授权委托书</w:t>
            </w:r>
          </w:p>
        </w:tc>
        <w:tc>
          <w:tcPr>
            <w:tcW w:type="dxa" w:w="3322"/>
          </w:tcPr>
          <w:p>
            <w:pPr>
              <w:pStyle w:val="null3"/>
            </w:pPr>
            <w:r>
              <w:rPr>
                <w:rFonts w:ascii="仿宋_GB2312" w:hAnsi="仿宋_GB2312" w:cs="仿宋_GB2312" w:eastAsia="仿宋_GB2312"/>
              </w:rPr>
              <w:t>法人代表证明书或法人授权委托书，后附法人及被委托人身份证（法定代表人直接参加磋商的只需提供法定代表人身份证明及法人身份证）；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供应商具备建设部门颁发的工程监理综合资质或市政公用工程专业监理乙级及以上资质。</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项目总监资格</w:t>
            </w:r>
          </w:p>
        </w:tc>
        <w:tc>
          <w:tcPr>
            <w:tcW w:type="dxa" w:w="3322"/>
          </w:tcPr>
          <w:p>
            <w:pPr>
              <w:pStyle w:val="null3"/>
            </w:pPr>
            <w:r>
              <w:rPr>
                <w:rFonts w:ascii="仿宋_GB2312" w:hAnsi="仿宋_GB2312" w:cs="仿宋_GB2312" w:eastAsia="仿宋_GB2312"/>
              </w:rPr>
              <w:t>拟派项目总监理工程师具备有效的市政公用工程专业国家注册监理工程师执业资格，在本单位注册且无在监项目（提供承诺书）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供应商资格承诺函</w:t>
            </w:r>
          </w:p>
        </w:tc>
        <w:tc>
          <w:tcPr>
            <w:tcW w:type="dxa" w:w="3322"/>
          </w:tcPr>
          <w:p>
            <w:pPr>
              <w:pStyle w:val="null3"/>
            </w:pPr>
            <w:r>
              <w:rPr>
                <w:rFonts w:ascii="仿宋_GB2312" w:hAnsi="仿宋_GB2312" w:cs="仿宋_GB2312" w:eastAsia="仿宋_GB2312"/>
              </w:rPr>
              <w:t>根据《关于全面推行政府采购供应商基本资格条件承诺制的通知》（汉采办采管〔2024〕20号）文件要求，对《中华人民共和国政府采购法实施条例》第十七条第一款第（二）项、第（三）项、第（四）项要求提供的有关材料进行简化，投标人参与本项目可只提供《汉中市政府采购供应商资格承诺函》。 若不提供《汉中市政府采购供应商资格承诺函》需提交如下资格证明文件： ①财务状况报告：提供2024年度经审计的财务会计报告，或开标日期前三个月内其基本存款账户开户银行出具的资信证明及基本存款账户开户许可证（基本账户信息表），或财政部门认可的政府采购专业担保机构出具的投标担保函（以上三种形式的资料提供任何一种即可）； ②提供开标截止日前一年内已缴纳的至少一个月的纳税证明或完税证明（任意税种），依法免税的单位应提供相关证明材料； ③提供开标截止日前一年内已缴存的至少一个月的社会保障资金缴存单据或社保机构开具的社会保险参保缴费情况证明，依法不需要缴纳社会保障资金的单位应提供相关证明材料； ④提供具备履行合同所必需的设备和专业技术能力的书面声明； ⑤提供参加政府采购活动前三年内，在经营活动中没有重大违法记录的书面声明。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供应商信誉</w:t>
            </w:r>
          </w:p>
        </w:tc>
        <w:tc>
          <w:tcPr>
            <w:tcW w:type="dxa" w:w="3322"/>
          </w:tcPr>
          <w:p>
            <w:pPr>
              <w:pStyle w:val="null3"/>
            </w:pPr>
            <w:r>
              <w:rPr>
                <w:rFonts w:ascii="仿宋_GB2312" w:hAnsi="仿宋_GB2312" w:cs="仿宋_GB2312" w:eastAsia="仿宋_GB2312"/>
              </w:rPr>
              <w:t>供应商未被“信用中国”网站(www.sr&amp;mtchin8.gov.&amp;)列入失信被执行人和重大税收违法失信主体，未被中国政府采购网(www.cc.gov.sn)列入政府采购严重违法失信行为记录名单；</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本项目不接受联合体投标（提供非联合体投标承诺函）</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是否与营业执照及资质证书一致</w:t>
            </w:r>
          </w:p>
        </w:tc>
        <w:tc>
          <w:tcPr>
            <w:tcW w:type="dxa" w:w="1661"/>
          </w:tcPr>
          <w:p>
            <w:pPr>
              <w:pStyle w:val="null3"/>
            </w:pPr>
            <w:r>
              <w:rPr>
                <w:rFonts w:ascii="仿宋_GB2312" w:hAnsi="仿宋_GB2312" w:cs="仿宋_GB2312" w:eastAsia="仿宋_GB2312"/>
              </w:rPr>
              <w:t>响应文件封面 供应商应提交的相关资格证明材料.docx 服务内容及服务邀请应答表 中小企业声明函 残疾人福利性单位声明函 商务应答表 标的清单 响应函 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是否符合磋商文件要求</w:t>
            </w:r>
          </w:p>
        </w:tc>
        <w:tc>
          <w:tcPr>
            <w:tcW w:type="dxa" w:w="1661"/>
          </w:tcPr>
          <w:p>
            <w:pPr>
              <w:pStyle w:val="null3"/>
            </w:pPr>
            <w:r>
              <w:rPr>
                <w:rFonts w:ascii="仿宋_GB2312" w:hAnsi="仿宋_GB2312" w:cs="仿宋_GB2312" w:eastAsia="仿宋_GB2312"/>
              </w:rPr>
              <w:t>响应文件封面 供应商应提交的相关资格证明材料.docx 服务内容及服务邀请应答表 中小企业声明函 残疾人福利性单位声明函 商务应答表 标的清单 响应函 服务方案.docx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是否符合磋商文件要求</w:t>
            </w:r>
          </w:p>
        </w:tc>
        <w:tc>
          <w:tcPr>
            <w:tcW w:type="dxa" w:w="1661"/>
          </w:tcPr>
          <w:p>
            <w:pPr>
              <w:pStyle w:val="null3"/>
            </w:pPr>
            <w:r>
              <w:rPr>
                <w:rFonts w:ascii="仿宋_GB2312" w:hAnsi="仿宋_GB2312" w:cs="仿宋_GB2312" w:eastAsia="仿宋_GB2312"/>
              </w:rPr>
              <w:t>商务应答表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投标报价是否唯一，是否超过磋商文件中规定的采购预算或最高限价</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文件响应性</w:t>
            </w:r>
          </w:p>
        </w:tc>
        <w:tc>
          <w:tcPr>
            <w:tcW w:type="dxa" w:w="3322"/>
          </w:tcPr>
          <w:p>
            <w:pPr>
              <w:pStyle w:val="null3"/>
            </w:pPr>
            <w:r>
              <w:rPr>
                <w:rFonts w:ascii="仿宋_GB2312" w:hAnsi="仿宋_GB2312" w:cs="仿宋_GB2312" w:eastAsia="仿宋_GB2312"/>
              </w:rPr>
              <w:t>服务期限响应采购文件要求、对采购文件要求无重大负偏离；</w:t>
            </w:r>
          </w:p>
        </w:tc>
        <w:tc>
          <w:tcPr>
            <w:tcW w:type="dxa" w:w="1661"/>
          </w:tcPr>
          <w:p>
            <w:pPr>
              <w:pStyle w:val="null3"/>
            </w:pPr>
            <w:r>
              <w:rPr>
                <w:rFonts w:ascii="仿宋_GB2312" w:hAnsi="仿宋_GB2312" w:cs="仿宋_GB2312" w:eastAsia="仿宋_GB2312"/>
              </w:rPr>
              <w:t>响应文件封面 供应商应提交的相关资格证明材料.docx 服务内容及服务邀请应答表 中小企业声明函 残疾人福利性单位声明函 商务应答表 标的清单 响应函 服务方案.docx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监理工作目标、工作程序和工作制度</w:t>
            </w:r>
          </w:p>
        </w:tc>
        <w:tc>
          <w:tcPr>
            <w:tcW w:type="dxa" w:w="2492"/>
          </w:tcPr>
          <w:p>
            <w:pPr>
              <w:pStyle w:val="null3"/>
            </w:pPr>
            <w:r>
              <w:rPr>
                <w:rFonts w:ascii="仿宋_GB2312" w:hAnsi="仿宋_GB2312" w:cs="仿宋_GB2312" w:eastAsia="仿宋_GB2312"/>
              </w:rPr>
              <w:t>（1）工作目标明确、工作程序科学合理、工作制度齐全得3～6 分； （2）工作目标基本明确、工作程序基本合理、有工作制度得 0～3（含）分。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质量控制措施</w:t>
            </w:r>
          </w:p>
        </w:tc>
        <w:tc>
          <w:tcPr>
            <w:tcW w:type="dxa" w:w="2492"/>
          </w:tcPr>
          <w:p>
            <w:pPr>
              <w:pStyle w:val="null3"/>
            </w:pPr>
            <w:r>
              <w:rPr>
                <w:rFonts w:ascii="仿宋_GB2312" w:hAnsi="仿宋_GB2312" w:cs="仿宋_GB2312" w:eastAsia="仿宋_GB2312"/>
              </w:rPr>
              <w:t>（1）质量目标明确、保证措施完善、合理、可行得3～6 分； （2）措施较合理，基本完善、可行性一般得 0～3（含）分；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进度控制措施</w:t>
            </w:r>
          </w:p>
        </w:tc>
        <w:tc>
          <w:tcPr>
            <w:tcW w:type="dxa" w:w="2492"/>
          </w:tcPr>
          <w:p>
            <w:pPr>
              <w:pStyle w:val="null3"/>
            </w:pPr>
            <w:r>
              <w:rPr>
                <w:rFonts w:ascii="仿宋_GB2312" w:hAnsi="仿宋_GB2312" w:cs="仿宋_GB2312" w:eastAsia="仿宋_GB2312"/>
              </w:rPr>
              <w:t>（1）工期目标明确、保证措施完善、合理、可行、有工期优化和补救措施得 3～6 分； （2）措施较合理，基本完善、可行性一般得 0～3（含）分。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投资控制措施</w:t>
            </w:r>
          </w:p>
        </w:tc>
        <w:tc>
          <w:tcPr>
            <w:tcW w:type="dxa" w:w="2492"/>
          </w:tcPr>
          <w:p>
            <w:pPr>
              <w:pStyle w:val="null3"/>
            </w:pPr>
            <w:r>
              <w:rPr>
                <w:rFonts w:ascii="仿宋_GB2312" w:hAnsi="仿宋_GB2312" w:cs="仿宋_GB2312" w:eastAsia="仿宋_GB2312"/>
              </w:rPr>
              <w:t>（1）投资控制措施完善、合理、可行、有造价风险分析和防索赔措施得 3～6 分； （2）措施较合理，基本完善、可行性一般得 0～3（含）分。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安全防护控制措施</w:t>
            </w:r>
          </w:p>
        </w:tc>
        <w:tc>
          <w:tcPr>
            <w:tcW w:type="dxa" w:w="2492"/>
          </w:tcPr>
          <w:p>
            <w:pPr>
              <w:pStyle w:val="null3"/>
            </w:pPr>
            <w:r>
              <w:rPr>
                <w:rFonts w:ascii="仿宋_GB2312" w:hAnsi="仿宋_GB2312" w:cs="仿宋_GB2312" w:eastAsia="仿宋_GB2312"/>
              </w:rPr>
              <w:t>（1）安全保证措施完善、合理、可行、有专人负责检查并有检查制度、有突发事件处置预案、预案符合项目实际得 3～6 分； （2）措施较合理，基本完善、预案可行性一般得 0～3（含）分。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环境保护、文明施工控制措施</w:t>
            </w:r>
          </w:p>
        </w:tc>
        <w:tc>
          <w:tcPr>
            <w:tcW w:type="dxa" w:w="2492"/>
          </w:tcPr>
          <w:p>
            <w:pPr>
              <w:pStyle w:val="null3"/>
            </w:pPr>
            <w:r>
              <w:rPr>
                <w:rFonts w:ascii="仿宋_GB2312" w:hAnsi="仿宋_GB2312" w:cs="仿宋_GB2312" w:eastAsia="仿宋_GB2312"/>
              </w:rPr>
              <w:t>（1）工作目标明确、保证措施完善、合理、可行得3～6 分； （2）措施较合理，基本完善、可行性一般得 0～3（含）分。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本工程难点部位的监理措施，重点部位的控制方法和旁站监理部位清单</w:t>
            </w:r>
          </w:p>
        </w:tc>
        <w:tc>
          <w:tcPr>
            <w:tcW w:type="dxa" w:w="2492"/>
          </w:tcPr>
          <w:p>
            <w:pPr>
              <w:pStyle w:val="null3"/>
            </w:pPr>
            <w:r>
              <w:rPr>
                <w:rFonts w:ascii="仿宋_GB2312" w:hAnsi="仿宋_GB2312" w:cs="仿宋_GB2312" w:eastAsia="仿宋_GB2312"/>
              </w:rPr>
              <w:t>（1）难点部位分析准确、清单描述清晰、旁站计划科学合理得3～6分； （2）难点部位分析基本准确、清单描述清晰程度一般、旁站计划一般得 0～3（含）分。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合同管理、信息管理措施</w:t>
            </w:r>
          </w:p>
        </w:tc>
        <w:tc>
          <w:tcPr>
            <w:tcW w:type="dxa" w:w="2492"/>
          </w:tcPr>
          <w:p>
            <w:pPr>
              <w:pStyle w:val="null3"/>
            </w:pPr>
            <w:r>
              <w:rPr>
                <w:rFonts w:ascii="仿宋_GB2312" w:hAnsi="仿宋_GB2312" w:cs="仿宋_GB2312" w:eastAsia="仿宋_GB2312"/>
              </w:rPr>
              <w:t>（1）合同管理、监理档案管理、信息管理措施全面合理，完全符合项目实际得3～6 分； （2）措施基本合理，基本符合要求得 0～3（含）分。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应急处理措施，合理化建议</w:t>
            </w:r>
          </w:p>
        </w:tc>
        <w:tc>
          <w:tcPr>
            <w:tcW w:type="dxa" w:w="2492"/>
          </w:tcPr>
          <w:p>
            <w:pPr>
              <w:pStyle w:val="null3"/>
            </w:pPr>
            <w:r>
              <w:rPr>
                <w:rFonts w:ascii="仿宋_GB2312" w:hAnsi="仿宋_GB2312" w:cs="仿宋_GB2312" w:eastAsia="仿宋_GB2312"/>
              </w:rPr>
              <w:t>（1）方案齐全合理，描述清晰 3～6 分； （2）方案基本合理，描述模糊 0～3（含）分。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施工中各种矛盾组织协调及保修阶段的服务工作</w:t>
            </w:r>
          </w:p>
        </w:tc>
        <w:tc>
          <w:tcPr>
            <w:tcW w:type="dxa" w:w="2492"/>
          </w:tcPr>
          <w:p>
            <w:pPr>
              <w:pStyle w:val="null3"/>
            </w:pPr>
            <w:r>
              <w:rPr>
                <w:rFonts w:ascii="仿宋_GB2312" w:hAnsi="仿宋_GB2312" w:cs="仿宋_GB2312" w:eastAsia="仿宋_GB2312"/>
              </w:rPr>
              <w:t>（1）矛盾分析及化解措施合理、可行、具有较强的可操作性、有完整的保修阶段监理服务工作计划得 3～6 分； （2）内容较合理，基本完善、可行性一般得 0～3（含）分。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试验检测设备配置</w:t>
            </w:r>
          </w:p>
        </w:tc>
        <w:tc>
          <w:tcPr>
            <w:tcW w:type="dxa" w:w="2492"/>
          </w:tcPr>
          <w:p>
            <w:pPr>
              <w:pStyle w:val="null3"/>
            </w:pPr>
            <w:r>
              <w:rPr>
                <w:rFonts w:ascii="仿宋_GB2312" w:hAnsi="仿宋_GB2312" w:cs="仿宋_GB2312" w:eastAsia="仿宋_GB2312"/>
              </w:rPr>
              <w:t>拟投入本项目的试验检测设备配置，需提供主要试验检测设备的鉴定证书或相关证明（0～5 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监理服务承诺简洁、具体、充实，不空洞，符合项目实际需要,根据响应程度得0～5 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根据所配备项目团队人员，专业知识构架，岗位职责赋分（10 分）： （1）项目监理机构健全、岗位职责明确、人员数量及专业配置充分得 7～10 分； (2)项目监理机构基本健全、岗位职责基本明确、人员数量及专业配置基本满足，得 4～7(含)分； (3)项目监理机构、岗位职责、人员数量及专业配置不满足，得 0～4 (含)分. 注：需提供证书复印件和其在本单位近半年的社保证明，并加盖公章。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提供投标截止日前三年类似业绩证明，每提供一个得 2 分，最高得 1 0 分。 (以提供合同复印件或中标通知书加盖供应商公章为准，时间以合同签订时间或中标通知书时间为准)。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满足采购文件要求且投标价格最低的投标报价为评标基准价，其价格分为满分。公式：投标报价得分=（评标基准价/投标报价） ×价格权值。 （注：本项目专门面向中小企业采购，不再执行价格评审优惠的扶持政策。）</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详见附件：监理合同.docx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