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A0A56B">
      <w:pPr>
        <w:jc w:val="center"/>
        <w:rPr>
          <w:b/>
          <w:bCs/>
        </w:rPr>
      </w:pPr>
      <w:r>
        <w:rPr>
          <w:rFonts w:hint="eastAsia"/>
          <w:b/>
          <w:bCs/>
        </w:rPr>
        <w:t>商务及技术方案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0A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2026-02-09T06:09:49Z</dcterms:created>
  <dc:creator>Intel</dc:creator>
  <cp:lastModifiedBy>不予时光度流年</cp:lastModifiedBy>
  <dcterms:modified xsi:type="dcterms:W3CDTF">2026-02-09T06:10:00Z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eyJoZGlkIjoiY2I1NWQwMTlkZDFjNDVhYTYzMzg4YTdiM2YzMjBmMmEiLCJ1c2VySWQiOiIyNTA2MTA1MjgifQ==</vt:lpwstr>
  </property>
  <property fmtid="{D5CDD505-2E9C-101B-9397-08002B2CF9AE}" pid="4" name="ICV">
    <vt:lpwstr>7CB476685B394D9DABC3611441AE8ACF_12</vt:lpwstr>
  </property>
</Properties>
</file>