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DE3CA">
      <w:pPr>
        <w:numPr>
          <w:ilvl w:val="0"/>
          <w:numId w:val="0"/>
        </w:numPr>
        <w:tabs>
          <w:tab w:val="left" w:pos="1507"/>
        </w:tabs>
        <w:spacing w:before="49"/>
        <w:ind w:right="0" w:rightChars="0"/>
        <w:jc w:val="center"/>
        <w:rPr>
          <w:rFonts w:hint="eastAsia"/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合同条款及合同文件格式</w:t>
      </w:r>
    </w:p>
    <w:p w14:paraId="1795FCDD">
      <w:pPr>
        <w:widowControl w:val="0"/>
        <w:autoSpaceDE w:val="0"/>
        <w:autoSpaceDN w:val="0"/>
        <w:spacing w:before="0" w:beforeLines="50" w:after="0" w:afterLines="50" w:line="360" w:lineRule="auto"/>
        <w:ind w:right="0"/>
        <w:jc w:val="center"/>
        <w:rPr>
          <w:rFonts w:hint="eastAsia" w:ascii="宋体" w:hAnsi="宋体" w:eastAsia="宋体" w:cs="宋体"/>
          <w:sz w:val="30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24"/>
          <w:lang w:val="zh-CN" w:eastAsia="zh-CN" w:bidi="zh-CN"/>
        </w:rPr>
        <w:t>（</w:t>
      </w:r>
      <w:r>
        <w:rPr>
          <w:rFonts w:hint="eastAsia" w:ascii="宋体" w:hAnsi="宋体" w:eastAsia="宋体" w:cs="宋体"/>
          <w:b/>
          <w:color w:val="auto"/>
          <w:sz w:val="36"/>
          <w:szCs w:val="24"/>
          <w:lang w:val="en-US" w:eastAsia="zh-CN" w:bidi="zh-CN"/>
        </w:rPr>
        <w:t>仅供参考</w:t>
      </w:r>
      <w:r>
        <w:rPr>
          <w:rFonts w:hint="eastAsia" w:ascii="宋体" w:hAnsi="宋体" w:eastAsia="宋体" w:cs="宋体"/>
          <w:b/>
          <w:color w:val="auto"/>
          <w:sz w:val="36"/>
          <w:szCs w:val="24"/>
          <w:lang w:val="zh-CN" w:eastAsia="zh-CN" w:bidi="zh-CN"/>
        </w:rPr>
        <w:t>）</w:t>
      </w:r>
    </w:p>
    <w:p w14:paraId="7D426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甲方（采购人）：</w:t>
      </w:r>
    </w:p>
    <w:p w14:paraId="60A03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 xml:space="preserve">乙方（供应商）： </w:t>
      </w:r>
    </w:p>
    <w:p w14:paraId="229A2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  <w:u w:val="single"/>
        </w:rPr>
        <w:t>（项目名称）(项目编号：</w:t>
      </w:r>
      <w:r>
        <w:rPr>
          <w:rFonts w:hint="eastAsia" w:ascii="宋体" w:hAnsi="宋体" w:cs="仿宋_GB2312"/>
          <w:bCs/>
          <w:sz w:val="24"/>
          <w:u w:val="single"/>
          <w:lang w:val="zh-CN"/>
        </w:rPr>
        <w:t xml:space="preserve">  </w:t>
      </w:r>
      <w:r>
        <w:rPr>
          <w:rFonts w:hint="eastAsia" w:ascii="宋体" w:hAnsi="宋体" w:cs="仿宋_GB2312"/>
          <w:bCs/>
          <w:sz w:val="24"/>
          <w:u w:val="single"/>
        </w:rPr>
        <w:t>)</w:t>
      </w:r>
      <w:r>
        <w:rPr>
          <w:rFonts w:hint="eastAsia" w:ascii="宋体" w:hAnsi="宋体" w:cs="仿宋_GB2312"/>
          <w:bCs/>
          <w:sz w:val="24"/>
        </w:rPr>
        <w:t>在由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组织</w:t>
      </w:r>
      <w:r>
        <w:rPr>
          <w:rFonts w:hint="eastAsia" w:cs="仿宋_GB2312"/>
          <w:bCs/>
          <w:sz w:val="24"/>
          <w:lang w:eastAsia="zh-CN"/>
        </w:rPr>
        <w:t>采购</w:t>
      </w:r>
      <w:r>
        <w:rPr>
          <w:rFonts w:hint="eastAsia" w:ascii="宋体" w:hAnsi="宋体" w:cs="仿宋_GB2312"/>
          <w:bCs/>
          <w:sz w:val="24"/>
          <w:lang w:eastAsia="zh-CN"/>
        </w:rPr>
        <w:t>会议</w:t>
      </w:r>
      <w:r>
        <w:rPr>
          <w:rFonts w:hint="eastAsia" w:ascii="宋体" w:hAnsi="宋体" w:cs="仿宋_GB2312"/>
          <w:bCs/>
          <w:sz w:val="24"/>
        </w:rPr>
        <w:t>，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</w:t>
      </w:r>
      <w:r>
        <w:rPr>
          <w:rFonts w:hint="eastAsia" w:ascii="宋体" w:hAnsi="宋体" w:cs="仿宋_GB2312"/>
          <w:bCs/>
          <w:sz w:val="24"/>
        </w:rPr>
        <w:t>(以下简称“甲方”)确定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（以下简称“乙方”）为的</w:t>
      </w:r>
      <w:r>
        <w:rPr>
          <w:rFonts w:hint="eastAsia" w:ascii="宋体" w:hAnsi="宋体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供应商。</w:t>
      </w:r>
    </w:p>
    <w:p w14:paraId="304F9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依据《中华人民共和国</w:t>
      </w:r>
      <w:r>
        <w:rPr>
          <w:rFonts w:hint="eastAsia" w:cs="仿宋_GB2312"/>
          <w:bCs/>
          <w:sz w:val="24"/>
          <w:lang w:eastAsia="zh-CN"/>
        </w:rPr>
        <w:t>民法典</w:t>
      </w:r>
      <w:r>
        <w:rPr>
          <w:rFonts w:hint="eastAsia" w:ascii="宋体" w:hAnsi="宋体" w:cs="仿宋_GB2312"/>
          <w:bCs/>
          <w:sz w:val="24"/>
        </w:rPr>
        <w:t>》和《中华人民共和国政府采购法》</w:t>
      </w:r>
      <w:r>
        <w:rPr>
          <w:rFonts w:hint="eastAsia" w:cs="仿宋_GB2312"/>
          <w:bCs/>
          <w:sz w:val="24"/>
          <w:lang w:val="en-US" w:eastAsia="zh-CN"/>
        </w:rPr>
        <w:t>等法律法规</w:t>
      </w:r>
      <w:r>
        <w:rPr>
          <w:rFonts w:hint="eastAsia" w:ascii="宋体" w:hAnsi="宋体" w:cs="仿宋_GB2312"/>
          <w:bCs/>
          <w:sz w:val="24"/>
        </w:rPr>
        <w:t>，经双方协商按下述条款和条件签署本合同。</w:t>
      </w:r>
    </w:p>
    <w:p w14:paraId="2424C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一、合同价款</w:t>
      </w:r>
    </w:p>
    <w:p w14:paraId="3D9D9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（一）合同总价款为人民币（大写）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（￥</w:t>
      </w:r>
      <w:r>
        <w:rPr>
          <w:rFonts w:hint="eastAsia" w:ascii="宋体" w:hAnsi="宋体" w:cs="仿宋_GB2312"/>
          <w:bCs/>
          <w:sz w:val="24"/>
          <w:u w:val="single"/>
        </w:rPr>
        <w:t xml:space="preserve">     </w:t>
      </w:r>
      <w:r>
        <w:rPr>
          <w:rFonts w:hint="eastAsia" w:ascii="宋体" w:hAnsi="宋体" w:cs="仿宋_GB2312"/>
          <w:bCs/>
          <w:sz w:val="24"/>
        </w:rPr>
        <w:t xml:space="preserve"> ）。</w:t>
      </w:r>
    </w:p>
    <w:p w14:paraId="486AD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（二）合同总价是指为本次服务工作所需的全部费用。</w:t>
      </w:r>
    </w:p>
    <w:p w14:paraId="15676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（三）合同总价一次性包死，不受市场价格变化因素的影响。</w:t>
      </w:r>
    </w:p>
    <w:p w14:paraId="711C8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二、款项结算</w:t>
      </w:r>
    </w:p>
    <w:p w14:paraId="5F0F1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（一）合同款的支付：</w:t>
      </w:r>
    </w:p>
    <w:p w14:paraId="3258D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具体根据甲方双方协商约定。</w:t>
      </w:r>
    </w:p>
    <w:p w14:paraId="7866F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（二）支付方式：银行转账。</w:t>
      </w:r>
    </w:p>
    <w:p w14:paraId="3274E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（三）结算方式：</w:t>
      </w:r>
      <w:r>
        <w:rPr>
          <w:rFonts w:hint="eastAsia" w:ascii="宋体" w:hAnsi="宋体"/>
          <w:bCs/>
          <w:sz w:val="24"/>
        </w:rPr>
        <w:t>乙方</w:t>
      </w:r>
      <w:r>
        <w:rPr>
          <w:rFonts w:ascii="宋体" w:hAnsi="宋体"/>
          <w:bCs/>
          <w:sz w:val="24"/>
        </w:rPr>
        <w:t>在接受付款前开具全额发票给</w:t>
      </w:r>
      <w:r>
        <w:rPr>
          <w:rFonts w:hint="eastAsia" w:ascii="宋体" w:hAnsi="宋体"/>
          <w:bCs/>
          <w:sz w:val="24"/>
        </w:rPr>
        <w:t>甲方</w:t>
      </w:r>
      <w:r>
        <w:rPr>
          <w:rFonts w:hint="eastAsia" w:ascii="宋体" w:hAnsi="宋体" w:cs="仿宋_GB2312"/>
          <w:bCs/>
          <w:sz w:val="24"/>
        </w:rPr>
        <w:t>。</w:t>
      </w:r>
    </w:p>
    <w:p w14:paraId="1C4AF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sz w:val="24"/>
        </w:rPr>
        <w:t>三、服务地点及服务期：</w:t>
      </w:r>
    </w:p>
    <w:p w14:paraId="0EA23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（一）服务地点：采购人指定地点。</w:t>
      </w:r>
    </w:p>
    <w:p w14:paraId="16615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仿宋_GB2312"/>
          <w:bCs/>
          <w:sz w:val="24"/>
          <w:u w:val="single"/>
          <w:lang w:val="en-US" w:eastAsia="zh-CN"/>
        </w:rPr>
      </w:pPr>
      <w:r>
        <w:rPr>
          <w:rFonts w:hint="eastAsia" w:ascii="宋体" w:hAnsi="宋体" w:eastAsia="宋体" w:cs="仿宋_GB2312"/>
          <w:bCs/>
          <w:sz w:val="24"/>
        </w:rPr>
        <w:t>（二）服务期：</w:t>
      </w:r>
      <w:r>
        <w:rPr>
          <w:rFonts w:hint="eastAsia" w:cs="仿宋_GB2312"/>
          <w:bCs/>
          <w:sz w:val="24"/>
          <w:u w:val="single"/>
          <w:lang w:val="en-US" w:eastAsia="zh-CN"/>
        </w:rPr>
        <w:t xml:space="preserve">             </w:t>
      </w:r>
    </w:p>
    <w:p w14:paraId="75EA8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>四、验收时间及依据</w:t>
      </w:r>
    </w:p>
    <w:p w14:paraId="272A8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</w:t>
      </w:r>
      <w:r>
        <w:rPr>
          <w:rFonts w:hint="eastAsia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文件、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文件、澄清表（函）；</w:t>
      </w:r>
    </w:p>
    <w:p w14:paraId="1F685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（二）本合同及附件文本；</w:t>
      </w:r>
    </w:p>
    <w:p w14:paraId="3A40C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（三）合同签订时国家及行业现行的标准和技术规范。</w:t>
      </w:r>
    </w:p>
    <w:p w14:paraId="36B48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五、供应商责任与义务</w:t>
      </w:r>
    </w:p>
    <w:p w14:paraId="33E7A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cs="仿宋_GB2312"/>
          <w:bCs/>
          <w:sz w:val="24"/>
          <w:lang w:val="en-US" w:eastAsia="zh-CN"/>
        </w:rPr>
      </w:pPr>
      <w:r>
        <w:rPr>
          <w:rFonts w:hint="eastAsia" w:ascii="宋体" w:hAnsi="宋体" w:cs="仿宋_GB2312"/>
          <w:bCs/>
          <w:sz w:val="24"/>
        </w:rPr>
        <w:t>（一）供应商</w:t>
      </w:r>
      <w:r>
        <w:rPr>
          <w:rFonts w:hint="eastAsia" w:cs="仿宋_GB2312"/>
          <w:bCs/>
          <w:sz w:val="24"/>
          <w:lang w:val="en-US" w:eastAsia="zh-CN"/>
        </w:rPr>
        <w:t>提供的成果文件成果必须符合国家、省、市、县自然资源部门现行规范；因投标人原因不能</w:t>
      </w:r>
      <w:bookmarkStart w:id="0" w:name="_GoBack"/>
      <w:bookmarkEnd w:id="0"/>
      <w:r>
        <w:rPr>
          <w:rFonts w:hint="eastAsia" w:cs="仿宋_GB2312"/>
          <w:bCs/>
          <w:sz w:val="24"/>
          <w:lang w:val="en-US" w:eastAsia="zh-CN"/>
        </w:rPr>
        <w:t>通过审查，需无偿修改至合格，延误工期可追究违约责任。</w:t>
      </w:r>
    </w:p>
    <w:p w14:paraId="503B2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</w:t>
      </w:r>
      <w:r>
        <w:rPr>
          <w:rFonts w:hint="eastAsia" w:cs="仿宋_GB2312"/>
          <w:bCs/>
          <w:sz w:val="24"/>
          <w:lang w:eastAsia="zh-CN"/>
        </w:rPr>
        <w:t>响应</w:t>
      </w:r>
      <w:r>
        <w:rPr>
          <w:rFonts w:hint="eastAsia" w:ascii="宋体" w:hAnsi="宋体" w:cs="仿宋_GB2312"/>
          <w:bCs/>
          <w:sz w:val="24"/>
        </w:rPr>
        <w:t>报价应是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单位正确、全面完成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文件所述全部工作内容的全部报酬，不受市场价格变化等因素的影响，成交人不得以任何理由变更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报价。所有根据合同或其它原因由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单位支付的税金和其它应缴纳的费用，以及利润等都应包括在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单位提交的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报价中，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单位不得要求采购人在报价之外支付其它任何费用。由于报价填报不完整、不清楚或存在其它任何失误，所导致的任何不利后果均应当由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单位自行承担。</w:t>
      </w:r>
    </w:p>
    <w:p w14:paraId="14DDC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（三）合同有效期内，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报价不因市场因素、政府政策调整、费率调整和税收变化等而作任何调整，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单位应在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时充分考虑到各种风险因素。</w:t>
      </w:r>
      <w:r>
        <w:rPr>
          <w:rFonts w:hint="eastAsia" w:ascii="宋体" w:hAnsi="宋体" w:cs="仿宋_GB2312"/>
          <w:bCs/>
          <w:sz w:val="24"/>
        </w:rPr>
        <w:br w:type="textWrapping"/>
      </w:r>
      <w:r>
        <w:rPr>
          <w:rFonts w:hint="eastAsia" w:ascii="宋体" w:hAnsi="宋体" w:cs="仿宋_GB2312"/>
          <w:bCs/>
          <w:sz w:val="24"/>
        </w:rPr>
        <w:t xml:space="preserve">    </w:t>
      </w:r>
      <w:r>
        <w:rPr>
          <w:rFonts w:hint="eastAsia" w:ascii="宋体" w:hAnsi="宋体" w:cs="仿宋_GB2312"/>
          <w:b/>
          <w:bCs/>
          <w:sz w:val="24"/>
        </w:rPr>
        <w:t>六</w:t>
      </w:r>
      <w:r>
        <w:rPr>
          <w:rFonts w:hint="eastAsia" w:ascii="宋体" w:hAnsi="宋体" w:cs="仿宋_GB2312"/>
          <w:b/>
          <w:sz w:val="24"/>
        </w:rPr>
        <w:t>、违约责任</w:t>
      </w:r>
    </w:p>
    <w:p w14:paraId="109D6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（一）按《</w:t>
      </w:r>
      <w:r>
        <w:rPr>
          <w:rFonts w:hint="eastAsia" w:cs="仿宋_GB2312"/>
          <w:bCs/>
          <w:sz w:val="24"/>
          <w:lang w:eastAsia="zh-CN"/>
        </w:rPr>
        <w:t>中华人民共和国民法典</w:t>
      </w:r>
      <w:r>
        <w:rPr>
          <w:rFonts w:hint="eastAsia" w:ascii="宋体" w:hAnsi="宋体" w:cs="仿宋_GB2312"/>
          <w:bCs/>
          <w:sz w:val="24"/>
        </w:rPr>
        <w:t>》中的相关条款执行。</w:t>
      </w:r>
    </w:p>
    <w:p w14:paraId="1D655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（二）未按合同要求提供服务或服务质量不能满足本次</w:t>
      </w:r>
      <w:r>
        <w:rPr>
          <w:rFonts w:hint="eastAsia" w:cs="仿宋_GB2312"/>
          <w:bCs/>
          <w:sz w:val="24"/>
          <w:lang w:eastAsia="zh-CN"/>
        </w:rPr>
        <w:t>磋商</w:t>
      </w:r>
      <w:r>
        <w:rPr>
          <w:rFonts w:hint="eastAsia" w:ascii="宋体" w:hAnsi="宋体" w:cs="仿宋_GB2312"/>
          <w:bCs/>
          <w:sz w:val="24"/>
        </w:rPr>
        <w:t>要求，采购人会同监督机构、采购代理机构有权终止合同和对</w:t>
      </w:r>
      <w:r>
        <w:rPr>
          <w:rFonts w:hint="eastAsia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供应商违约行为进行追究，同时按政府采购法的有关规定进行相应的处罚。</w:t>
      </w:r>
    </w:p>
    <w:p w14:paraId="5FD48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七、其他事项</w:t>
      </w:r>
    </w:p>
    <w:p w14:paraId="5DC34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（一）成交人不得转让、分包给其它单位或个人；</w:t>
      </w:r>
    </w:p>
    <w:p w14:paraId="631EF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（二）成交人的投标文件和承诺等内容将列入合同。</w:t>
      </w:r>
    </w:p>
    <w:p w14:paraId="47997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八、合同争议解决的方式</w:t>
      </w:r>
    </w:p>
    <w:p w14:paraId="2332E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cs="仿宋_GB2312"/>
          <w:bCs/>
          <w:sz w:val="24"/>
          <w:u w:val="single"/>
        </w:rPr>
        <w:t>（二）</w:t>
      </w:r>
      <w:r>
        <w:rPr>
          <w:rFonts w:hint="eastAsia" w:ascii="宋体" w:hAnsi="宋体" w:cs="仿宋_GB2312"/>
          <w:bCs/>
          <w:sz w:val="24"/>
        </w:rPr>
        <w:t>种方式解决：</w:t>
      </w:r>
    </w:p>
    <w:p w14:paraId="1C1B0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（一）提交汉中市仲裁委员会仲裁；</w:t>
      </w:r>
    </w:p>
    <w:p w14:paraId="63A96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/>
        </w:rPr>
      </w:pPr>
      <w:r>
        <w:rPr>
          <w:rFonts w:hint="eastAsia" w:ascii="宋体" w:hAnsi="宋体" w:cs="仿宋_GB2312"/>
          <w:bCs/>
          <w:sz w:val="24"/>
        </w:rPr>
        <w:t>（二）依法向甲方所在地人民法院起诉。</w:t>
      </w:r>
    </w:p>
    <w:p w14:paraId="5961D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sz w:val="24"/>
        </w:rPr>
        <w:t>九、合同生效</w:t>
      </w:r>
    </w:p>
    <w:p w14:paraId="53E9B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1、本合同经双方签字盖章后生效。</w:t>
      </w:r>
    </w:p>
    <w:p w14:paraId="2FEEB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2、本合同须经甲、乙双方的法定代表人（授权代理人）在合同书上签字并加盖本单位公章后正实生效。</w:t>
      </w:r>
    </w:p>
    <w:p w14:paraId="3DBEF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3、合同生效后，甲、乙双方须严格执行本合同条款的规定，全面履行合同，违者按《中华人民共和国</w:t>
      </w:r>
      <w:r>
        <w:rPr>
          <w:rFonts w:hint="eastAsia" w:cs="仿宋_GB2312"/>
          <w:bCs/>
          <w:sz w:val="24"/>
          <w:lang w:eastAsia="zh-CN"/>
        </w:rPr>
        <w:t>民法典</w:t>
      </w:r>
      <w:r>
        <w:rPr>
          <w:rFonts w:hint="eastAsia" w:ascii="宋体" w:hAnsi="宋体" w:cs="仿宋_GB2312"/>
          <w:bCs/>
          <w:sz w:val="24"/>
        </w:rPr>
        <w:t>》的有关规定承担相应责任。</w:t>
      </w:r>
    </w:p>
    <w:p w14:paraId="402EB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4、本合同一式</w:t>
      </w:r>
      <w:r>
        <w:rPr>
          <w:rFonts w:hint="eastAsia" w:ascii="宋体" w:hAnsi="宋体" w:cs="仿宋_GB2312"/>
          <w:bCs/>
          <w:sz w:val="24"/>
          <w:u w:val="single"/>
        </w:rPr>
        <w:t xml:space="preserve"> </w:t>
      </w:r>
      <w:r>
        <w:rPr>
          <w:rFonts w:hint="eastAsia" w:cs="仿宋_GB2312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_GB2312"/>
          <w:bCs/>
          <w:sz w:val="24"/>
          <w:u w:val="single"/>
        </w:rPr>
        <w:t xml:space="preserve"> </w:t>
      </w:r>
      <w:r>
        <w:rPr>
          <w:rFonts w:hint="eastAsia" w:cs="仿宋_GB2312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仿宋_GB2312"/>
          <w:bCs/>
          <w:sz w:val="24"/>
        </w:rPr>
        <w:t>份，甲乙双方各执</w:t>
      </w:r>
      <w:r>
        <w:rPr>
          <w:rFonts w:hint="eastAsia" w:ascii="宋体" w:hAnsi="宋体" w:cs="仿宋_GB2312"/>
          <w:bCs/>
          <w:sz w:val="24"/>
          <w:u w:val="single"/>
        </w:rPr>
        <w:t xml:space="preserve">  </w:t>
      </w:r>
      <w:r>
        <w:rPr>
          <w:rFonts w:hint="eastAsia" w:cs="仿宋_GB2312"/>
          <w:bCs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仿宋_GB2312"/>
          <w:bCs/>
          <w:sz w:val="24"/>
        </w:rPr>
        <w:t>份。</w:t>
      </w:r>
    </w:p>
    <w:p w14:paraId="01360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5、本合同如有未尽事宜，甲、乙双方协商解决。</w:t>
      </w:r>
    </w:p>
    <w:p w14:paraId="0F47B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13FDC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4201" w:type="dxa"/>
            <w:noWrap w:val="0"/>
            <w:vAlign w:val="center"/>
          </w:tcPr>
          <w:p w14:paraId="19A241D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EA186E4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乙  方</w:t>
            </w:r>
          </w:p>
        </w:tc>
      </w:tr>
      <w:tr w14:paraId="3877C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4201" w:type="dxa"/>
            <w:noWrap w:val="0"/>
            <w:vAlign w:val="center"/>
          </w:tcPr>
          <w:p w14:paraId="75095214">
            <w:pPr>
              <w:autoSpaceDE w:val="0"/>
              <w:autoSpaceDN w:val="0"/>
              <w:adjustRightInd w:val="0"/>
              <w:spacing w:line="240" w:lineRule="auto"/>
              <w:ind w:firstLine="700" w:firstLineChars="35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4142C3EF">
            <w:pPr>
              <w:autoSpaceDE w:val="0"/>
              <w:autoSpaceDN w:val="0"/>
              <w:adjustRightInd w:val="0"/>
              <w:spacing w:line="240" w:lineRule="auto"/>
              <w:ind w:firstLine="800" w:firstLineChars="40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（盖章）</w:t>
            </w:r>
          </w:p>
        </w:tc>
      </w:tr>
      <w:tr w14:paraId="3F15E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4201" w:type="dxa"/>
            <w:noWrap w:val="0"/>
            <w:vAlign w:val="center"/>
          </w:tcPr>
          <w:p w14:paraId="07306E0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60C8C552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地址：</w:t>
            </w:r>
          </w:p>
        </w:tc>
      </w:tr>
      <w:tr w14:paraId="33F4A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  <w:jc w:val="center"/>
        </w:trPr>
        <w:tc>
          <w:tcPr>
            <w:tcW w:w="4201" w:type="dxa"/>
            <w:noWrap w:val="0"/>
            <w:vAlign w:val="center"/>
          </w:tcPr>
          <w:p w14:paraId="4FA25120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3BBE1D6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邮编：</w:t>
            </w:r>
          </w:p>
        </w:tc>
      </w:tr>
      <w:tr w14:paraId="63DCC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4201" w:type="dxa"/>
            <w:noWrap w:val="0"/>
            <w:vAlign w:val="center"/>
          </w:tcPr>
          <w:p w14:paraId="0ABC7015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5CC819AE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法定代表人：</w:t>
            </w:r>
          </w:p>
        </w:tc>
      </w:tr>
      <w:tr w14:paraId="5359D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4201" w:type="dxa"/>
            <w:noWrap w:val="0"/>
            <w:vAlign w:val="center"/>
          </w:tcPr>
          <w:p w14:paraId="3A5BA50C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项目负责人：</w:t>
            </w:r>
          </w:p>
        </w:tc>
        <w:tc>
          <w:tcPr>
            <w:tcW w:w="4202" w:type="dxa"/>
            <w:noWrap w:val="0"/>
            <w:vAlign w:val="center"/>
          </w:tcPr>
          <w:p w14:paraId="441DBBC7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项目负责人：</w:t>
            </w:r>
          </w:p>
        </w:tc>
      </w:tr>
      <w:tr w14:paraId="7D177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4201" w:type="dxa"/>
            <w:noWrap w:val="0"/>
            <w:vAlign w:val="center"/>
          </w:tcPr>
          <w:p w14:paraId="25C8F114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632D4E7A">
            <w:pPr>
              <w:autoSpaceDE w:val="0"/>
              <w:autoSpaceDN w:val="0"/>
              <w:adjustRightInd w:val="0"/>
              <w:spacing w:line="240" w:lineRule="auto"/>
              <w:ind w:left="600" w:hanging="600" w:hangingChars="30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电话：</w:t>
            </w:r>
          </w:p>
        </w:tc>
      </w:tr>
      <w:tr w14:paraId="445D7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4201" w:type="dxa"/>
            <w:noWrap w:val="0"/>
            <w:vAlign w:val="center"/>
          </w:tcPr>
          <w:p w14:paraId="3E999C4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0E9D28D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传真：</w:t>
            </w:r>
          </w:p>
        </w:tc>
      </w:tr>
      <w:tr w14:paraId="72B60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4201" w:type="dxa"/>
            <w:noWrap w:val="0"/>
            <w:vAlign w:val="center"/>
          </w:tcPr>
          <w:p w14:paraId="4B06007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55821E6B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开户银行：</w:t>
            </w:r>
          </w:p>
        </w:tc>
      </w:tr>
      <w:tr w14:paraId="6C5F7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4201" w:type="dxa"/>
            <w:noWrap w:val="0"/>
            <w:vAlign w:val="center"/>
          </w:tcPr>
          <w:p w14:paraId="342F672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2D9E707B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日期：</w:t>
            </w:r>
          </w:p>
        </w:tc>
      </w:tr>
    </w:tbl>
    <w:p w14:paraId="3A042AE9">
      <w:pPr>
        <w:kinsoku w:val="0"/>
        <w:spacing w:line="600" w:lineRule="exact"/>
        <w:outlineLvl w:val="0"/>
      </w:pPr>
      <w:r>
        <w:rPr>
          <w:rFonts w:hint="eastAsia" w:ascii="宋体" w:hAnsi="宋体"/>
          <w:bCs/>
          <w:sz w:val="24"/>
        </w:rPr>
        <w:t>备注：合同模板仅供参考，具体以实际签订合同为准。</w:t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D0678"/>
    <w:rsid w:val="09271825"/>
    <w:rsid w:val="0F5372FC"/>
    <w:rsid w:val="166927AE"/>
    <w:rsid w:val="20F052F3"/>
    <w:rsid w:val="2E691F9F"/>
    <w:rsid w:val="4C8F0598"/>
    <w:rsid w:val="57FD0678"/>
    <w:rsid w:val="70D0347E"/>
    <w:rsid w:val="71224085"/>
    <w:rsid w:val="78D9133E"/>
    <w:rsid w:val="7B8C08E9"/>
    <w:rsid w:val="7D46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55"/>
      <w:ind w:left="240"/>
      <w:jc w:val="center"/>
      <w:outlineLvl w:val="2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Body Text Indent"/>
    <w:basedOn w:val="1"/>
    <w:qFormat/>
    <w:uiPriority w:val="0"/>
    <w:pPr>
      <w:ind w:firstLine="1197" w:firstLineChars="436"/>
    </w:pPr>
    <w:rPr>
      <w:sz w:val="28"/>
    </w:rPr>
  </w:style>
  <w:style w:type="paragraph" w:styleId="5">
    <w:name w:val="Body Text First Indent"/>
    <w:basedOn w:val="3"/>
    <w:next w:val="6"/>
    <w:unhideWhenUsed/>
    <w:qFormat/>
    <w:uiPriority w:val="99"/>
    <w:pPr>
      <w:spacing w:beforeLines="50" w:afterLines="50" w:line="360" w:lineRule="auto"/>
      <w:ind w:firstLine="200" w:firstLineChars="200"/>
    </w:pPr>
    <w:rPr>
      <w:sz w:val="30"/>
    </w:rPr>
  </w:style>
  <w:style w:type="paragraph" w:styleId="6">
    <w:name w:val="Body Text First Indent 2"/>
    <w:basedOn w:val="4"/>
    <w:unhideWhenUsed/>
    <w:qFormat/>
    <w:uiPriority w:val="99"/>
    <w:pPr>
      <w:spacing w:after="120"/>
      <w:ind w:leftChars="200"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1261</Characters>
  <Lines>0</Lines>
  <Paragraphs>0</Paragraphs>
  <TotalTime>5</TotalTime>
  <ScaleCrop>false</ScaleCrop>
  <LinksUpToDate>false</LinksUpToDate>
  <CharactersWithSpaces>1320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2025-03-28T09:17:00Z</dcterms:created>
  <dc:creator>冯锟</dc:creator>
  <cp:lastModifiedBy>落上树稍</cp:lastModifiedBy>
  <dcterms:modified xsi:type="dcterms:W3CDTF">2026-03-16T06:44:25Z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A357EB92B6CA43F1BFDD6912857554DF_13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