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DF1E52">
      <w:pPr>
        <w:jc w:val="center"/>
        <w:rPr>
          <w:rFonts w:hint="eastAsia" w:ascii="宋体" w:hAnsi="宋体" w:eastAsia="宋体" w:cs="宋体"/>
          <w:b/>
          <w:color w:val="auto"/>
          <w:sz w:val="28"/>
          <w:szCs w:val="28"/>
        </w:rPr>
      </w:pPr>
      <w:r>
        <w:rPr>
          <w:sz w:val="28"/>
          <w:szCs w:val="28"/>
        </w:rPr>
        <mc:AlternateContent>
          <mc:Choice Requires="wps">
            <w:drawing>
              <wp:anchor distT="0" distB="0" distL="114300" distR="114300" simplePos="0" relativeHeight="251659264" behindDoc="0" locked="0" layoutInCell="0" allowOverlap="1">
                <wp:simplePos x="0" y="0"/>
                <wp:positionH relativeFrom="page">
                  <wp:posOffset>7001510</wp:posOffset>
                </wp:positionH>
                <wp:positionV relativeFrom="page">
                  <wp:posOffset>539750</wp:posOffset>
                </wp:positionV>
                <wp:extent cx="5080" cy="195580"/>
                <wp:effectExtent l="0" t="0" r="13970" b="13970"/>
                <wp:wrapNone/>
                <wp:docPr id="8" name="矩形 8"/>
                <wp:cNvGraphicFramePr/>
                <a:graphic xmlns:a="http://schemas.openxmlformats.org/drawingml/2006/main">
                  <a:graphicData uri="http://schemas.microsoft.com/office/word/2010/wordprocessingShape">
                    <wps:wsp>
                      <wps:cNvSpPr/>
                      <wps:spPr>
                        <a:xfrm>
                          <a:off x="0" y="0"/>
                          <a:ext cx="5080" cy="195580"/>
                        </a:xfrm>
                        <a:prstGeom prst="rect">
                          <a:avLst/>
                        </a:prstGeom>
                        <a:solidFill>
                          <a:srgbClr val="FFFFFF"/>
                        </a:solidFill>
                        <a:ln>
                          <a:noFill/>
                        </a:ln>
                      </wps:spPr>
                      <wps:bodyPr upright="1"/>
                    </wps:wsp>
                  </a:graphicData>
                </a:graphic>
              </wp:anchor>
            </w:drawing>
          </mc:Choice>
          <mc:Fallback>
            <w:pict>
              <v:rect id="_x0000_s1026" o:spid="_x0000_s1026" o:spt="1" style="position:absolute;left:0pt;margin-left:551.3pt;margin-top:42.5pt;height:15.4pt;width:0.4pt;mso-position-horizontal-relative:page;mso-position-vertical-relative:page;z-index:251659264;mso-width-relative:page;mso-height-relative:page;" fillcolor="#FFFFFF" filled="t" stroked="f" coordsize="21600,21600" o:allowincell="f" o:gfxdata="UEsDBAoAAAAAAIdO4kAAAAAAAAAAAAAAAAAEAAAAZHJzL1BLAwQUAAAACACHTuJAcoI7w9cAAAAM&#10;AQAADwAAAGRycy9kb3ducmV2LnhtbE2PPU/DMBCGdyT+g3VIbNRO20QhxOmA1AkYaJFYr/E1iYjP&#10;IXba8O9xJtju1T16P8rdbHtxodF3jjUkKwWCuHam40bDx3H/kIPwAdlg75g0/JCHXXV7U2Jh3JXf&#10;6XIIjYgm7AvU0IYwFFL6uiWLfuUG4vg7u9FiiHJspBnxGs1tL9dKZdJixzGhxYGeW6q/DpPVgNnW&#10;fL+dN6/HlynDx2ZW+/RTaX1/l6gnEIHm8AfDUj9Whyp2OrmJjRd91IlaZ5HVkKdx1EIkarMFcVqu&#10;NAdZlfL/iOoXUEsDBBQAAAAIAIdO4kAC9cNLrAEAAFwDAAAOAAAAZHJzL2Uyb0RvYy54bWytU82O&#10;0zAQviPxDpbvNOlKRSVquoetygXBSgsP4Dp2Ysl/mnGb9mmQuPEQPA7iNRg7oQvLZQ+bgzN//ma+&#10;b5LN7dlZdlKAJviWLxc1Z8rL0Bnft/zL5/2bNWeYhO+EDV61/KKQ325fv9qMsVE3YQi2U8AIxGMz&#10;xpYPKcWmqlAOyglchKg8JXUAJxK50FcdiJHQna1u6vptNQboIgSpECm6m5J8RoTnAAatjVS7II9O&#10;+TShgrIiESUcTES+LdNqrWT6pDWqxGzLiWkqJzUh+5DParsRTQ8iDkbOI4jnjPCEkxPGU9Mr1E4k&#10;wY5g/oNyRkLAoNNCBldNRIoixGJZP9HmYRBRFS4kNcar6PhysPLj6R6Y6VpOa/fC0cJ/ff3+88c3&#10;ts7ajBEbKnmI9zB7SGYmetbg8psosHPR83LVU50TkxRc1WvSWVJi+W61IpswqserETC9V8GxbLQc&#10;aFlFQ3H6gGkq/VOSO2Gwptsba4sD/eHOAjsJWuy+PDP6P2XW52If8rUJMUeqTGsikq1D6C4kwjGC&#10;6QcaZFmQcoZELxPPH0je6t9+QXr8Kba/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HKCO8PXAAAA&#10;DAEAAA8AAAAAAAAAAQAgAAAAIgAAAGRycy9kb3ducmV2LnhtbFBLAQIUABQAAAAIAIdO4kAC9cNL&#10;rAEAAFwDAAAOAAAAAAAAAAEAIAAAACYBAABkcnMvZTJvRG9jLnhtbFBLBQYAAAAABgAGAFkBAABE&#10;BQAAAAA=&#10;">
                <v:fill on="t" focussize="0,0"/>
                <v:stroke on="f"/>
                <v:imagedata o:title=""/>
                <o:lock v:ext="edit" aspectratio="f"/>
              </v:rect>
            </w:pict>
          </mc:Fallback>
        </mc:AlternateContent>
      </w:r>
      <w:r>
        <w:rPr>
          <w:sz w:val="28"/>
          <w:szCs w:val="28"/>
        </w:rPr>
        <mc:AlternateContent>
          <mc:Choice Requires="wps">
            <w:drawing>
              <wp:anchor distT="0" distB="0" distL="114300" distR="114300" simplePos="0" relativeHeight="251660288" behindDoc="0" locked="0" layoutInCell="0" allowOverlap="1">
                <wp:simplePos x="0" y="0"/>
                <wp:positionH relativeFrom="page">
                  <wp:posOffset>5337810</wp:posOffset>
                </wp:positionH>
                <wp:positionV relativeFrom="page">
                  <wp:posOffset>1609725</wp:posOffset>
                </wp:positionV>
                <wp:extent cx="1665605" cy="3175"/>
                <wp:effectExtent l="0" t="0" r="0" b="0"/>
                <wp:wrapNone/>
                <wp:docPr id="7" name="矩形 7"/>
                <wp:cNvGraphicFramePr/>
                <a:graphic xmlns:a="http://schemas.openxmlformats.org/drawingml/2006/main">
                  <a:graphicData uri="http://schemas.microsoft.com/office/word/2010/wordprocessingShape">
                    <wps:wsp>
                      <wps:cNvSpPr/>
                      <wps:spPr>
                        <a:xfrm>
                          <a:off x="0" y="0"/>
                          <a:ext cx="1665605" cy="3175"/>
                        </a:xfrm>
                        <a:prstGeom prst="rect">
                          <a:avLst/>
                        </a:prstGeom>
                        <a:solidFill>
                          <a:srgbClr val="FFFFFF"/>
                        </a:solidFill>
                        <a:ln>
                          <a:noFill/>
                        </a:ln>
                      </wps:spPr>
                      <wps:bodyPr upright="1"/>
                    </wps:wsp>
                  </a:graphicData>
                </a:graphic>
              </wp:anchor>
            </w:drawing>
          </mc:Choice>
          <mc:Fallback>
            <w:pict>
              <v:rect id="_x0000_s1026" o:spid="_x0000_s1026" o:spt="1" style="position:absolute;left:0pt;margin-left:420.3pt;margin-top:126.75pt;height:0.25pt;width:131.15pt;mso-position-horizontal-relative:page;mso-position-vertical-relative:page;z-index:251660288;mso-width-relative:page;mso-height-relative:page;" fillcolor="#FFFFFF" filled="t" stroked="f" coordsize="21600,21600" o:allowincell="f" o:gfxdata="UEsDBAoAAAAAAIdO4kAAAAAAAAAAAAAAAAAEAAAAZHJzL1BLAwQUAAAACACHTuJAl7liH9gAAAAM&#10;AQAADwAAAGRycy9kb3ducmV2LnhtbE2PsW6DMBCG90p9B+sqZWtsCKCEYDJUytR0aBIp6wVfABXb&#10;FJuEvn3N1I539+m/7y92k+7YnQbXWiMhWgpgZCqrWlNLOJ/2r2tgzqNR2FlDEn7Iwa58fiowV/Zh&#10;Pul+9DULIcblKKHxvs85d1VDGt3S9mTC7WYHjT6MQ83VgI8QrjseC5Fxja0JHxrs6a2h6us4agmY&#10;Jer747Y6nN7HDDf1JPbpRUi5eInEFpinyf/BMOsHdSiD09WORjnWSVgnIguohDhdpcBmIhLxBth1&#10;XiUCeFnw/yXKX1BLAwQUAAAACACHTuJAdkOmaa4BAABdAwAADgAAAGRycy9lMm9Eb2MueG1srVPN&#10;jtMwEL4j8Q6W7zTJorYoarqHrcoFwUoLD+A6TmLJf5pxm/ZpkLjxEDwO4jUYO6ELy2UPm4Mzf/5m&#10;vm+Sze3ZGnZSgNq7hleLkjPlpG+16xv+5fP+zTvOMArXCuOdavhFIb/dvn61GUOtbvzgTauAEYjD&#10;egwNH2IMdVGgHJQVuPBBOUp2HqyI5EJftCBGQremuCnLVTF6aAN4qRApupuSfEaE5wD6rtNS7bw8&#10;WuXihArKiEiUcNAB+TZP23VKxk9dhyoy03BiGvNJTcg+pLPYbkTdgwiDlvMI4jkjPOFkhXbU9Aq1&#10;E1GwI+j/oKyW4NF3cSG9LSYiWRFiUZVPtHkYRFCZC0mN4So6vhys/Hi6B6bbhq85c8LSwn99/f7z&#10;xze2TtqMAWsqeQj3MHtIZiJ67sCmN1Fg56zn5aqnOkcmKVitVstVueRMUu5ttV4myOLxbgCM75W3&#10;LBkNB9pWFlGcPmCcSv+UpFbojW732pjsQH+4M8BOgja7z8+M/k+ZcanY+XRtQkyRIvGamCTr4NsL&#10;qXAMoPuBBqkyUsqQ6nni+QtJa/3bz0iPf8X2N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Je5Yh/Y&#10;AAAADAEAAA8AAAAAAAAAAQAgAAAAIgAAAGRycy9kb3ducmV2LnhtbFBLAQIUABQAAAAIAIdO4kB2&#10;Q6ZprgEAAF0DAAAOAAAAAAAAAAEAIAAAACcBAABkcnMvZTJvRG9jLnhtbFBLBQYAAAAABgAGAFkB&#10;AABHBQAAAAA=&#10;">
                <v:fill on="t" focussize="0,0"/>
                <v:stroke on="f"/>
                <v:imagedata o:title=""/>
                <o:lock v:ext="edit" aspectratio="f"/>
              </v:rect>
            </w:pict>
          </mc:Fallback>
        </mc:AlternateContent>
      </w:r>
      <w:r>
        <w:rPr>
          <w:rFonts w:hint="eastAsia" w:ascii="宋体" w:hAnsi="宋体" w:eastAsia="宋体" w:cs="宋体"/>
          <w:b/>
          <w:color w:val="auto"/>
          <w:sz w:val="28"/>
          <w:szCs w:val="28"/>
        </w:rPr>
        <w:t xml:space="preserve"> </w:t>
      </w:r>
    </w:p>
    <w:p w14:paraId="7D5F7662">
      <w:pPr>
        <w:jc w:val="center"/>
        <w:rPr>
          <w:rFonts w:hint="eastAsia" w:ascii="宋体" w:hAnsi="宋体" w:eastAsia="宋体" w:cs="宋体"/>
          <w:b/>
          <w:color w:val="auto"/>
          <w:sz w:val="28"/>
          <w:szCs w:val="28"/>
        </w:rPr>
      </w:pPr>
    </w:p>
    <w:p w14:paraId="34F1AA46">
      <w:pPr>
        <w:jc w:val="center"/>
        <w:rPr>
          <w:rFonts w:hint="eastAsia" w:ascii="宋体" w:hAnsi="宋体" w:eastAsia="宋体" w:cs="宋体"/>
          <w:b/>
          <w:color w:val="auto"/>
          <w:sz w:val="28"/>
          <w:szCs w:val="28"/>
        </w:rPr>
      </w:pPr>
      <w:bookmarkStart w:id="3" w:name="_GoBack"/>
      <w:bookmarkEnd w:id="3"/>
      <w:r>
        <w:rPr>
          <w:rFonts w:hint="eastAsia" w:ascii="宋体" w:hAnsi="宋体" w:eastAsia="宋体" w:cs="宋体"/>
          <w:b/>
          <w:color w:val="auto"/>
          <w:sz w:val="28"/>
          <w:szCs w:val="28"/>
        </w:rPr>
        <w:t xml:space="preserve"> 政府采购合同主要条款格式</w:t>
      </w:r>
    </w:p>
    <w:p w14:paraId="69964A4B">
      <w:pPr>
        <w:pStyle w:val="7"/>
        <w:ind w:firstLine="563"/>
        <w:rPr>
          <w:rFonts w:hint="eastAsia" w:ascii="宋体" w:hAnsi="宋体" w:eastAsia="宋体" w:cs="宋体"/>
          <w:b/>
          <w:color w:val="auto"/>
          <w:sz w:val="28"/>
          <w:szCs w:val="28"/>
        </w:rPr>
      </w:pPr>
    </w:p>
    <w:p w14:paraId="2598D5AD">
      <w:pPr>
        <w:spacing w:line="360" w:lineRule="auto"/>
        <w:ind w:right="-218" w:rightChars="-104"/>
        <w:jc w:val="center"/>
        <w:outlineLvl w:val="0"/>
        <w:rPr>
          <w:rFonts w:hint="default" w:ascii="Times New Roman" w:hAnsi="Times New Roman" w:cs="Times New Roman"/>
          <w:color w:val="auto"/>
          <w:sz w:val="24"/>
          <w:szCs w:val="24"/>
          <w:lang w:val="zh-CN"/>
        </w:rPr>
      </w:pPr>
      <w:bookmarkStart w:id="0" w:name="_Toc10205"/>
      <w:bookmarkStart w:id="1" w:name="_Toc8161"/>
      <w:bookmarkStart w:id="2" w:name="_Toc27907"/>
      <w:r>
        <w:rPr>
          <w:rFonts w:hint="default" w:ascii="Times New Roman" w:hAnsi="Times New Roman" w:cs="Times New Roman"/>
          <w:color w:val="auto"/>
          <w:sz w:val="24"/>
          <w:szCs w:val="24"/>
        </w:rPr>
        <w:t>采用《</w:t>
      </w:r>
      <w:r>
        <w:rPr>
          <w:rFonts w:hint="default" w:ascii="Times New Roman" w:hAnsi="Times New Roman" w:cs="Times New Roman"/>
          <w:color w:val="auto"/>
          <w:sz w:val="24"/>
          <w:szCs w:val="24"/>
          <w:lang w:val="zh-CN"/>
        </w:rPr>
        <w:t>建设工程施工合同（示范文本）》（GF-2017-0201）</w:t>
      </w:r>
      <w:bookmarkEnd w:id="0"/>
      <w:bookmarkEnd w:id="1"/>
      <w:bookmarkEnd w:id="2"/>
    </w:p>
    <w:p w14:paraId="509F8233">
      <w:pPr>
        <w:pStyle w:val="2"/>
        <w:rPr>
          <w:rFonts w:hint="default" w:ascii="Times New Roman" w:hAnsi="Times New Roman" w:cs="Times New Roman"/>
          <w:color w:val="auto"/>
          <w:sz w:val="28"/>
          <w:szCs w:val="24"/>
          <w:lang w:val="zh-CN"/>
        </w:rPr>
      </w:pPr>
    </w:p>
    <w:p w14:paraId="039E85C8">
      <w:pPr>
        <w:rPr>
          <w:rFonts w:hint="default"/>
          <w:lang w:val="zh-CN"/>
        </w:rPr>
      </w:pPr>
    </w:p>
    <w:p w14:paraId="7C0C4EDC">
      <w:pPr>
        <w:rPr>
          <w:rFonts w:hint="default"/>
          <w:lang w:val="zh-CN"/>
        </w:rPr>
      </w:pPr>
    </w:p>
    <w:p w14:paraId="7F4A6F3E">
      <w:pPr>
        <w:rPr>
          <w:rFonts w:hint="default"/>
          <w:lang w:val="zh-CN"/>
        </w:rPr>
      </w:pPr>
    </w:p>
    <w:p w14:paraId="53304D44">
      <w:pPr>
        <w:rPr>
          <w:rFonts w:hint="default"/>
          <w:lang w:val="zh-CN"/>
        </w:rPr>
      </w:pPr>
    </w:p>
    <w:p w14:paraId="7A900687">
      <w:pPr>
        <w:rPr>
          <w:rFonts w:hint="default"/>
          <w:lang w:val="zh-CN"/>
        </w:rPr>
      </w:pPr>
    </w:p>
    <w:p w14:paraId="253EBC0E">
      <w:pPr>
        <w:widowControl/>
        <w:jc w:val="center"/>
        <w:rPr>
          <w:rFonts w:hint="default" w:ascii="Times New Roman" w:hAnsi="Times New Roman" w:eastAsia="宋体" w:cs="Times New Roman"/>
          <w:b/>
          <w:bCs w:val="0"/>
          <w:kern w:val="0"/>
          <w:sz w:val="32"/>
          <w:szCs w:val="32"/>
        </w:rPr>
      </w:pPr>
      <w:r>
        <w:rPr>
          <w:rFonts w:hint="default" w:ascii="Times New Roman" w:hAnsi="Times New Roman" w:eastAsia="宋体" w:cs="Times New Roman"/>
          <w:b/>
          <w:bCs w:val="0"/>
          <w:kern w:val="0"/>
          <w:sz w:val="32"/>
          <w:szCs w:val="32"/>
        </w:rPr>
        <w:t>陕西省建设工程施工合同</w:t>
      </w:r>
    </w:p>
    <w:p w14:paraId="76776F37">
      <w:pPr>
        <w:widowControl/>
        <w:jc w:val="center"/>
        <w:rPr>
          <w:rFonts w:hint="default" w:ascii="Times New Roman" w:hAnsi="Times New Roman" w:eastAsia="宋体" w:cs="Times New Roman"/>
          <w:b/>
          <w:bCs/>
          <w:kern w:val="0"/>
          <w:sz w:val="36"/>
          <w:szCs w:val="36"/>
        </w:rPr>
      </w:pPr>
    </w:p>
    <w:p w14:paraId="07C298CE">
      <w:pPr>
        <w:widowControl/>
        <w:ind w:firstLine="200"/>
        <w:jc w:val="center"/>
        <w:rPr>
          <w:rFonts w:hint="default" w:ascii="Times New Roman" w:hAnsi="Times New Roman" w:eastAsia="宋体" w:cs="Times New Roman"/>
          <w:b/>
          <w:bCs/>
          <w:kern w:val="0"/>
          <w:sz w:val="32"/>
          <w:szCs w:val="32"/>
        </w:rPr>
      </w:pPr>
    </w:p>
    <w:p w14:paraId="3AECEE44">
      <w:pPr>
        <w:widowControl/>
        <w:ind w:firstLine="200"/>
        <w:jc w:val="center"/>
        <w:rPr>
          <w:rFonts w:hint="default" w:ascii="Times New Roman" w:hAnsi="Times New Roman" w:eastAsia="宋体" w:cs="Times New Roman"/>
          <w:b/>
          <w:bCs/>
          <w:kern w:val="0"/>
          <w:sz w:val="32"/>
          <w:szCs w:val="32"/>
        </w:rPr>
      </w:pPr>
    </w:p>
    <w:p w14:paraId="6E0F4C4E">
      <w:pPr>
        <w:widowControl/>
        <w:ind w:firstLine="200"/>
        <w:jc w:val="center"/>
        <w:rPr>
          <w:rFonts w:hint="default" w:ascii="Times New Roman" w:hAnsi="Times New Roman" w:eastAsia="宋体" w:cs="Times New Roman"/>
          <w:b/>
          <w:bCs/>
          <w:kern w:val="0"/>
          <w:sz w:val="32"/>
          <w:szCs w:val="32"/>
        </w:rPr>
      </w:pPr>
    </w:p>
    <w:p w14:paraId="7B648956">
      <w:pPr>
        <w:widowControl/>
        <w:ind w:firstLine="200"/>
        <w:jc w:val="center"/>
        <w:rPr>
          <w:rFonts w:hint="default" w:ascii="Times New Roman" w:hAnsi="Times New Roman" w:eastAsia="宋体" w:cs="Times New Roman"/>
          <w:b/>
          <w:bCs/>
          <w:kern w:val="0"/>
          <w:sz w:val="32"/>
          <w:szCs w:val="32"/>
        </w:rPr>
      </w:pPr>
    </w:p>
    <w:p w14:paraId="2F4ED5B5">
      <w:pPr>
        <w:widowControl/>
        <w:jc w:val="both"/>
        <w:rPr>
          <w:rFonts w:hint="default" w:ascii="Times New Roman" w:hAnsi="Times New Roman" w:eastAsia="宋体" w:cs="Times New Roman"/>
          <w:b/>
          <w:bCs/>
          <w:kern w:val="0"/>
          <w:sz w:val="32"/>
          <w:szCs w:val="32"/>
        </w:rPr>
      </w:pPr>
    </w:p>
    <w:p w14:paraId="0CECFFA5">
      <w:pPr>
        <w:widowControl/>
        <w:ind w:firstLine="200"/>
        <w:jc w:val="center"/>
        <w:rPr>
          <w:rFonts w:hint="default" w:ascii="Times New Roman" w:hAnsi="Times New Roman" w:eastAsia="宋体" w:cs="Times New Roman"/>
          <w:b/>
          <w:bCs/>
          <w:kern w:val="0"/>
          <w:sz w:val="32"/>
          <w:szCs w:val="32"/>
        </w:rPr>
      </w:pPr>
    </w:p>
    <w:p w14:paraId="230921C6">
      <w:pPr>
        <w:keepNext w:val="0"/>
        <w:keepLines w:val="0"/>
        <w:pageBreakBefore w:val="0"/>
        <w:widowControl/>
        <w:kinsoku/>
        <w:wordWrap/>
        <w:overflowPunct/>
        <w:topLinePunct w:val="0"/>
        <w:autoSpaceDE/>
        <w:autoSpaceDN/>
        <w:bidi w:val="0"/>
        <w:adjustRightInd/>
        <w:snapToGrid/>
        <w:ind w:firstLine="2249" w:firstLineChars="800"/>
        <w:jc w:val="both"/>
        <w:textAlignment w:val="auto"/>
        <w:outlineLvl w:val="9"/>
        <w:rPr>
          <w:rFonts w:hint="eastAsia" w:ascii="新宋体" w:hAnsi="新宋体" w:eastAsia="新宋体" w:cs="新宋体"/>
          <w:b/>
          <w:bCs/>
          <w:kern w:val="0"/>
          <w:sz w:val="28"/>
          <w:szCs w:val="28"/>
        </w:rPr>
      </w:pPr>
      <w:r>
        <w:rPr>
          <w:rFonts w:hint="eastAsia" w:ascii="新宋体" w:hAnsi="新宋体" w:eastAsia="新宋体" w:cs="新宋体"/>
          <w:b/>
          <w:bCs/>
          <w:kern w:val="0"/>
          <w:sz w:val="28"/>
          <w:szCs w:val="28"/>
        </w:rPr>
        <mc:AlternateContent>
          <mc:Choice Requires="wps">
            <w:drawing>
              <wp:anchor distT="0" distB="0" distL="114300" distR="114300" simplePos="0" relativeHeight="251661312" behindDoc="0" locked="0" layoutInCell="1" allowOverlap="1">
                <wp:simplePos x="0" y="0"/>
                <wp:positionH relativeFrom="column">
                  <wp:posOffset>3943350</wp:posOffset>
                </wp:positionH>
                <wp:positionV relativeFrom="paragraph">
                  <wp:posOffset>104140</wp:posOffset>
                </wp:positionV>
                <wp:extent cx="685800" cy="594360"/>
                <wp:effectExtent l="4445" t="4445" r="14605" b="10795"/>
                <wp:wrapNone/>
                <wp:docPr id="3" name="矩形 3"/>
                <wp:cNvGraphicFramePr/>
                <a:graphic xmlns:a="http://schemas.openxmlformats.org/drawingml/2006/main">
                  <a:graphicData uri="http://schemas.microsoft.com/office/word/2010/wordprocessingShape">
                    <wps:wsp>
                      <wps:cNvSpPr/>
                      <wps:spPr>
                        <a:xfrm>
                          <a:off x="0" y="0"/>
                          <a:ext cx="68580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1F4A18C9">
                            <w:pPr>
                              <w:rPr>
                                <w:rFonts w:hint="eastAsia" w:ascii="宋体" w:hAnsi="宋体"/>
                                <w:b/>
                                <w:sz w:val="28"/>
                                <w:szCs w:val="28"/>
                              </w:rPr>
                            </w:pPr>
                            <w:r>
                              <w:rPr>
                                <w:rFonts w:hint="eastAsia" w:ascii="宋体" w:hAnsi="宋体"/>
                                <w:b/>
                                <w:sz w:val="28"/>
                                <w:szCs w:val="28"/>
                              </w:rPr>
                              <w:t>制</w:t>
                            </w:r>
                          </w:p>
                        </w:txbxContent>
                      </wps:txbx>
                      <wps:bodyPr upright="1"/>
                    </wps:wsp>
                  </a:graphicData>
                </a:graphic>
              </wp:anchor>
            </w:drawing>
          </mc:Choice>
          <mc:Fallback>
            <w:pict>
              <v:rect id="_x0000_s1026" o:spid="_x0000_s1026" o:spt="1" style="position:absolute;left:0pt;margin-left:310.5pt;margin-top:8.2pt;height:46.8pt;width:54pt;z-index:251661312;mso-width-relative:page;mso-height-relative:page;" fillcolor="#FFFFFF" filled="t" stroked="t" coordsize="21600,21600" o:gfxdata="UEsDBAoAAAAAAIdO4kAAAAAAAAAAAAAAAAAEAAAAZHJzL1BLAwQUAAAACACHTuJA++3yxtYAAAAK&#10;AQAADwAAAGRycy9kb3ducmV2LnhtbE2PzU7DMBCE70i8g7VI3KidqAqQxqlECeLCoS30vrWXJCK2&#10;o9j94+lZTnDcmdHsN9Xy7AZxpCn2wWvIZgoEeRNs71sNH+8vdw8gYkJvcQieNFwowrK+vqqwtOHk&#10;N3TcplZwiY8lauhSGkspo+nIYZyFkTx7n2FymPicWmknPHG5G2SuVCEd9p4/dDjSqiPztT04DWvE&#10;5/X3qzFPzeVt3tBq11AYtL69ydQCRKJz+gvDLz6jQ81M+3DwNopBQ5FnvCWxUcxBcOA+f2Rhz0Km&#10;FMi6kv8n1D9QSwMEFAAAAAgAh07iQOf9YAP+AQAAKAQAAA4AAABkcnMvZTJvRG9jLnhtbK1TS27b&#10;MBDdF+gdCO5ryXZtOILlLOK6m6INkPQANElJBPgDh7bk0xTorofocYpeo0PKdZp040W0oGbI4Zt5&#10;b4br28FocpQBlLM1nU5KSqTlTijb1vTr4+7dihKIzAqmnZU1PUmgt5u3b9a9r+TMdU4LGQiCWKh6&#10;X9MuRl8VBfBOGgYT56XFw8YFwyK6oS1EYD2iG13MynJZ9C4IHxyXALi7HQ/pGTFcA+iaRnG5dfxg&#10;pI0japCaRaQEnfJAN7nappE8fmkakJHomiLTmFdMgvY+rcVmzao2MN8pfi6BXVPCC06GKYtJL1Bb&#10;Fhk5BPUflFE8OHBNnHBnipFIVgRZTMsX2jx0zMvMBaUGfxEdXg+Wfz7eB6JETeeUWGaw4b+//fj1&#10;8zuZJ216DxWGPPj7cPYAzUR0aIJJf6RAhqzn6aKnHCLhuLlcLVYlKs3xaHHzfr7MehdPl32A+FE6&#10;Q5JR04Dtyiqy4yeImBBD/4akXOC0EjuldXZCu7/TgRwZtnaXv1QxXnkWpi3pa3qzmC2wDobz2uCc&#10;oGk8cgbb5nzPbsB1wKmwLYNuLCAjjNNkVJRJLVZ1kokPVpB48qirxedEUzFGCkq0xNeXrBwZmdLX&#10;RCI7bZFk6svYiWTFYT8gTDL3TpywoQcfVNuhpNOsSTrBAcrqnIc9Tei/fgZ9euCbP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Pvt8sbWAAAACgEAAA8AAAAAAAAAAQAgAAAAIgAAAGRycy9kb3ducmV2&#10;LnhtbFBLAQIUABQAAAAIAIdO4kDn/WAD/gEAACgEAAAOAAAAAAAAAAEAIAAAACUBAABkcnMvZTJv&#10;RG9jLnhtbFBLBQYAAAAABgAGAFkBAACVBQAAAAA=&#10;">
                <v:fill on="t" focussize="0,0"/>
                <v:stroke color="#FFFFFF" joinstyle="miter"/>
                <v:imagedata o:title=""/>
                <o:lock v:ext="edit" aspectratio="f"/>
                <v:textbox>
                  <w:txbxContent>
                    <w:p w14:paraId="1F4A18C9">
                      <w:pPr>
                        <w:rPr>
                          <w:rFonts w:hint="eastAsia" w:ascii="宋体" w:hAnsi="宋体"/>
                          <w:b/>
                          <w:sz w:val="28"/>
                          <w:szCs w:val="28"/>
                        </w:rPr>
                      </w:pPr>
                      <w:r>
                        <w:rPr>
                          <w:rFonts w:hint="eastAsia" w:ascii="宋体" w:hAnsi="宋体"/>
                          <w:b/>
                          <w:sz w:val="28"/>
                          <w:szCs w:val="28"/>
                        </w:rPr>
                        <w:t>制</w:t>
                      </w:r>
                    </w:p>
                  </w:txbxContent>
                </v:textbox>
              </v:rect>
            </w:pict>
          </mc:Fallback>
        </mc:AlternateContent>
      </w:r>
      <w:r>
        <w:rPr>
          <w:rFonts w:hint="eastAsia" w:ascii="新宋体" w:hAnsi="新宋体" w:eastAsia="新宋体" w:cs="新宋体"/>
          <w:b/>
          <w:bCs/>
          <w:spacing w:val="192"/>
          <w:kern w:val="0"/>
          <w:sz w:val="28"/>
          <w:szCs w:val="28"/>
          <w:fitText w:val="3600" w:id="932671913"/>
        </w:rPr>
        <w:t>陕西省建设</w:t>
      </w:r>
      <w:r>
        <w:rPr>
          <w:rFonts w:hint="eastAsia" w:ascii="新宋体" w:hAnsi="新宋体" w:eastAsia="新宋体" w:cs="新宋体"/>
          <w:b/>
          <w:bCs/>
          <w:spacing w:val="0"/>
          <w:kern w:val="0"/>
          <w:sz w:val="28"/>
          <w:szCs w:val="28"/>
          <w:fitText w:val="3600" w:id="932671913"/>
        </w:rPr>
        <w:t>厅</w:t>
      </w:r>
    </w:p>
    <w:p w14:paraId="1FCF5681">
      <w:pPr>
        <w:keepNext w:val="0"/>
        <w:keepLines w:val="0"/>
        <w:pageBreakBefore w:val="0"/>
        <w:widowControl/>
        <w:kinsoku/>
        <w:wordWrap/>
        <w:overflowPunct/>
        <w:topLinePunct w:val="0"/>
        <w:autoSpaceDE/>
        <w:autoSpaceDN/>
        <w:bidi w:val="0"/>
        <w:adjustRightInd/>
        <w:snapToGrid/>
        <w:ind w:firstLine="2215" w:firstLineChars="600"/>
        <w:jc w:val="both"/>
        <w:textAlignment w:val="auto"/>
        <w:outlineLvl w:val="9"/>
        <w:rPr>
          <w:rFonts w:hint="eastAsia" w:ascii="新宋体" w:hAnsi="新宋体" w:eastAsia="新宋体" w:cs="新宋体"/>
          <w:b/>
          <w:bCs/>
          <w:kern w:val="0"/>
          <w:sz w:val="28"/>
          <w:szCs w:val="28"/>
          <w:lang w:val="en-US" w:eastAsia="zh-CN"/>
        </w:rPr>
      </w:pPr>
      <w:r>
        <w:rPr>
          <w:rFonts w:hint="eastAsia" w:ascii="新宋体" w:hAnsi="新宋体" w:eastAsia="新宋体" w:cs="新宋体"/>
          <w:b/>
          <w:bCs/>
          <w:spacing w:val="44"/>
          <w:w w:val="100"/>
          <w:kern w:val="0"/>
          <w:sz w:val="28"/>
          <w:szCs w:val="28"/>
          <w:fitText w:val="3600" w:id="1512841737"/>
        </w:rPr>
        <w:t>陕西省工商行政管理</w:t>
      </w:r>
      <w:r>
        <w:rPr>
          <w:rFonts w:hint="eastAsia" w:ascii="新宋体" w:hAnsi="新宋体" w:eastAsia="新宋体" w:cs="新宋体"/>
          <w:b/>
          <w:bCs/>
          <w:spacing w:val="4"/>
          <w:w w:val="100"/>
          <w:kern w:val="0"/>
          <w:sz w:val="28"/>
          <w:szCs w:val="28"/>
          <w:fitText w:val="3600" w:id="1512841737"/>
        </w:rPr>
        <w:t>局</w:t>
      </w:r>
      <w:r>
        <w:rPr>
          <w:rFonts w:hint="eastAsia" w:ascii="新宋体" w:hAnsi="新宋体" w:eastAsia="新宋体" w:cs="新宋体"/>
          <w:b/>
          <w:bCs/>
          <w:kern w:val="0"/>
          <w:sz w:val="28"/>
          <w:szCs w:val="28"/>
          <w:lang w:val="en-US" w:eastAsia="zh-CN"/>
        </w:rPr>
        <w:t xml:space="preserve"> </w:t>
      </w:r>
    </w:p>
    <w:p w14:paraId="5E4820BF">
      <w:pPr>
        <w:keepNext w:val="0"/>
        <w:keepLines w:val="0"/>
        <w:pageBreakBefore w:val="0"/>
        <w:widowControl/>
        <w:kinsoku/>
        <w:wordWrap/>
        <w:overflowPunct/>
        <w:topLinePunct w:val="0"/>
        <w:autoSpaceDE/>
        <w:autoSpaceDN/>
        <w:bidi w:val="0"/>
        <w:adjustRightInd/>
        <w:snapToGrid/>
        <w:ind w:firstLine="1405" w:firstLineChars="500"/>
        <w:jc w:val="center"/>
        <w:textAlignment w:val="auto"/>
        <w:outlineLvl w:val="9"/>
        <w:rPr>
          <w:rFonts w:hint="eastAsia" w:ascii="新宋体" w:hAnsi="新宋体" w:eastAsia="新宋体" w:cs="新宋体"/>
          <w:b/>
          <w:bCs/>
          <w:kern w:val="0"/>
          <w:sz w:val="28"/>
          <w:szCs w:val="28"/>
        </w:rPr>
      </w:pPr>
    </w:p>
    <w:p w14:paraId="4743F8F4">
      <w:pPr>
        <w:keepNext w:val="0"/>
        <w:keepLines w:val="0"/>
        <w:pageBreakBefore w:val="0"/>
        <w:widowControl/>
        <w:kinsoku/>
        <w:wordWrap/>
        <w:overflowPunct/>
        <w:topLinePunct w:val="0"/>
        <w:autoSpaceDE/>
        <w:autoSpaceDN/>
        <w:bidi w:val="0"/>
        <w:adjustRightInd/>
        <w:snapToGrid/>
        <w:ind w:firstLine="2811" w:firstLineChars="1000"/>
        <w:jc w:val="both"/>
        <w:textAlignment w:val="auto"/>
        <w:outlineLvl w:val="9"/>
        <w:rPr>
          <w:rFonts w:hint="eastAsia" w:ascii="新宋体" w:hAnsi="新宋体" w:eastAsia="新宋体" w:cs="新宋体"/>
          <w:b/>
          <w:bCs/>
          <w:kern w:val="0"/>
          <w:sz w:val="28"/>
          <w:szCs w:val="28"/>
        </w:rPr>
      </w:pPr>
      <w:r>
        <w:rPr>
          <w:rFonts w:hint="eastAsia" w:ascii="新宋体" w:hAnsi="新宋体" w:eastAsia="新宋体" w:cs="新宋体"/>
          <w:b/>
          <w:bCs/>
          <w:kern w:val="0"/>
          <w:sz w:val="28"/>
          <w:szCs w:val="28"/>
        </w:rPr>
        <w:t>二</w:t>
      </w:r>
      <w:r>
        <w:rPr>
          <w:rFonts w:hint="eastAsia" w:ascii="新宋体" w:hAnsi="新宋体" w:eastAsia="新宋体" w:cs="新宋体"/>
          <w:b/>
          <w:bCs/>
          <w:kern w:val="0"/>
          <w:sz w:val="28"/>
          <w:szCs w:val="28"/>
          <w:lang w:val="en-US" w:eastAsia="zh-CN"/>
        </w:rPr>
        <w:t>〇</w:t>
      </w:r>
      <w:r>
        <w:rPr>
          <w:rFonts w:hint="eastAsia" w:ascii="新宋体" w:hAnsi="新宋体" w:eastAsia="新宋体" w:cs="新宋体"/>
          <w:b/>
          <w:bCs/>
          <w:kern w:val="0"/>
          <w:sz w:val="28"/>
          <w:szCs w:val="28"/>
          <w:lang w:eastAsia="zh-CN"/>
        </w:rPr>
        <w:t>二</w:t>
      </w:r>
      <w:r>
        <w:rPr>
          <w:rFonts w:hint="eastAsia" w:ascii="新宋体" w:hAnsi="新宋体" w:eastAsia="新宋体" w:cs="新宋体"/>
          <w:b/>
          <w:bCs/>
          <w:kern w:val="0"/>
          <w:sz w:val="28"/>
          <w:szCs w:val="28"/>
          <w:lang w:val="en-US" w:eastAsia="zh-CN"/>
        </w:rPr>
        <w:t xml:space="preserve"> </w:t>
      </w:r>
      <w:r>
        <w:rPr>
          <w:rFonts w:hint="eastAsia" w:ascii="新宋体" w:hAnsi="新宋体" w:eastAsia="新宋体" w:cs="新宋体"/>
          <w:b/>
          <w:bCs/>
          <w:kern w:val="0"/>
          <w:sz w:val="28"/>
          <w:szCs w:val="28"/>
        </w:rPr>
        <w:t xml:space="preserve"> 年   月   日</w:t>
      </w:r>
    </w:p>
    <w:p w14:paraId="4684C168">
      <w:pPr>
        <w:pStyle w:val="2"/>
        <w:rPr>
          <w:rFonts w:hint="eastAsia" w:ascii="新宋体" w:hAnsi="新宋体" w:eastAsia="新宋体" w:cs="新宋体"/>
          <w:sz w:val="28"/>
          <w:szCs w:val="28"/>
        </w:rPr>
      </w:pPr>
    </w:p>
    <w:p w14:paraId="6C2E0F5C">
      <w:pPr>
        <w:keepNext w:val="0"/>
        <w:keepLines w:val="0"/>
        <w:pageBreakBefore w:val="0"/>
        <w:widowControl/>
        <w:kinsoku/>
        <w:wordWrap/>
        <w:overflowPunct/>
        <w:topLinePunct w:val="0"/>
        <w:autoSpaceDE/>
        <w:autoSpaceDN/>
        <w:bidi w:val="0"/>
        <w:adjustRightInd/>
        <w:snapToGrid/>
        <w:jc w:val="both"/>
        <w:textAlignment w:val="auto"/>
        <w:outlineLvl w:val="9"/>
        <w:rPr>
          <w:rFonts w:hint="default" w:ascii="Times New Roman" w:hAnsi="Times New Roman" w:eastAsia="宋体" w:cs="Times New Roman"/>
          <w:bCs/>
          <w:kern w:val="0"/>
          <w:sz w:val="28"/>
          <w:szCs w:val="28"/>
        </w:rPr>
      </w:pPr>
    </w:p>
    <w:p w14:paraId="68245B28">
      <w:pPr>
        <w:keepNext w:val="0"/>
        <w:keepLines w:val="0"/>
        <w:pageBreakBefore w:val="0"/>
        <w:widowControl/>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Cs/>
          <w:kern w:val="0"/>
          <w:sz w:val="28"/>
          <w:szCs w:val="28"/>
        </w:rPr>
      </w:pPr>
      <w:r>
        <w:rPr>
          <w:rFonts w:hint="default" w:ascii="Times New Roman" w:hAnsi="Times New Roman" w:eastAsia="宋体" w:cs="Times New Roman"/>
          <w:bCs/>
          <w:kern w:val="0"/>
          <w:sz w:val="28"/>
          <w:szCs w:val="28"/>
        </w:rPr>
        <w:t>第一部分  协议书</w:t>
      </w:r>
    </w:p>
    <w:p w14:paraId="51A59629">
      <w:pPr>
        <w:widowControl/>
        <w:spacing w:line="360" w:lineRule="auto"/>
        <w:jc w:val="left"/>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rPr>
        <w:t>发包人（全称）：</w:t>
      </w:r>
      <w:r>
        <w:rPr>
          <w:rFonts w:hint="default" w:ascii="Times New Roman" w:hAnsi="Times New Roman" w:eastAsia="宋体" w:cs="Times New Roman"/>
          <w:kern w:val="0"/>
          <w:sz w:val="21"/>
          <w:szCs w:val="21"/>
          <w:u w:val="single"/>
        </w:rPr>
        <w:t xml:space="preserve">                             </w:t>
      </w:r>
    </w:p>
    <w:p w14:paraId="1D1BE776">
      <w:pPr>
        <w:widowControl/>
        <w:spacing w:line="360" w:lineRule="auto"/>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承包人（全称）：</w:t>
      </w:r>
      <w:r>
        <w:rPr>
          <w:rFonts w:hint="default" w:ascii="Times New Roman" w:hAnsi="Times New Roman" w:eastAsia="宋体" w:cs="Times New Roman"/>
          <w:kern w:val="0"/>
          <w:sz w:val="21"/>
          <w:szCs w:val="21"/>
          <w:u w:val="single"/>
        </w:rPr>
        <w:t xml:space="preserve">                             </w:t>
      </w:r>
    </w:p>
    <w:p w14:paraId="126C134A">
      <w:pPr>
        <w:widowControl/>
        <w:spacing w:line="360" w:lineRule="auto"/>
        <w:ind w:firstLine="420" w:firstLineChars="2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依照《中华人民共和国合同法》、《中华人民共和国建筑法》及其他有关法律、行政法规，遵循平等、自愿、公平和诚实信用的原则，双方就本建设工程施工协商一致，订立本合同。</w:t>
      </w:r>
    </w:p>
    <w:p w14:paraId="340E4357">
      <w:pPr>
        <w:widowControl/>
        <w:spacing w:line="360" w:lineRule="auto"/>
        <w:jc w:val="left"/>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一、工程概况</w:t>
      </w:r>
    </w:p>
    <w:p w14:paraId="3DB8A6FB">
      <w:pPr>
        <w:widowControl/>
        <w:spacing w:line="36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工程名称：</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 xml:space="preserve"> </w:t>
      </w:r>
    </w:p>
    <w:p w14:paraId="2FA737B4">
      <w:pPr>
        <w:widowControl/>
        <w:spacing w:line="360" w:lineRule="auto"/>
        <w:ind w:firstLine="210" w:firstLineChars="100"/>
        <w:jc w:val="left"/>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rPr>
        <w:t>工程地点：</w:t>
      </w:r>
      <w:r>
        <w:rPr>
          <w:rFonts w:hint="default" w:ascii="Times New Roman" w:hAnsi="Times New Roman" w:eastAsia="宋体" w:cs="Times New Roman"/>
          <w:kern w:val="0"/>
          <w:sz w:val="21"/>
          <w:szCs w:val="21"/>
          <w:u w:val="single"/>
        </w:rPr>
        <w:t xml:space="preserve">                                   </w:t>
      </w:r>
    </w:p>
    <w:p w14:paraId="0788FAFC">
      <w:pPr>
        <w:widowControl/>
        <w:spacing w:line="360" w:lineRule="auto"/>
        <w:ind w:firstLine="210" w:firstLineChars="100"/>
        <w:jc w:val="left"/>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rPr>
        <w:t>建筑面积：</w:t>
      </w:r>
      <w:r>
        <w:rPr>
          <w:rFonts w:hint="default" w:ascii="Times New Roman" w:hAnsi="Times New Roman" w:eastAsia="宋体" w:cs="Times New Roman"/>
          <w:kern w:val="0"/>
          <w:sz w:val="21"/>
          <w:szCs w:val="21"/>
          <w:u w:val="single"/>
        </w:rPr>
        <w:t xml:space="preserve">                                   </w:t>
      </w:r>
    </w:p>
    <w:p w14:paraId="34968BB4">
      <w:pPr>
        <w:widowControl/>
        <w:spacing w:line="360" w:lineRule="auto"/>
        <w:ind w:firstLine="210" w:firstLineChars="100"/>
        <w:jc w:val="left"/>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rPr>
        <w:t>资金来源：</w:t>
      </w:r>
      <w:r>
        <w:rPr>
          <w:rFonts w:hint="default" w:ascii="Times New Roman" w:hAnsi="Times New Roman" w:eastAsia="宋体" w:cs="Times New Roman"/>
          <w:kern w:val="0"/>
          <w:sz w:val="21"/>
          <w:szCs w:val="21"/>
          <w:u w:val="single"/>
        </w:rPr>
        <w:t xml:space="preserve">                                   </w:t>
      </w:r>
    </w:p>
    <w:p w14:paraId="2CB18658">
      <w:pPr>
        <w:widowControl/>
        <w:spacing w:line="360" w:lineRule="auto"/>
        <w:jc w:val="left"/>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二、工程承包范围</w:t>
      </w:r>
    </w:p>
    <w:p w14:paraId="324C073E">
      <w:pPr>
        <w:widowControl/>
        <w:spacing w:line="360" w:lineRule="auto"/>
        <w:ind w:firstLine="210" w:firstLineChars="100"/>
        <w:jc w:val="left"/>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rPr>
        <w:t>承包范围：</w:t>
      </w:r>
      <w:r>
        <w:rPr>
          <w:rFonts w:hint="default" w:ascii="Times New Roman" w:hAnsi="Times New Roman" w:eastAsia="宋体" w:cs="Times New Roman"/>
          <w:kern w:val="0"/>
          <w:sz w:val="21"/>
          <w:szCs w:val="21"/>
          <w:u w:val="single"/>
        </w:rPr>
        <w:t xml:space="preserve">                                  </w:t>
      </w:r>
    </w:p>
    <w:p w14:paraId="78315B5D">
      <w:pPr>
        <w:widowControl/>
        <w:spacing w:line="360" w:lineRule="auto"/>
        <w:jc w:val="left"/>
        <w:rPr>
          <w:rFonts w:hint="default" w:ascii="Times New Roman" w:hAnsi="Times New Roman" w:eastAsia="宋体" w:cs="Times New Roman"/>
          <w:kern w:val="0"/>
          <w:sz w:val="21"/>
          <w:szCs w:val="21"/>
        </w:rPr>
      </w:pPr>
      <w:r>
        <w:rPr>
          <w:rFonts w:hint="default" w:ascii="Times New Roman" w:hAnsi="Times New Roman" w:eastAsia="宋体" w:cs="Times New Roman"/>
          <w:b/>
          <w:kern w:val="0"/>
          <w:sz w:val="21"/>
          <w:szCs w:val="21"/>
        </w:rPr>
        <w:t>三、合同工期</w:t>
      </w:r>
    </w:p>
    <w:p w14:paraId="239BDD67">
      <w:pPr>
        <w:widowControl/>
        <w:spacing w:line="36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总日历天数：</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 xml:space="preserve"> </w:t>
      </w:r>
    </w:p>
    <w:p w14:paraId="1AE3B9A0">
      <w:pPr>
        <w:widowControl/>
        <w:spacing w:line="360" w:lineRule="auto"/>
        <w:ind w:firstLine="210" w:firstLineChars="100"/>
        <w:jc w:val="left"/>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rPr>
        <w:t>计划开工日期：</w:t>
      </w:r>
      <w:r>
        <w:rPr>
          <w:rFonts w:hint="default" w:ascii="Times New Roman" w:hAnsi="Times New Roman" w:eastAsia="宋体" w:cs="Times New Roman"/>
          <w:kern w:val="0"/>
          <w:sz w:val="21"/>
          <w:szCs w:val="21"/>
          <w:u w:val="single"/>
        </w:rPr>
        <w:t xml:space="preserve">                          </w:t>
      </w:r>
    </w:p>
    <w:p w14:paraId="2E93600A">
      <w:pPr>
        <w:widowControl/>
        <w:spacing w:line="36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计划竣工日期：</w:t>
      </w:r>
      <w:r>
        <w:rPr>
          <w:rFonts w:hint="default" w:ascii="Times New Roman" w:hAnsi="Times New Roman" w:eastAsia="宋体" w:cs="Times New Roman"/>
          <w:kern w:val="0"/>
          <w:sz w:val="21"/>
          <w:szCs w:val="21"/>
          <w:u w:val="single"/>
        </w:rPr>
        <w:t xml:space="preserve">                          </w:t>
      </w:r>
    </w:p>
    <w:p w14:paraId="15296967">
      <w:pPr>
        <w:widowControl/>
        <w:spacing w:line="360" w:lineRule="auto"/>
        <w:jc w:val="left"/>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四、质量标准</w:t>
      </w:r>
    </w:p>
    <w:p w14:paraId="50D04B4F">
      <w:pPr>
        <w:widowControl/>
        <w:spacing w:line="360" w:lineRule="auto"/>
        <w:ind w:firstLine="210" w:firstLineChars="100"/>
        <w:jc w:val="left"/>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rPr>
        <w:t>工程质量标准：</w:t>
      </w:r>
      <w:r>
        <w:rPr>
          <w:rFonts w:hint="default" w:ascii="Times New Roman" w:hAnsi="Times New Roman" w:eastAsia="宋体" w:cs="Times New Roman"/>
          <w:kern w:val="0"/>
          <w:sz w:val="21"/>
          <w:szCs w:val="21"/>
          <w:u w:val="single"/>
        </w:rPr>
        <w:t xml:space="preserve">                          </w:t>
      </w:r>
    </w:p>
    <w:p w14:paraId="3B1DF38C">
      <w:pPr>
        <w:widowControl/>
        <w:spacing w:line="360" w:lineRule="auto"/>
        <w:jc w:val="left"/>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五、合同价款</w:t>
      </w:r>
    </w:p>
    <w:p w14:paraId="34DA32C7">
      <w:pPr>
        <w:widowControl/>
        <w:spacing w:line="36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1、合同总价（大写）：</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（人民币）元</w:t>
      </w:r>
    </w:p>
    <w:p w14:paraId="408148FF">
      <w:pPr>
        <w:widowControl/>
        <w:spacing w:line="360" w:lineRule="auto"/>
        <w:ind w:firstLine="420" w:firstLineChars="2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（小写）￥：</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元</w:t>
      </w:r>
    </w:p>
    <w:p w14:paraId="5049F2D6">
      <w:pPr>
        <w:widowControl/>
        <w:spacing w:line="36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2、综合单价：详见承包人的《投标文件》。</w:t>
      </w:r>
    </w:p>
    <w:p w14:paraId="77D4BDEC">
      <w:pPr>
        <w:widowControl/>
        <w:spacing w:line="360" w:lineRule="auto"/>
        <w:jc w:val="left"/>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六、组成合同的文件</w:t>
      </w:r>
    </w:p>
    <w:p w14:paraId="3BA8779E">
      <w:pPr>
        <w:widowControl/>
        <w:spacing w:line="36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组成本合同的文件包括：</w:t>
      </w:r>
    </w:p>
    <w:p w14:paraId="418EBE1D">
      <w:pPr>
        <w:widowControl/>
        <w:spacing w:line="36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1、本合同协议书</w:t>
      </w:r>
    </w:p>
    <w:p w14:paraId="40C6FC08">
      <w:pPr>
        <w:widowControl/>
        <w:spacing w:line="36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2、本合同专用条款</w:t>
      </w:r>
    </w:p>
    <w:p w14:paraId="2D4C7AC2">
      <w:pPr>
        <w:widowControl/>
        <w:spacing w:line="240" w:lineRule="auto"/>
        <w:ind w:firstLine="210" w:firstLineChars="100"/>
        <w:jc w:val="left"/>
        <w:rPr>
          <w:rFonts w:hint="default" w:ascii="Times New Roman" w:hAnsi="Times New Roman" w:eastAsia="宋体" w:cs="Times New Roman"/>
          <w:b/>
          <w:bCs/>
          <w:color w:val="FF0000"/>
          <w:kern w:val="0"/>
          <w:sz w:val="21"/>
          <w:szCs w:val="21"/>
        </w:rPr>
      </w:pPr>
      <w:r>
        <w:rPr>
          <w:rFonts w:hint="default" w:ascii="Times New Roman" w:hAnsi="Times New Roman" w:eastAsia="宋体" w:cs="Times New Roman"/>
          <w:kern w:val="0"/>
          <w:sz w:val="21"/>
          <w:szCs w:val="21"/>
        </w:rPr>
        <w:t>3、本合同通用条款</w:t>
      </w:r>
    </w:p>
    <w:p w14:paraId="61DB92E1">
      <w:pPr>
        <w:widowControl/>
        <w:spacing w:line="24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4、中标通知书</w:t>
      </w:r>
    </w:p>
    <w:p w14:paraId="3161D43D">
      <w:pPr>
        <w:widowControl/>
        <w:spacing w:line="36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5、投标书、工程报价单或预算书及其附件</w:t>
      </w:r>
    </w:p>
    <w:p w14:paraId="5FAB07EA">
      <w:pPr>
        <w:widowControl/>
        <w:spacing w:line="36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6、招标文件、答疑纪要及工程量清单</w:t>
      </w:r>
    </w:p>
    <w:p w14:paraId="7B98F018">
      <w:pPr>
        <w:widowControl/>
        <w:spacing w:line="36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7、图纸</w:t>
      </w:r>
    </w:p>
    <w:p w14:paraId="74A8DE23">
      <w:pPr>
        <w:widowControl/>
        <w:spacing w:line="36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8、标准、规范及有关技术文件</w:t>
      </w:r>
    </w:p>
    <w:p w14:paraId="2E337A6E">
      <w:pPr>
        <w:widowControl/>
        <w:spacing w:line="360" w:lineRule="auto"/>
        <w:ind w:firstLine="420" w:firstLineChars="2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双方为履行本合同的有关洽商、变更等书面协议、文件，视为本合同的组成部分。</w:t>
      </w:r>
    </w:p>
    <w:p w14:paraId="58F1F4A1">
      <w:pPr>
        <w:widowControl/>
        <w:spacing w:line="360" w:lineRule="auto"/>
        <w:jc w:val="left"/>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七、本协议书中有关词语含义与本合同第二部分《通用条款》中赋予的定义相同。</w:t>
      </w:r>
    </w:p>
    <w:p w14:paraId="27ED9608">
      <w:pPr>
        <w:widowControl/>
        <w:spacing w:line="360" w:lineRule="auto"/>
        <w:jc w:val="left"/>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八、承包人按照合同约定进行施工、竣工并在质量保修期内承担工程质量保修责任。</w:t>
      </w:r>
    </w:p>
    <w:p w14:paraId="18D933DC">
      <w:pPr>
        <w:widowControl/>
        <w:spacing w:line="360" w:lineRule="auto"/>
        <w:jc w:val="left"/>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九、发包人按照合同约定的期限和方式支付合同价款及其他应当支付的款项。</w:t>
      </w:r>
    </w:p>
    <w:p w14:paraId="543DD9A3">
      <w:pPr>
        <w:widowControl/>
        <w:spacing w:line="360" w:lineRule="auto"/>
        <w:jc w:val="left"/>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十、合同生效</w:t>
      </w:r>
    </w:p>
    <w:p w14:paraId="0D9495F2">
      <w:pPr>
        <w:widowControl/>
        <w:spacing w:line="360" w:lineRule="auto"/>
        <w:ind w:firstLine="420" w:firstLineChars="2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合同订立时间：</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年</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月</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日</w:t>
      </w:r>
    </w:p>
    <w:p w14:paraId="50C5A9FA">
      <w:pPr>
        <w:widowControl/>
        <w:spacing w:line="360" w:lineRule="auto"/>
        <w:ind w:firstLine="420" w:firstLineChars="2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合同订立地点：</w:t>
      </w:r>
      <w:r>
        <w:rPr>
          <w:rFonts w:hint="default" w:ascii="Times New Roman" w:hAnsi="Times New Roman" w:eastAsia="宋体" w:cs="Times New Roman"/>
          <w:kern w:val="0"/>
          <w:sz w:val="21"/>
          <w:szCs w:val="21"/>
          <w:u w:val="single"/>
        </w:rPr>
        <w:t xml:space="preserve">                         </w:t>
      </w:r>
    </w:p>
    <w:p w14:paraId="7D78F555">
      <w:pPr>
        <w:widowControl/>
        <w:spacing w:line="360" w:lineRule="auto"/>
        <w:ind w:firstLine="420" w:firstLineChars="2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本合同双方约定</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生效。</w:t>
      </w:r>
    </w:p>
    <w:p w14:paraId="66BAC378">
      <w:pPr>
        <w:pStyle w:val="2"/>
        <w:rPr>
          <w:rFonts w:hint="default" w:ascii="Times New Roman" w:hAnsi="Times New Roman" w:cs="Times New Roman"/>
          <w:sz w:val="21"/>
          <w:szCs w:val="21"/>
        </w:rPr>
      </w:pPr>
    </w:p>
    <w:p w14:paraId="5686EC17">
      <w:pPr>
        <w:widowControl/>
        <w:spacing w:line="240" w:lineRule="auto"/>
        <w:ind w:firstLine="420" w:firstLineChars="2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发包人：（公章）</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 xml:space="preserve">          </w:t>
      </w:r>
      <w:r>
        <w:rPr>
          <w:rFonts w:hint="eastAsia" w:cs="Times New Roman"/>
          <w:kern w:val="0"/>
          <w:sz w:val="21"/>
          <w:szCs w:val="21"/>
          <w:lang w:val="en-US" w:eastAsia="zh-CN"/>
        </w:rPr>
        <w:t xml:space="preserve">    </w:t>
      </w:r>
      <w:r>
        <w:rPr>
          <w:rFonts w:hint="default" w:ascii="Times New Roman" w:hAnsi="Times New Roman" w:eastAsia="宋体" w:cs="Times New Roman"/>
          <w:kern w:val="0"/>
          <w:sz w:val="21"/>
          <w:szCs w:val="21"/>
        </w:rPr>
        <w:t>承包人：（公章）______________</w:t>
      </w:r>
    </w:p>
    <w:p w14:paraId="458A6893">
      <w:pPr>
        <w:widowControl/>
        <w:spacing w:line="240" w:lineRule="auto"/>
        <w:jc w:val="left"/>
        <w:rPr>
          <w:rFonts w:hint="default" w:ascii="Times New Roman" w:hAnsi="Times New Roman" w:eastAsia="宋体" w:cs="Times New Roman"/>
          <w:kern w:val="0"/>
          <w:sz w:val="21"/>
          <w:szCs w:val="21"/>
        </w:rPr>
      </w:pPr>
    </w:p>
    <w:p w14:paraId="66CDC49C">
      <w:pPr>
        <w:widowControl/>
        <w:spacing w:line="240" w:lineRule="auto"/>
        <w:ind w:firstLine="420" w:firstLineChars="2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地  址：</w:t>
      </w:r>
      <w:r>
        <w:rPr>
          <w:rFonts w:hint="eastAsia" w:cs="Times New Roman"/>
          <w:kern w:val="0"/>
          <w:sz w:val="21"/>
          <w:szCs w:val="21"/>
          <w:u w:val="single"/>
          <w:lang w:val="en-US" w:eastAsia="zh-CN"/>
        </w:rPr>
        <w:t xml:space="preserve">                </w:t>
      </w:r>
      <w:r>
        <w:rPr>
          <w:rFonts w:hint="default" w:ascii="Times New Roman" w:hAnsi="Times New Roman" w:eastAsia="宋体" w:cs="Times New Roman"/>
          <w:kern w:val="0"/>
          <w:sz w:val="21"/>
          <w:szCs w:val="21"/>
        </w:rPr>
        <w:t xml:space="preserve">          </w:t>
      </w:r>
      <w:r>
        <w:rPr>
          <w:rFonts w:hint="eastAsia" w:cs="Times New Roman"/>
          <w:kern w:val="0"/>
          <w:sz w:val="21"/>
          <w:szCs w:val="21"/>
          <w:lang w:val="en-US" w:eastAsia="zh-CN"/>
        </w:rPr>
        <w:t xml:space="preserve">  </w:t>
      </w:r>
      <w:r>
        <w:rPr>
          <w:rFonts w:hint="default" w:ascii="Times New Roman" w:hAnsi="Times New Roman" w:eastAsia="宋体" w:cs="Times New Roman"/>
          <w:kern w:val="0"/>
          <w:sz w:val="21"/>
          <w:szCs w:val="21"/>
        </w:rPr>
        <w:t xml:space="preserve">  地  址：_________________</w:t>
      </w:r>
    </w:p>
    <w:p w14:paraId="1B798F9E">
      <w:pPr>
        <w:widowControl/>
        <w:spacing w:line="240" w:lineRule="auto"/>
        <w:ind w:firstLine="420" w:firstLineChars="200"/>
        <w:jc w:val="left"/>
        <w:rPr>
          <w:rFonts w:hint="default" w:ascii="Times New Roman" w:hAnsi="Times New Roman" w:eastAsia="宋体" w:cs="Times New Roman"/>
          <w:kern w:val="0"/>
          <w:sz w:val="21"/>
          <w:szCs w:val="21"/>
        </w:rPr>
      </w:pPr>
    </w:p>
    <w:p w14:paraId="50ECF26A">
      <w:pPr>
        <w:widowControl/>
        <w:spacing w:line="240" w:lineRule="auto"/>
        <w:ind w:firstLine="420" w:firstLineChars="200"/>
        <w:jc w:val="left"/>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rPr>
        <w:t>邮政编码：</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 xml:space="preserve">            邮政编码：</w:t>
      </w:r>
      <w:r>
        <w:rPr>
          <w:rFonts w:hint="default" w:ascii="Times New Roman" w:hAnsi="Times New Roman" w:eastAsia="宋体" w:cs="Times New Roman"/>
          <w:kern w:val="0"/>
          <w:sz w:val="21"/>
          <w:szCs w:val="21"/>
          <w:u w:val="single"/>
        </w:rPr>
        <w:t xml:space="preserve">                    </w:t>
      </w:r>
    </w:p>
    <w:p w14:paraId="4AB51472">
      <w:pPr>
        <w:widowControl/>
        <w:spacing w:line="240" w:lineRule="auto"/>
        <w:ind w:firstLine="420" w:firstLineChars="200"/>
        <w:jc w:val="left"/>
        <w:rPr>
          <w:rFonts w:hint="default" w:ascii="Times New Roman" w:hAnsi="Times New Roman" w:eastAsia="宋体" w:cs="Times New Roman"/>
          <w:kern w:val="0"/>
          <w:sz w:val="21"/>
          <w:szCs w:val="21"/>
        </w:rPr>
      </w:pPr>
    </w:p>
    <w:p w14:paraId="03B3F4AB">
      <w:pPr>
        <w:widowControl/>
        <w:spacing w:line="240" w:lineRule="auto"/>
        <w:ind w:firstLine="420" w:firstLineChars="2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法定代表人：</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 xml:space="preserve">            法定代表人：</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 xml:space="preserve"> </w:t>
      </w:r>
    </w:p>
    <w:p w14:paraId="7B001A67">
      <w:pPr>
        <w:widowControl/>
        <w:spacing w:line="240" w:lineRule="auto"/>
        <w:ind w:firstLine="420" w:firstLineChars="200"/>
        <w:jc w:val="left"/>
        <w:rPr>
          <w:rFonts w:hint="default" w:ascii="Times New Roman" w:hAnsi="Times New Roman" w:eastAsia="宋体" w:cs="Times New Roman"/>
          <w:kern w:val="0"/>
          <w:sz w:val="21"/>
          <w:szCs w:val="21"/>
        </w:rPr>
      </w:pPr>
    </w:p>
    <w:p w14:paraId="2AAD5B1D">
      <w:pPr>
        <w:widowControl/>
        <w:spacing w:line="240" w:lineRule="auto"/>
        <w:ind w:firstLine="420" w:firstLineChars="200"/>
        <w:jc w:val="left"/>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rPr>
        <w:t>委托代理人：</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 xml:space="preserve">            委托代理人：</w:t>
      </w:r>
      <w:r>
        <w:rPr>
          <w:rFonts w:hint="default" w:ascii="Times New Roman" w:hAnsi="Times New Roman" w:eastAsia="宋体" w:cs="Times New Roman"/>
          <w:kern w:val="0"/>
          <w:sz w:val="21"/>
          <w:szCs w:val="21"/>
          <w:u w:val="single"/>
        </w:rPr>
        <w:t xml:space="preserve">                    </w:t>
      </w:r>
    </w:p>
    <w:p w14:paraId="36B72100">
      <w:pPr>
        <w:widowControl/>
        <w:spacing w:line="240" w:lineRule="auto"/>
        <w:ind w:firstLine="420" w:firstLineChars="200"/>
        <w:jc w:val="left"/>
        <w:rPr>
          <w:rFonts w:hint="default" w:ascii="Times New Roman" w:hAnsi="Times New Roman" w:eastAsia="宋体" w:cs="Times New Roman"/>
          <w:kern w:val="0"/>
          <w:sz w:val="21"/>
          <w:szCs w:val="21"/>
        </w:rPr>
      </w:pPr>
    </w:p>
    <w:p w14:paraId="3C4B8553">
      <w:pPr>
        <w:widowControl/>
        <w:spacing w:line="240" w:lineRule="auto"/>
        <w:ind w:firstLine="420" w:firstLineChars="200"/>
        <w:jc w:val="left"/>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rPr>
        <w:t>电      话：______________            电      话：</w:t>
      </w:r>
      <w:r>
        <w:rPr>
          <w:rFonts w:hint="default" w:ascii="Times New Roman" w:hAnsi="Times New Roman" w:eastAsia="宋体" w:cs="Times New Roman"/>
          <w:kern w:val="0"/>
          <w:sz w:val="21"/>
          <w:szCs w:val="21"/>
          <w:u w:val="single"/>
        </w:rPr>
        <w:t xml:space="preserve">                    </w:t>
      </w:r>
    </w:p>
    <w:p w14:paraId="02AE68CB">
      <w:pPr>
        <w:widowControl/>
        <w:spacing w:line="240" w:lineRule="auto"/>
        <w:ind w:firstLine="420" w:firstLineChars="200"/>
        <w:jc w:val="left"/>
        <w:rPr>
          <w:rFonts w:hint="default" w:ascii="Times New Roman" w:hAnsi="Times New Roman" w:eastAsia="宋体" w:cs="Times New Roman"/>
          <w:kern w:val="0"/>
          <w:sz w:val="21"/>
          <w:szCs w:val="21"/>
        </w:rPr>
      </w:pPr>
    </w:p>
    <w:p w14:paraId="401568C3">
      <w:pPr>
        <w:widowControl/>
        <w:spacing w:line="240" w:lineRule="auto"/>
        <w:ind w:firstLine="420" w:firstLineChars="2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传      真：______________            传      真：</w:t>
      </w:r>
      <w:r>
        <w:rPr>
          <w:rFonts w:hint="default" w:ascii="Times New Roman" w:hAnsi="Times New Roman" w:eastAsia="宋体" w:cs="Times New Roman"/>
          <w:kern w:val="0"/>
          <w:sz w:val="21"/>
          <w:szCs w:val="21"/>
          <w:u w:val="single"/>
        </w:rPr>
        <w:t xml:space="preserve">                     </w:t>
      </w:r>
    </w:p>
    <w:p w14:paraId="5E53E473">
      <w:pPr>
        <w:widowControl/>
        <w:spacing w:line="240" w:lineRule="auto"/>
        <w:ind w:firstLine="630" w:firstLineChars="300"/>
        <w:jc w:val="left"/>
        <w:rPr>
          <w:rFonts w:hint="default" w:ascii="Times New Roman" w:hAnsi="Times New Roman" w:eastAsia="宋体" w:cs="Times New Roman"/>
          <w:kern w:val="0"/>
          <w:sz w:val="21"/>
          <w:szCs w:val="21"/>
        </w:rPr>
      </w:pPr>
    </w:p>
    <w:p w14:paraId="4E58A9DB">
      <w:pPr>
        <w:widowControl/>
        <w:spacing w:line="240" w:lineRule="auto"/>
        <w:ind w:firstLine="420" w:firstLineChars="200"/>
        <w:jc w:val="left"/>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rPr>
        <w:t>开户银行：</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 xml:space="preserve">              开户银行：</w:t>
      </w:r>
      <w:r>
        <w:rPr>
          <w:rFonts w:hint="default" w:ascii="Times New Roman" w:hAnsi="Times New Roman" w:eastAsia="宋体" w:cs="Times New Roman"/>
          <w:kern w:val="0"/>
          <w:sz w:val="21"/>
          <w:szCs w:val="21"/>
          <w:u w:val="single"/>
        </w:rPr>
        <w:t xml:space="preserve">                     </w:t>
      </w:r>
    </w:p>
    <w:p w14:paraId="581D7734">
      <w:pPr>
        <w:widowControl/>
        <w:spacing w:line="240" w:lineRule="auto"/>
        <w:ind w:firstLine="420" w:firstLineChars="200"/>
        <w:jc w:val="left"/>
        <w:rPr>
          <w:rFonts w:hint="default" w:ascii="Times New Roman" w:hAnsi="Times New Roman" w:eastAsia="宋体" w:cs="Times New Roman"/>
          <w:kern w:val="0"/>
          <w:sz w:val="21"/>
          <w:szCs w:val="21"/>
        </w:rPr>
      </w:pPr>
    </w:p>
    <w:p w14:paraId="1FC2807D">
      <w:pPr>
        <w:widowControl/>
        <w:spacing w:line="240" w:lineRule="auto"/>
        <w:ind w:firstLine="420" w:firstLineChars="200"/>
        <w:jc w:val="left"/>
        <w:rPr>
          <w:rFonts w:hint="eastAsia"/>
          <w:lang w:val="en-US" w:eastAsia="zh-CN"/>
        </w:rPr>
      </w:pPr>
      <w:r>
        <w:rPr>
          <w:rFonts w:hint="default" w:ascii="Times New Roman" w:hAnsi="Times New Roman" w:eastAsia="宋体" w:cs="Times New Roman"/>
          <w:kern w:val="0"/>
          <w:sz w:val="21"/>
          <w:szCs w:val="21"/>
        </w:rPr>
        <w:t>帐    号：</w:t>
      </w:r>
      <w:r>
        <w:rPr>
          <w:rFonts w:hint="default" w:ascii="Times New Roman" w:hAnsi="Times New Roman" w:eastAsia="宋体" w:cs="Times New Roman"/>
          <w:kern w:val="0"/>
          <w:sz w:val="21"/>
          <w:szCs w:val="21"/>
          <w:u w:val="single"/>
          <w:lang w:val="en-US" w:eastAsia="zh-CN"/>
        </w:rPr>
        <w:t xml:space="preserve">   </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 xml:space="preserve">  </w:t>
      </w:r>
      <w:r>
        <w:rPr>
          <w:rFonts w:hint="default"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rPr>
        <w:t xml:space="preserve"> 帐    号：</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4"/>
          <w:u w:val="single"/>
        </w:rPr>
        <w:t xml:space="preserve">  </w:t>
      </w:r>
    </w:p>
    <w:p w14:paraId="0F568AB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A95DD8"/>
    <w:rsid w:val="38A95DD8"/>
    <w:rsid w:val="71FB1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kern w:val="0"/>
      <w:sz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样式 首行缩进:  2 字符"/>
    <w:basedOn w:val="1"/>
    <w:autoRedefine/>
    <w:qFormat/>
    <w:uiPriority w:val="0"/>
    <w:pPr>
      <w:spacing w:line="400" w:lineRule="exact"/>
      <w:ind w:firstLine="200" w:firstLineChars="200"/>
    </w:pPr>
    <w:rPr>
      <w:rFonts w:ascii="Times New Roman" w:hAnsi="Times New Roman" w:cs="宋体"/>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671</Words>
  <Characters>737</Characters>
  <Lines>0</Lines>
  <Paragraphs>0</Paragraphs>
  <TotalTime>0</TotalTime>
  <ScaleCrop>false</ScaleCrop>
  <LinksUpToDate>false</LinksUpToDate>
  <CharactersWithSpaces>1614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2026-04-14T07:51:00Z</dcterms:created>
  <dc:creator>杨宝莉</dc:creator>
  <cp:lastModifiedBy>杨宝莉</cp:lastModifiedBy>
  <dcterms:modified xsi:type="dcterms:W3CDTF">2026-04-14T07:52:42Z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7A6D6A14BF774F88A5EDAD27706E9919_13</vt:lpwstr>
  </property>
  <property fmtid="{D5CDD505-2E9C-101B-9397-08002B2CF9AE}" pid="4" name="KSOTemplateDocerSaveRecord">
    <vt:lpwstr>eyJoZGlkIjoiOWU4MTQ2MTI1ODUwZDI4ZTBjNmE4YTA4ZmZjYjA2ZDkiLCJ1c2VySWQiOiIzNjkwOTc1OTYifQ==</vt:lpwstr>
  </property>
</Properties>
</file>