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版本号：YXZFCG-2026-01.1B120260402001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洋县城区学校智慧黑板购置项目(二次)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YXZFCG-2026-01.1B1</w:t>
      </w:r>
      <w:r>
        <w:br/>
      </w:r>
      <w:r>
        <w:br/>
      </w:r>
      <w:r>
        <w:br/>
      </w:r>
    </w:p>
    <w:p>
      <w:pPr>
        <w:pStyle w:val="null3"/>
        <w:jc w:val="center"/>
        <w:outlineLvl w:val="2"/>
      </w:pPr>
      <w:r>
        <w:rPr>
          <w:rFonts w:ascii="仿宋_GB2312" w:hAnsi="仿宋_GB2312" w:cs="仿宋_GB2312" w:eastAsia="仿宋_GB2312"/>
          <w:sz w:val="28"/>
          <w:b/>
        </w:rPr>
        <w:t>洋县教育信息技术中心</w:t>
      </w:r>
    </w:p>
    <w:p>
      <w:pPr>
        <w:pStyle w:val="null3"/>
        <w:jc w:val="center"/>
        <w:outlineLvl w:val="2"/>
      </w:pPr>
      <w:r>
        <w:rPr>
          <w:rFonts w:ascii="仿宋_GB2312" w:hAnsi="仿宋_GB2312" w:cs="仿宋_GB2312" w:eastAsia="仿宋_GB2312"/>
          <w:sz w:val="28"/>
          <w:b/>
        </w:rPr>
        <w:t>洋县政府采购中心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洋县政府采购中心</w:t>
      </w:r>
      <w:r>
        <w:rPr>
          <w:rFonts w:ascii="仿宋_GB2312" w:hAnsi="仿宋_GB2312" w:cs="仿宋_GB2312" w:eastAsia="仿宋_GB2312"/>
        </w:rPr>
        <w:t>（以下简称“代理机构”）受</w:t>
      </w:r>
      <w:r>
        <w:rPr>
          <w:rFonts w:ascii="仿宋_GB2312" w:hAnsi="仿宋_GB2312" w:cs="仿宋_GB2312" w:eastAsia="仿宋_GB2312"/>
        </w:rPr>
        <w:t>洋县教育信息技术中心</w:t>
      </w:r>
      <w:r>
        <w:rPr>
          <w:rFonts w:ascii="仿宋_GB2312" w:hAnsi="仿宋_GB2312" w:cs="仿宋_GB2312" w:eastAsia="仿宋_GB2312"/>
        </w:rPr>
        <w:t>委托，拟对</w:t>
      </w:r>
      <w:r>
        <w:rPr>
          <w:rFonts w:ascii="仿宋_GB2312" w:hAnsi="仿宋_GB2312" w:cs="仿宋_GB2312" w:eastAsia="仿宋_GB2312"/>
        </w:rPr>
        <w:t>洋县城区学校智慧黑板购置项目(二次)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YXZFCG-2026-01.1B1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洋县城区学校智慧黑板购置项目(二次)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智慧黑板、展台、软件各70套。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2、法定代表人授权书或法定代表人证明：法定代表人授权书（附法定代表人、被授权人身份证复印件），法定代表人直接参加招标，须提供法定代表人身份证明及身份证复印件；</w:t>
      </w:r>
    </w:p>
    <w:p>
      <w:pPr>
        <w:pStyle w:val="null3"/>
      </w:pPr>
      <w:r>
        <w:rPr>
          <w:rFonts w:ascii="仿宋_GB2312" w:hAnsi="仿宋_GB2312" w:cs="仿宋_GB2312" w:eastAsia="仿宋_GB2312"/>
        </w:rPr>
        <w:t>3、承诺函：《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洋县教育信息技术中心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洋县望江路16号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洋县教育信息技术中心经办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13669166860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洋县政府采购中心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洋县唐塔北路51号洋县财政局206室政府采购中心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09162986238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智慧黑板显示设备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洋县教育信息技术中心</w:t>
      </w:r>
      <w:r>
        <w:rPr>
          <w:rFonts w:ascii="仿宋_GB2312" w:hAnsi="仿宋_GB2312" w:cs="仿宋_GB2312" w:eastAsia="仿宋_GB2312"/>
        </w:rPr>
        <w:t>和</w:t>
      </w:r>
      <w:r>
        <w:rPr>
          <w:rFonts w:ascii="仿宋_GB2312" w:hAnsi="仿宋_GB2312" w:cs="仿宋_GB2312" w:eastAsia="仿宋_GB2312"/>
        </w:rPr>
        <w:t>洋县政府采购中心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洋县教育信息技术中心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洋县政府采购中心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洋县教育信息技术中心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洋县政府采购中心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符合国家规定和行业标准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洋县教育信息技术中心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洋县政府采购中心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洋县政府采购中心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联系人：洋县政府采购中心</w:t>
      </w:r>
    </w:p>
    <w:p>
      <w:pPr>
        <w:pStyle w:val="null3"/>
      </w:pPr>
      <w:r>
        <w:rPr>
          <w:rFonts w:ascii="仿宋_GB2312" w:hAnsi="仿宋_GB2312" w:cs="仿宋_GB2312" w:eastAsia="仿宋_GB2312"/>
        </w:rPr>
        <w:t>联系电话：0916-2986238</w:t>
      </w:r>
    </w:p>
    <w:p>
      <w:pPr>
        <w:pStyle w:val="null3"/>
      </w:pPr>
      <w:r>
        <w:rPr>
          <w:rFonts w:ascii="仿宋_GB2312" w:hAnsi="仿宋_GB2312" w:cs="仿宋_GB2312" w:eastAsia="仿宋_GB2312"/>
        </w:rPr>
        <w:t>地址：洋县唐塔北路51号洋县财政局206室政府采购中心</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86英寸智慧黑板、展台、软件各70套。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智慧黑板等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color w:val="FF0000"/>
              </w:rPr>
              <w:t>智慧黑板（核心产品）</w:t>
            </w:r>
          </w:p>
          <w:p>
            <w:pPr>
              <w:pStyle w:val="null3"/>
              <w:spacing w:before="15"/>
              <w:ind w:left="45"/>
            </w:pPr>
            <w:r>
              <w:rPr>
                <w:rFonts w:ascii="仿宋_GB2312" w:hAnsi="仿宋_GB2312" w:cs="仿宋_GB2312" w:eastAsia="仿宋_GB2312"/>
                <w:sz w:val="20"/>
                <w:b/>
                <w:color w:val="000000"/>
              </w:rPr>
              <w:t>一、整体设计</w:t>
            </w:r>
          </w:p>
          <w:p>
            <w:pPr>
              <w:pStyle w:val="null3"/>
              <w:spacing w:before="15"/>
              <w:ind w:left="45"/>
            </w:pPr>
            <w:r>
              <w:rPr>
                <w:rFonts w:ascii="仿宋_GB2312" w:hAnsi="仿宋_GB2312" w:cs="仿宋_GB2312" w:eastAsia="仿宋_GB2312"/>
                <w:sz w:val="20"/>
                <w:color w:val="000000"/>
              </w:rPr>
              <w:t>1.</w:t>
            </w:r>
            <w:r>
              <w:rPr>
                <w:rFonts w:ascii="仿宋_GB2312" w:hAnsi="仿宋_GB2312" w:cs="仿宋_GB2312" w:eastAsia="仿宋_GB2312"/>
                <w:sz w:val="20"/>
                <w:color w:val="000000"/>
              </w:rPr>
              <w:t>整机采用金属外壳，三拼接平面一体化设计；防潮耐盐雾蚀锈，适应多种教学环境；主副屏过渡平滑，中间无单独边框阻隔。外观尺寸：宽≥</w:t>
            </w:r>
            <w:r>
              <w:rPr>
                <w:rFonts w:ascii="仿宋_GB2312" w:hAnsi="仿宋_GB2312" w:cs="仿宋_GB2312" w:eastAsia="仿宋_GB2312"/>
                <w:sz w:val="20"/>
                <w:color w:val="000000"/>
              </w:rPr>
              <w:t>4200mm</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1200mm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115mm</w:t>
            </w:r>
            <w:r>
              <w:rPr>
                <w:rFonts w:ascii="仿宋_GB2312" w:hAnsi="仿宋_GB2312" w:cs="仿宋_GB2312" w:eastAsia="仿宋_GB2312"/>
                <w:sz w:val="20"/>
                <w:color w:val="000000"/>
              </w:rPr>
              <w:t>。屏幕采用≥</w:t>
            </w:r>
            <w:r>
              <w:rPr>
                <w:rFonts w:ascii="仿宋_GB2312" w:hAnsi="仿宋_GB2312" w:cs="仿宋_GB2312" w:eastAsia="仿宋_GB2312"/>
                <w:sz w:val="20"/>
                <w:color w:val="000000"/>
              </w:rPr>
              <w:t>3.0mm</w:t>
            </w:r>
            <w:r>
              <w:rPr>
                <w:rFonts w:ascii="仿宋_GB2312" w:hAnsi="仿宋_GB2312" w:cs="仿宋_GB2312" w:eastAsia="仿宋_GB2312"/>
                <w:sz w:val="20"/>
                <w:color w:val="000000"/>
              </w:rPr>
              <w:t>防眩钢化玻璃保护，表面硬度大于等于</w:t>
            </w:r>
            <w:r>
              <w:rPr>
                <w:rFonts w:ascii="仿宋_GB2312" w:hAnsi="仿宋_GB2312" w:cs="仿宋_GB2312" w:eastAsia="仿宋_GB2312"/>
                <w:sz w:val="20"/>
                <w:color w:val="000000"/>
              </w:rPr>
              <w:t>9H</w:t>
            </w:r>
            <w:r>
              <w:rPr>
                <w:rFonts w:ascii="仿宋_GB2312" w:hAnsi="仿宋_GB2312" w:cs="仿宋_GB2312" w:eastAsia="仿宋_GB2312"/>
                <w:sz w:val="20"/>
                <w:color w:val="000000"/>
              </w:rPr>
              <w:t>。</w:t>
            </w:r>
          </w:p>
          <w:p>
            <w:pPr>
              <w:pStyle w:val="null3"/>
              <w:spacing w:before="15"/>
              <w:ind w:left="45"/>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主屏幕≥</w:t>
            </w:r>
            <w:r>
              <w:rPr>
                <w:rFonts w:ascii="仿宋_GB2312" w:hAnsi="仿宋_GB2312" w:cs="仿宋_GB2312" w:eastAsia="仿宋_GB2312"/>
                <w:sz w:val="20"/>
                <w:color w:val="000000"/>
              </w:rPr>
              <w:t>86</w:t>
            </w:r>
            <w:r>
              <w:rPr>
                <w:rFonts w:ascii="仿宋_GB2312" w:hAnsi="仿宋_GB2312" w:cs="仿宋_GB2312" w:eastAsia="仿宋_GB2312"/>
                <w:sz w:val="20"/>
                <w:color w:val="000000"/>
              </w:rPr>
              <w:t>英寸液晶显示器，显示比例≥</w:t>
            </w:r>
            <w:r>
              <w:rPr>
                <w:rFonts w:ascii="仿宋_GB2312" w:hAnsi="仿宋_GB2312" w:cs="仿宋_GB2312" w:eastAsia="仿宋_GB2312"/>
                <w:sz w:val="20"/>
                <w:color w:val="000000"/>
              </w:rPr>
              <w:t>16:9</w:t>
            </w:r>
            <w:r>
              <w:rPr>
                <w:rFonts w:ascii="仿宋_GB2312" w:hAnsi="仿宋_GB2312" w:cs="仿宋_GB2312" w:eastAsia="仿宋_GB2312"/>
                <w:sz w:val="20"/>
                <w:color w:val="000000"/>
              </w:rPr>
              <w:t>，屏幕分辨率≥</w:t>
            </w:r>
            <w:r>
              <w:rPr>
                <w:rFonts w:ascii="仿宋_GB2312" w:hAnsi="仿宋_GB2312" w:cs="仿宋_GB2312" w:eastAsia="仿宋_GB2312"/>
                <w:sz w:val="20"/>
                <w:color w:val="000000"/>
              </w:rPr>
              <w:t>3840</w:t>
            </w:r>
            <w:r>
              <w:rPr>
                <w:rFonts w:ascii="仿宋_GB2312" w:hAnsi="仿宋_GB2312" w:cs="仿宋_GB2312" w:eastAsia="仿宋_GB2312"/>
                <w:sz w:val="20"/>
                <w:color w:val="000000"/>
              </w:rPr>
              <w:t>×</w:t>
            </w:r>
            <w:r>
              <w:rPr>
                <w:rFonts w:ascii="仿宋_GB2312" w:hAnsi="仿宋_GB2312" w:cs="仿宋_GB2312" w:eastAsia="仿宋_GB2312"/>
                <w:sz w:val="20"/>
                <w:color w:val="000000"/>
              </w:rPr>
              <w:t>2160</w:t>
            </w:r>
            <w:r>
              <w:rPr>
                <w:rFonts w:ascii="仿宋_GB2312" w:hAnsi="仿宋_GB2312" w:cs="仿宋_GB2312" w:eastAsia="仿宋_GB2312"/>
                <w:sz w:val="20"/>
                <w:color w:val="000000"/>
              </w:rPr>
              <w:t>，屏幕显示灰度分辨等级达到</w:t>
            </w:r>
            <w:r>
              <w:rPr>
                <w:rFonts w:ascii="仿宋_GB2312" w:hAnsi="仿宋_GB2312" w:cs="仿宋_GB2312" w:eastAsia="仿宋_GB2312"/>
                <w:sz w:val="20"/>
                <w:color w:val="000000"/>
              </w:rPr>
              <w:t>256</w:t>
            </w:r>
            <w:r>
              <w:rPr>
                <w:rFonts w:ascii="仿宋_GB2312" w:hAnsi="仿宋_GB2312" w:cs="仿宋_GB2312" w:eastAsia="仿宋_GB2312"/>
                <w:sz w:val="20"/>
                <w:color w:val="000000"/>
              </w:rPr>
              <w:t>及以上灰阶。</w:t>
            </w:r>
          </w:p>
          <w:p>
            <w:pPr>
              <w:pStyle w:val="null3"/>
              <w:spacing w:before="15"/>
              <w:ind w:left="45"/>
            </w:pPr>
            <w:r>
              <w:rPr>
                <w:rFonts w:ascii="仿宋_GB2312" w:hAnsi="仿宋_GB2312" w:cs="仿宋_GB2312" w:eastAsia="仿宋_GB2312"/>
                <w:sz w:val="20"/>
                <w:color w:val="000000"/>
              </w:rPr>
              <w:t>3.</w:t>
            </w:r>
            <w:r>
              <w:rPr>
                <w:rFonts w:ascii="仿宋_GB2312" w:hAnsi="仿宋_GB2312" w:cs="仿宋_GB2312" w:eastAsia="仿宋_GB2312"/>
                <w:sz w:val="20"/>
                <w:color w:val="000000"/>
              </w:rPr>
              <w:t>副屏需支持磁吸附功能，可以满足带有磁吸的板擦等教具吸附在副屏上。</w:t>
            </w:r>
          </w:p>
          <w:p>
            <w:pPr>
              <w:pStyle w:val="null3"/>
              <w:spacing w:before="15"/>
              <w:ind w:left="45"/>
            </w:pPr>
            <w:r>
              <w:rPr>
                <w:rFonts w:ascii="仿宋_GB2312" w:hAnsi="仿宋_GB2312" w:cs="仿宋_GB2312" w:eastAsia="仿宋_GB2312"/>
                <w:sz w:val="20"/>
                <w:b/>
                <w:color w:val="000000"/>
              </w:rPr>
              <w:t>二、主要功能</w:t>
            </w:r>
          </w:p>
          <w:p>
            <w:pPr>
              <w:pStyle w:val="null3"/>
              <w:spacing w:before="15"/>
              <w:ind w:left="45"/>
            </w:pPr>
            <w:r>
              <w:rPr>
                <w:rFonts w:ascii="仿宋_GB2312" w:hAnsi="仿宋_GB2312" w:cs="仿宋_GB2312" w:eastAsia="仿宋_GB2312"/>
                <w:sz w:val="20"/>
                <w:color w:val="000000"/>
              </w:rPr>
              <w:t>1.</w:t>
            </w:r>
            <w:r>
              <w:rPr>
                <w:rFonts w:ascii="仿宋_GB2312" w:hAnsi="仿宋_GB2312" w:cs="仿宋_GB2312" w:eastAsia="仿宋_GB2312"/>
                <w:sz w:val="20"/>
                <w:color w:val="000000"/>
              </w:rPr>
              <w:t>整机具备前置按键，至少可实现开关机、节能熄屏、调出中控或设置菜单、音量</w:t>
            </w:r>
            <w:r>
              <w:rPr>
                <w:rFonts w:ascii="仿宋_GB2312" w:hAnsi="仿宋_GB2312" w:cs="仿宋_GB2312" w:eastAsia="仿宋_GB2312"/>
                <w:sz w:val="20"/>
                <w:color w:val="000000"/>
              </w:rPr>
              <w:t>+/-</w:t>
            </w:r>
            <w:r>
              <w:rPr>
                <w:rFonts w:ascii="仿宋_GB2312" w:hAnsi="仿宋_GB2312" w:cs="仿宋_GB2312" w:eastAsia="仿宋_GB2312"/>
                <w:sz w:val="20"/>
                <w:color w:val="000000"/>
              </w:rPr>
              <w:t>、护眼、录屏等操作。</w:t>
            </w:r>
          </w:p>
          <w:p>
            <w:pPr>
              <w:pStyle w:val="null3"/>
              <w:spacing w:before="15"/>
              <w:ind w:left="45"/>
            </w:pPr>
            <w:r>
              <w:rPr>
                <w:rFonts w:ascii="仿宋_GB2312" w:hAnsi="仿宋_GB2312" w:cs="仿宋_GB2312" w:eastAsia="仿宋_GB2312"/>
                <w:sz w:val="20"/>
                <w:color w:val="000000"/>
              </w:rPr>
              <w:t>2.</w:t>
            </w:r>
            <w:r>
              <w:rPr>
                <w:rFonts w:ascii="仿宋_GB2312" w:hAnsi="仿宋_GB2312" w:cs="仿宋_GB2312" w:eastAsia="仿宋_GB2312"/>
                <w:sz w:val="20"/>
                <w:color w:val="000000"/>
              </w:rPr>
              <w:t>整机内置双</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无线网卡，在整机设备下可实现</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无线上网连接、</w:t>
            </w:r>
            <w:r>
              <w:rPr>
                <w:rFonts w:ascii="仿宋_GB2312" w:hAnsi="仿宋_GB2312" w:cs="仿宋_GB2312" w:eastAsia="仿宋_GB2312"/>
                <w:sz w:val="20"/>
                <w:color w:val="000000"/>
              </w:rPr>
              <w:t>AP</w:t>
            </w:r>
            <w:r>
              <w:rPr>
                <w:rFonts w:ascii="仿宋_GB2312" w:hAnsi="仿宋_GB2312" w:cs="仿宋_GB2312" w:eastAsia="仿宋_GB2312"/>
                <w:sz w:val="20"/>
                <w:color w:val="000000"/>
              </w:rPr>
              <w:t>无线热点发射。</w:t>
            </w:r>
          </w:p>
          <w:p>
            <w:pPr>
              <w:pStyle w:val="null3"/>
              <w:spacing w:before="15"/>
              <w:ind w:left="45"/>
            </w:pPr>
            <w:r>
              <w:rPr>
                <w:rFonts w:ascii="仿宋_GB2312" w:hAnsi="仿宋_GB2312" w:cs="仿宋_GB2312" w:eastAsia="仿宋_GB2312"/>
                <w:sz w:val="20"/>
                <w:color w:val="000000"/>
              </w:rPr>
              <w:t>3.</w:t>
            </w:r>
            <w:r>
              <w:rPr>
                <w:rFonts w:ascii="仿宋_GB2312" w:hAnsi="仿宋_GB2312" w:cs="仿宋_GB2312" w:eastAsia="仿宋_GB2312"/>
                <w:sz w:val="20"/>
                <w:color w:val="000000"/>
              </w:rPr>
              <w:t>整机系统支持手势上滑调出智能画质调节，开启</w:t>
            </w:r>
            <w:r>
              <w:rPr>
                <w:rFonts w:ascii="仿宋_GB2312" w:hAnsi="仿宋_GB2312" w:cs="仿宋_GB2312" w:eastAsia="仿宋_GB2312"/>
                <w:sz w:val="20"/>
                <w:color w:val="000000"/>
              </w:rPr>
              <w:t>AIPQ</w:t>
            </w:r>
            <w:r>
              <w:rPr>
                <w:rFonts w:ascii="仿宋_GB2312" w:hAnsi="仿宋_GB2312" w:cs="仿宋_GB2312" w:eastAsia="仿宋_GB2312"/>
                <w:sz w:val="20"/>
                <w:color w:val="000000"/>
              </w:rPr>
              <w:t>功能后，播放视频即可根据屏幕内容自动调节画质参数，当屏幕出现人物、建筑、夜景等元素时，自动调整对比度、饱和度、锐利度、色调色相值、高光</w:t>
            </w:r>
            <w:r>
              <w:rPr>
                <w:rFonts w:ascii="仿宋_GB2312" w:hAnsi="仿宋_GB2312" w:cs="仿宋_GB2312" w:eastAsia="仿宋_GB2312"/>
                <w:sz w:val="20"/>
                <w:color w:val="000000"/>
              </w:rPr>
              <w:t>/</w:t>
            </w:r>
            <w:r>
              <w:rPr>
                <w:rFonts w:ascii="仿宋_GB2312" w:hAnsi="仿宋_GB2312" w:cs="仿宋_GB2312" w:eastAsia="仿宋_GB2312"/>
                <w:sz w:val="20"/>
                <w:color w:val="000000"/>
              </w:rPr>
              <w:t>阴影，让整个画面显示效果更佳。</w:t>
            </w:r>
          </w:p>
          <w:p>
            <w:pPr>
              <w:pStyle w:val="null3"/>
              <w:spacing w:before="15"/>
              <w:ind w:left="45"/>
            </w:pPr>
            <w:r>
              <w:rPr>
                <w:rFonts w:ascii="仿宋_GB2312" w:hAnsi="仿宋_GB2312" w:cs="仿宋_GB2312" w:eastAsia="仿宋_GB2312"/>
                <w:sz w:val="20"/>
                <w:color w:val="000000"/>
              </w:rPr>
              <w:t>4.</w:t>
            </w:r>
            <w:r>
              <w:rPr>
                <w:rFonts w:ascii="仿宋_GB2312" w:hAnsi="仿宋_GB2312" w:cs="仿宋_GB2312" w:eastAsia="仿宋_GB2312"/>
                <w:sz w:val="20"/>
                <w:color w:val="000000"/>
              </w:rPr>
              <w:t>整机前置接口≥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路双通道</w:t>
            </w:r>
            <w:r>
              <w:rPr>
                <w:rFonts w:ascii="仿宋_GB2312" w:hAnsi="仿宋_GB2312" w:cs="仿宋_GB2312" w:eastAsia="仿宋_GB2312"/>
                <w:sz w:val="20"/>
                <w:color w:val="000000"/>
              </w:rPr>
              <w:t>USB</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1</w:t>
            </w:r>
            <w:r>
              <w:rPr>
                <w:rFonts w:ascii="仿宋_GB2312" w:hAnsi="仿宋_GB2312" w:cs="仿宋_GB2312" w:eastAsia="仿宋_GB2312"/>
                <w:sz w:val="20"/>
                <w:color w:val="000000"/>
              </w:rPr>
              <w:t>路</w:t>
            </w:r>
            <w:r>
              <w:rPr>
                <w:rFonts w:ascii="仿宋_GB2312" w:hAnsi="仿宋_GB2312" w:cs="仿宋_GB2312" w:eastAsia="仿宋_GB2312"/>
                <w:sz w:val="20"/>
                <w:color w:val="000000"/>
              </w:rPr>
              <w:t>type-c</w:t>
            </w:r>
            <w:r>
              <w:rPr>
                <w:rFonts w:ascii="仿宋_GB2312" w:hAnsi="仿宋_GB2312" w:cs="仿宋_GB2312" w:eastAsia="仿宋_GB2312"/>
                <w:sz w:val="20"/>
                <w:color w:val="000000"/>
              </w:rPr>
              <w:t>接口。整机具备以下接口，输入接口≥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w:t>
            </w:r>
            <w:r>
              <w:rPr>
                <w:rFonts w:ascii="仿宋_GB2312" w:hAnsi="仿宋_GB2312" w:cs="仿宋_GB2312" w:eastAsia="仿宋_GB2312"/>
                <w:sz w:val="20"/>
                <w:color w:val="000000"/>
              </w:rPr>
              <w:t>HDMIIN</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路</w:t>
            </w:r>
            <w:r>
              <w:rPr>
                <w:rFonts w:ascii="仿宋_GB2312" w:hAnsi="仿宋_GB2312" w:cs="仿宋_GB2312" w:eastAsia="仿宋_GB2312"/>
                <w:sz w:val="20"/>
                <w:color w:val="000000"/>
              </w:rPr>
              <w:t>RS232</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w:t>
            </w:r>
            <w:r>
              <w:rPr>
                <w:rFonts w:ascii="仿宋_GB2312" w:hAnsi="仿宋_GB2312" w:cs="仿宋_GB2312" w:eastAsia="仿宋_GB2312"/>
                <w:sz w:val="20"/>
                <w:color w:val="000000"/>
              </w:rPr>
              <w:t>USB</w:t>
            </w:r>
            <w:r>
              <w:rPr>
                <w:rFonts w:ascii="仿宋_GB2312" w:hAnsi="仿宋_GB2312" w:cs="仿宋_GB2312" w:eastAsia="仿宋_GB2312"/>
                <w:sz w:val="20"/>
                <w:color w:val="000000"/>
              </w:rPr>
              <w:t>接口；输出接口：≥</w:t>
            </w:r>
            <w:r>
              <w:rPr>
                <w:rFonts w:ascii="仿宋_GB2312" w:hAnsi="仿宋_GB2312" w:cs="仿宋_GB2312" w:eastAsia="仿宋_GB2312"/>
                <w:sz w:val="20"/>
                <w:color w:val="000000"/>
              </w:rPr>
              <w:t>1</w:t>
            </w:r>
            <w:r>
              <w:rPr>
                <w:rFonts w:ascii="仿宋_GB2312" w:hAnsi="仿宋_GB2312" w:cs="仿宋_GB2312" w:eastAsia="仿宋_GB2312"/>
                <w:sz w:val="20"/>
                <w:color w:val="000000"/>
              </w:rPr>
              <w:t>路音频输入输出≥</w:t>
            </w:r>
            <w:r>
              <w:rPr>
                <w:rFonts w:ascii="仿宋_GB2312" w:hAnsi="仿宋_GB2312" w:cs="仿宋_GB2312" w:eastAsia="仿宋_GB2312"/>
                <w:sz w:val="20"/>
                <w:color w:val="000000"/>
              </w:rPr>
              <w:t>1</w:t>
            </w:r>
            <w:r>
              <w:rPr>
                <w:rFonts w:ascii="仿宋_GB2312" w:hAnsi="仿宋_GB2312" w:cs="仿宋_GB2312" w:eastAsia="仿宋_GB2312"/>
                <w:sz w:val="20"/>
                <w:color w:val="000000"/>
              </w:rPr>
              <w:t>路触控</w:t>
            </w:r>
            <w:r>
              <w:rPr>
                <w:rFonts w:ascii="仿宋_GB2312" w:hAnsi="仿宋_GB2312" w:cs="仿宋_GB2312" w:eastAsia="仿宋_GB2312"/>
                <w:sz w:val="20"/>
                <w:color w:val="000000"/>
              </w:rPr>
              <w:t>USB</w:t>
            </w:r>
            <w:r>
              <w:rPr>
                <w:rFonts w:ascii="仿宋_GB2312" w:hAnsi="仿宋_GB2312" w:cs="仿宋_GB2312" w:eastAsia="仿宋_GB2312"/>
                <w:sz w:val="20"/>
                <w:color w:val="000000"/>
              </w:rPr>
              <w:t>输出。</w:t>
            </w:r>
          </w:p>
          <w:p>
            <w:pPr>
              <w:pStyle w:val="null3"/>
              <w:spacing w:before="15"/>
              <w:ind w:left="45"/>
            </w:pPr>
            <w:r>
              <w:rPr>
                <w:rFonts w:ascii="仿宋_GB2312" w:hAnsi="仿宋_GB2312" w:cs="仿宋_GB2312" w:eastAsia="仿宋_GB2312"/>
                <w:sz w:val="20"/>
                <w:color w:val="000000"/>
              </w:rPr>
              <w:t>5.</w:t>
            </w:r>
            <w:r>
              <w:rPr>
                <w:rFonts w:ascii="仿宋_GB2312" w:hAnsi="仿宋_GB2312" w:cs="仿宋_GB2312" w:eastAsia="仿宋_GB2312"/>
                <w:sz w:val="20"/>
                <w:color w:val="000000"/>
              </w:rPr>
              <w:t>整机内置</w:t>
            </w:r>
            <w:r>
              <w:rPr>
                <w:rFonts w:ascii="仿宋_GB2312" w:hAnsi="仿宋_GB2312" w:cs="仿宋_GB2312" w:eastAsia="仿宋_GB2312"/>
                <w:sz w:val="20"/>
                <w:color w:val="000000"/>
              </w:rPr>
              <w:t>扬声器</w:t>
            </w:r>
            <w:r>
              <w:rPr>
                <w:rFonts w:ascii="仿宋_GB2312" w:hAnsi="仿宋_GB2312" w:cs="仿宋_GB2312" w:eastAsia="仿宋_GB2312"/>
                <w:sz w:val="20"/>
                <w:color w:val="000000"/>
              </w:rPr>
              <w:t>额定总功率不小于</w:t>
            </w:r>
            <w:r>
              <w:rPr>
                <w:rFonts w:ascii="仿宋_GB2312" w:hAnsi="仿宋_GB2312" w:cs="仿宋_GB2312" w:eastAsia="仿宋_GB2312"/>
                <w:sz w:val="20"/>
                <w:color w:val="000000"/>
              </w:rPr>
              <w:t>5</w:t>
            </w:r>
            <w:r>
              <w:rPr>
                <w:rFonts w:ascii="仿宋_GB2312" w:hAnsi="仿宋_GB2312" w:cs="仿宋_GB2312" w:eastAsia="仿宋_GB2312"/>
                <w:sz w:val="20"/>
                <w:color w:val="000000"/>
              </w:rPr>
              <w:t>0W</w:t>
            </w:r>
            <w:r>
              <w:rPr>
                <w:rFonts w:ascii="仿宋_GB2312" w:hAnsi="仿宋_GB2312" w:cs="仿宋_GB2312" w:eastAsia="仿宋_GB2312"/>
                <w:sz w:val="20"/>
                <w:color w:val="000000"/>
              </w:rPr>
              <w:t>。</w:t>
            </w:r>
          </w:p>
          <w:p>
            <w:pPr>
              <w:pStyle w:val="null3"/>
              <w:spacing w:before="15"/>
              <w:ind w:left="45"/>
            </w:pPr>
            <w:r>
              <w:rPr>
                <w:rFonts w:ascii="仿宋_GB2312" w:hAnsi="仿宋_GB2312" w:cs="仿宋_GB2312" w:eastAsia="仿宋_GB2312"/>
                <w:sz w:val="20"/>
                <w:color w:val="000000"/>
              </w:rPr>
              <w:t>6.</w:t>
            </w:r>
            <w:r>
              <w:rPr>
                <w:rFonts w:ascii="仿宋_GB2312" w:hAnsi="仿宋_GB2312" w:cs="仿宋_GB2312" w:eastAsia="仿宋_GB2312"/>
                <w:sz w:val="20"/>
                <w:color w:val="000000"/>
              </w:rPr>
              <w:t>整机内置广角高清摄像头</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可拍摄≥</w:t>
            </w:r>
            <w:r>
              <w:rPr>
                <w:rFonts w:ascii="仿宋_GB2312" w:hAnsi="仿宋_GB2312" w:cs="仿宋_GB2312" w:eastAsia="仿宋_GB2312"/>
                <w:sz w:val="20"/>
                <w:color w:val="000000"/>
              </w:rPr>
              <w:t>1500</w:t>
            </w:r>
            <w:r>
              <w:rPr>
                <w:rFonts w:ascii="仿宋_GB2312" w:hAnsi="仿宋_GB2312" w:cs="仿宋_GB2312" w:eastAsia="仿宋_GB2312"/>
                <w:sz w:val="20"/>
                <w:color w:val="000000"/>
              </w:rPr>
              <w:t>万像素数的照片。摄像头具备人脸识别、远程巡课等功能。</w:t>
            </w:r>
          </w:p>
          <w:p>
            <w:pPr>
              <w:pStyle w:val="null3"/>
              <w:spacing w:before="15"/>
              <w:ind w:left="45"/>
            </w:pPr>
            <w:r>
              <w:rPr>
                <w:rFonts w:ascii="仿宋_GB2312" w:hAnsi="仿宋_GB2312" w:cs="仿宋_GB2312" w:eastAsia="仿宋_GB2312"/>
                <w:sz w:val="20"/>
                <w:color w:val="000000"/>
              </w:rPr>
              <w:t>7.</w:t>
            </w:r>
            <w:r>
              <w:rPr>
                <w:rFonts w:ascii="仿宋_GB2312" w:hAnsi="仿宋_GB2312" w:cs="仿宋_GB2312" w:eastAsia="仿宋_GB2312"/>
                <w:sz w:val="20"/>
                <w:color w:val="000000"/>
              </w:rPr>
              <w:t>整机内置无线模块和蓝牙模块。</w:t>
            </w:r>
          </w:p>
          <w:p>
            <w:pPr>
              <w:pStyle w:val="null3"/>
              <w:spacing w:before="15"/>
              <w:ind w:left="45"/>
            </w:pPr>
            <w:r>
              <w:rPr>
                <w:rFonts w:ascii="仿宋_GB2312" w:hAnsi="仿宋_GB2312" w:cs="仿宋_GB2312" w:eastAsia="仿宋_GB2312"/>
                <w:sz w:val="20"/>
                <w:color w:val="000000"/>
              </w:rPr>
              <w:t>8.</w:t>
            </w:r>
            <w:r>
              <w:rPr>
                <w:rFonts w:ascii="仿宋_GB2312" w:hAnsi="仿宋_GB2312" w:cs="仿宋_GB2312" w:eastAsia="仿宋_GB2312"/>
                <w:sz w:val="20"/>
                <w:color w:val="000000"/>
              </w:rPr>
              <w:t>整机采用电容触控技术，支持</w:t>
            </w:r>
            <w:r>
              <w:rPr>
                <w:rFonts w:ascii="仿宋_GB2312" w:hAnsi="仿宋_GB2312" w:cs="仿宋_GB2312" w:eastAsia="仿宋_GB2312"/>
                <w:sz w:val="20"/>
                <w:color w:val="000000"/>
              </w:rPr>
              <w:t>20</w:t>
            </w:r>
            <w:r>
              <w:rPr>
                <w:rFonts w:ascii="仿宋_GB2312" w:hAnsi="仿宋_GB2312" w:cs="仿宋_GB2312" w:eastAsia="仿宋_GB2312"/>
                <w:sz w:val="20"/>
                <w:color w:val="000000"/>
              </w:rPr>
              <w:t>点或以上触控。</w:t>
            </w:r>
          </w:p>
          <w:p>
            <w:pPr>
              <w:pStyle w:val="null3"/>
              <w:spacing w:before="15"/>
              <w:ind w:left="45"/>
            </w:pPr>
            <w:r>
              <w:rPr>
                <w:rFonts w:ascii="仿宋_GB2312" w:hAnsi="仿宋_GB2312" w:cs="仿宋_GB2312" w:eastAsia="仿宋_GB2312"/>
                <w:sz w:val="20"/>
                <w:color w:val="000000"/>
              </w:rPr>
              <w:t>9.</w:t>
            </w:r>
            <w:r>
              <w:rPr>
                <w:rFonts w:ascii="仿宋_GB2312" w:hAnsi="仿宋_GB2312" w:cs="仿宋_GB2312" w:eastAsia="仿宋_GB2312"/>
                <w:sz w:val="20"/>
                <w:color w:val="000000"/>
              </w:rPr>
              <w:t>整机</w:t>
            </w:r>
            <w:r>
              <w:rPr>
                <w:rFonts w:ascii="仿宋_GB2312" w:hAnsi="仿宋_GB2312" w:cs="仿宋_GB2312" w:eastAsia="仿宋_GB2312"/>
                <w:sz w:val="20"/>
                <w:color w:val="000000"/>
              </w:rPr>
              <w:t>CPU</w:t>
            </w:r>
            <w:r>
              <w:rPr>
                <w:rFonts w:ascii="仿宋_GB2312" w:hAnsi="仿宋_GB2312" w:cs="仿宋_GB2312" w:eastAsia="仿宋_GB2312"/>
                <w:sz w:val="20"/>
                <w:color w:val="000000"/>
              </w:rPr>
              <w:t>芯片，</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与蓝牙芯片、摄像头图像处理芯片均采用国产自主芯片。</w:t>
            </w:r>
          </w:p>
          <w:p>
            <w:pPr>
              <w:pStyle w:val="null3"/>
              <w:spacing w:before="15"/>
              <w:ind w:left="45"/>
            </w:pPr>
            <w:r>
              <w:rPr>
                <w:rFonts w:ascii="仿宋_GB2312" w:hAnsi="仿宋_GB2312" w:cs="仿宋_GB2312" w:eastAsia="仿宋_GB2312"/>
                <w:sz w:val="20"/>
                <w:color w:val="000000"/>
              </w:rPr>
              <w:t>10.</w:t>
            </w:r>
            <w:r>
              <w:rPr>
                <w:rFonts w:ascii="仿宋_GB2312" w:hAnsi="仿宋_GB2312" w:cs="仿宋_GB2312" w:eastAsia="仿宋_GB2312"/>
                <w:sz w:val="20"/>
                <w:color w:val="000000"/>
              </w:rPr>
              <w:t>整机全通道侧边栏快捷菜单包含如下小工具：批注、降半屏、截屏、放大镜、倒计时、日历、聚光灯、秒表、冻屏、倒数日、答题、节拍器。</w:t>
            </w:r>
          </w:p>
          <w:p>
            <w:pPr>
              <w:pStyle w:val="null3"/>
              <w:spacing w:before="15"/>
              <w:ind w:left="45"/>
            </w:pPr>
            <w:r>
              <w:rPr>
                <w:rFonts w:ascii="仿宋_GB2312" w:hAnsi="仿宋_GB2312" w:cs="仿宋_GB2312" w:eastAsia="仿宋_GB2312"/>
                <w:sz w:val="20"/>
                <w:color w:val="000000"/>
              </w:rPr>
              <w:t>11.</w:t>
            </w:r>
            <w:r>
              <w:rPr>
                <w:rFonts w:ascii="仿宋_GB2312" w:hAnsi="仿宋_GB2312" w:cs="仿宋_GB2312" w:eastAsia="仿宋_GB2312"/>
                <w:sz w:val="20"/>
                <w:color w:val="000000"/>
              </w:rPr>
              <w:t>整机嵌入式芯片</w:t>
            </w:r>
            <w:r>
              <w:rPr>
                <w:rFonts w:ascii="仿宋_GB2312" w:hAnsi="仿宋_GB2312" w:cs="仿宋_GB2312" w:eastAsia="仿宋_GB2312"/>
                <w:sz w:val="20"/>
                <w:color w:val="000000"/>
              </w:rPr>
              <w:t>CPU</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核，主频≥</w:t>
            </w:r>
            <w:r>
              <w:rPr>
                <w:rFonts w:ascii="仿宋_GB2312" w:hAnsi="仿宋_GB2312" w:cs="仿宋_GB2312" w:eastAsia="仿宋_GB2312"/>
                <w:sz w:val="20"/>
                <w:color w:val="000000"/>
              </w:rPr>
              <w:t>1.6GHz</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2GB</w:t>
            </w:r>
            <w:r>
              <w:rPr>
                <w:rFonts w:ascii="仿宋_GB2312" w:hAnsi="仿宋_GB2312" w:cs="仿宋_GB2312" w:eastAsia="仿宋_GB2312"/>
                <w:sz w:val="20"/>
                <w:color w:val="000000"/>
              </w:rPr>
              <w:t>，存储空间≥</w:t>
            </w:r>
            <w:r>
              <w:rPr>
                <w:rFonts w:ascii="仿宋_GB2312" w:hAnsi="仿宋_GB2312" w:cs="仿宋_GB2312" w:eastAsia="仿宋_GB2312"/>
                <w:sz w:val="20"/>
                <w:color w:val="000000"/>
              </w:rPr>
              <w:t>32GB</w:t>
            </w:r>
            <w:r>
              <w:rPr>
                <w:rFonts w:ascii="仿宋_GB2312" w:hAnsi="仿宋_GB2312" w:cs="仿宋_GB2312" w:eastAsia="仿宋_GB2312"/>
                <w:sz w:val="20"/>
                <w:color w:val="000000"/>
              </w:rPr>
              <w:t>。</w:t>
            </w:r>
          </w:p>
          <w:p>
            <w:pPr>
              <w:pStyle w:val="null3"/>
              <w:spacing w:before="15"/>
              <w:ind w:left="45"/>
            </w:pPr>
            <w:r>
              <w:rPr>
                <w:rFonts w:ascii="仿宋_GB2312" w:hAnsi="仿宋_GB2312" w:cs="仿宋_GB2312" w:eastAsia="仿宋_GB2312"/>
                <w:sz w:val="20"/>
                <w:color w:val="000000"/>
              </w:rPr>
              <w:t>12.</w:t>
            </w:r>
            <w:r>
              <w:rPr>
                <w:rFonts w:ascii="仿宋_GB2312" w:hAnsi="仿宋_GB2312" w:cs="仿宋_GB2312" w:eastAsia="仿宋_GB2312"/>
                <w:sz w:val="20"/>
                <w:color w:val="000000"/>
              </w:rPr>
              <w:t>整机内置</w:t>
            </w: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4</w:t>
            </w:r>
            <w:r>
              <w:rPr>
                <w:rFonts w:ascii="仿宋_GB2312" w:hAnsi="仿宋_GB2312" w:cs="仿宋_GB2312" w:eastAsia="仿宋_GB2312"/>
                <w:sz w:val="20"/>
                <w:color w:val="000000"/>
              </w:rPr>
              <w:t>阵列麦克风，拾音角度≥</w:t>
            </w:r>
            <w:r>
              <w:rPr>
                <w:rFonts w:ascii="仿宋_GB2312" w:hAnsi="仿宋_GB2312" w:cs="仿宋_GB2312" w:eastAsia="仿宋_GB2312"/>
                <w:sz w:val="20"/>
                <w:color w:val="000000"/>
              </w:rPr>
              <w:t>180</w:t>
            </w:r>
            <w:r>
              <w:rPr>
                <w:rFonts w:ascii="仿宋_GB2312" w:hAnsi="仿宋_GB2312" w:cs="仿宋_GB2312" w:eastAsia="仿宋_GB2312"/>
                <w:sz w:val="20"/>
                <w:color w:val="000000"/>
              </w:rPr>
              <w:t>°，可用于对教室环境音频进行采集，拾音距离≥</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p>
          <w:p>
            <w:pPr>
              <w:pStyle w:val="null3"/>
              <w:spacing w:before="15"/>
              <w:ind w:left="45"/>
            </w:pPr>
            <w:r>
              <w:rPr>
                <w:rFonts w:ascii="仿宋_GB2312" w:hAnsi="仿宋_GB2312" w:cs="仿宋_GB2312" w:eastAsia="仿宋_GB2312"/>
                <w:sz w:val="20"/>
                <w:color w:val="000000"/>
              </w:rPr>
              <w:t>13.</w:t>
            </w:r>
            <w:r>
              <w:rPr>
                <w:rFonts w:ascii="仿宋_GB2312" w:hAnsi="仿宋_GB2312" w:cs="仿宋_GB2312" w:eastAsia="仿宋_GB2312"/>
                <w:sz w:val="20"/>
                <w:color w:val="000000"/>
              </w:rPr>
              <w:t>整机侧边栏内置自习工具，通过整机麦克风监测教室中学生音量大小，当学生音量大于阈值时，屏幕自动弹窗提醒进行自习纪律干预。</w:t>
            </w:r>
          </w:p>
          <w:p>
            <w:pPr>
              <w:pStyle w:val="null3"/>
              <w:spacing w:before="15"/>
              <w:ind w:left="45"/>
            </w:pPr>
            <w:r>
              <w:rPr>
                <w:rFonts w:ascii="仿宋_GB2312" w:hAnsi="仿宋_GB2312" w:cs="仿宋_GB2312" w:eastAsia="仿宋_GB2312"/>
                <w:sz w:val="20"/>
                <w:color w:val="000000"/>
              </w:rPr>
              <w:t>14.</w:t>
            </w:r>
            <w:r>
              <w:rPr>
                <w:rFonts w:ascii="仿宋_GB2312" w:hAnsi="仿宋_GB2312" w:cs="仿宋_GB2312" w:eastAsia="仿宋_GB2312"/>
                <w:sz w:val="20"/>
                <w:color w:val="000000"/>
              </w:rPr>
              <w:t>整机内置微课制作工具，支持对全屏</w:t>
            </w:r>
            <w:r>
              <w:rPr>
                <w:rFonts w:ascii="仿宋_GB2312" w:hAnsi="仿宋_GB2312" w:cs="仿宋_GB2312" w:eastAsia="仿宋_GB2312"/>
                <w:sz w:val="20"/>
                <w:color w:val="000000"/>
              </w:rPr>
              <w:t>/</w:t>
            </w:r>
            <w:r>
              <w:rPr>
                <w:rFonts w:ascii="仿宋_GB2312" w:hAnsi="仿宋_GB2312" w:cs="仿宋_GB2312" w:eastAsia="仿宋_GB2312"/>
                <w:sz w:val="20"/>
                <w:color w:val="000000"/>
              </w:rPr>
              <w:t>区域的屏幕内容、整机声音、麦克风声音、摄像头内容进行录制，支持切换录制分辨率。</w:t>
            </w:r>
          </w:p>
          <w:p>
            <w:pPr>
              <w:pStyle w:val="null3"/>
              <w:spacing w:before="15"/>
              <w:ind w:left="45"/>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支持标准、听力、观影和</w:t>
            </w:r>
            <w:r>
              <w:rPr>
                <w:rFonts w:ascii="仿宋_GB2312" w:hAnsi="仿宋_GB2312" w:cs="仿宋_GB2312" w:eastAsia="仿宋_GB2312"/>
                <w:sz w:val="20"/>
                <w:color w:val="000000"/>
              </w:rPr>
              <w:t>Al</w:t>
            </w:r>
            <w:r>
              <w:rPr>
                <w:rFonts w:ascii="仿宋_GB2312" w:hAnsi="仿宋_GB2312" w:cs="仿宋_GB2312" w:eastAsia="仿宋_GB2312"/>
                <w:sz w:val="20"/>
                <w:color w:val="000000"/>
              </w:rPr>
              <w:t>空间感知音效模式，</w:t>
            </w:r>
            <w:r>
              <w:rPr>
                <w:rFonts w:ascii="仿宋_GB2312" w:hAnsi="仿宋_GB2312" w:cs="仿宋_GB2312" w:eastAsia="仿宋_GB2312"/>
                <w:sz w:val="20"/>
                <w:color w:val="000000"/>
              </w:rPr>
              <w:t>AI</w:t>
            </w:r>
            <w:r>
              <w:rPr>
                <w:rFonts w:ascii="仿宋_GB2312" w:hAnsi="仿宋_GB2312" w:cs="仿宋_GB2312" w:eastAsia="仿宋_GB2312"/>
                <w:sz w:val="20"/>
                <w:color w:val="000000"/>
              </w:rPr>
              <w:t>空间感知音效模式可通过内置麦克风采集教室物理环境声音，自动生成符合当前教室物理环境的频段、音量、音效。</w:t>
            </w:r>
          </w:p>
          <w:p>
            <w:pPr>
              <w:pStyle w:val="null3"/>
              <w:spacing w:before="15"/>
              <w:ind w:left="45"/>
            </w:pP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整机内置</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智能体</w:t>
            </w:r>
            <w:r>
              <w:rPr>
                <w:rFonts w:ascii="仿宋_GB2312" w:hAnsi="仿宋_GB2312" w:cs="仿宋_GB2312" w:eastAsia="仿宋_GB2312"/>
                <w:sz w:val="20"/>
                <w:color w:val="000000"/>
              </w:rPr>
              <w:t>(</w:t>
            </w:r>
            <w:r>
              <w:rPr>
                <w:rFonts w:ascii="仿宋_GB2312" w:hAnsi="仿宋_GB2312" w:cs="仿宋_GB2312" w:eastAsia="仿宋_GB2312"/>
                <w:sz w:val="20"/>
                <w:color w:val="000000"/>
              </w:rPr>
              <w:t>非第三方应用</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根据教学和学习需求可快速创建，支持个性化设定角色信息包括角色性格、技能与头像信息，支持语音和文字两种方式与智能体进行对话交互，创建的智能体可上传到本校资源进行共享使用。</w:t>
            </w:r>
          </w:p>
          <w:p>
            <w:pPr>
              <w:pStyle w:val="null3"/>
              <w:spacing w:before="15"/>
              <w:ind w:left="45"/>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OPS</w:t>
            </w:r>
            <w:r>
              <w:rPr>
                <w:rFonts w:ascii="仿宋_GB2312" w:hAnsi="仿宋_GB2312" w:cs="仿宋_GB2312" w:eastAsia="仿宋_GB2312"/>
                <w:sz w:val="20"/>
                <w:b/>
                <w:color w:val="000000"/>
              </w:rPr>
              <w:t>配置</w:t>
            </w:r>
          </w:p>
          <w:p>
            <w:pPr>
              <w:pStyle w:val="null3"/>
              <w:spacing w:before="15"/>
              <w:ind w:left="45"/>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采用插拔式电脑模块架构，采用按压卡扣设计。</w:t>
            </w:r>
          </w:p>
          <w:p>
            <w:pPr>
              <w:pStyle w:val="null3"/>
              <w:spacing w:before="15"/>
              <w:ind w:left="45"/>
            </w:pPr>
            <w:r>
              <w:rPr>
                <w:rFonts w:ascii="仿宋_GB2312" w:hAnsi="仿宋_GB2312" w:cs="仿宋_GB2312" w:eastAsia="仿宋_GB2312"/>
                <w:sz w:val="20"/>
                <w:color w:val="000000"/>
              </w:rPr>
              <w:t>2.</w:t>
            </w:r>
            <w:r>
              <w:rPr>
                <w:rFonts w:ascii="仿宋_GB2312" w:hAnsi="仿宋_GB2312" w:cs="仿宋_GB2312" w:eastAsia="仿宋_GB2312"/>
                <w:sz w:val="20"/>
                <w:color w:val="000000"/>
              </w:rPr>
              <w:t>处理器：国产，不少于</w:t>
            </w:r>
            <w:r>
              <w:rPr>
                <w:rFonts w:ascii="仿宋_GB2312" w:hAnsi="仿宋_GB2312" w:cs="仿宋_GB2312" w:eastAsia="仿宋_GB2312"/>
                <w:sz w:val="20"/>
                <w:color w:val="000000"/>
              </w:rPr>
              <w:t>8</w:t>
            </w:r>
            <w:r>
              <w:rPr>
                <w:rFonts w:ascii="仿宋_GB2312" w:hAnsi="仿宋_GB2312" w:cs="仿宋_GB2312" w:eastAsia="仿宋_GB2312"/>
                <w:sz w:val="20"/>
                <w:color w:val="000000"/>
              </w:rPr>
              <w:t>核心，</w:t>
            </w:r>
            <w:r>
              <w:rPr>
                <w:rFonts w:ascii="仿宋_GB2312" w:hAnsi="仿宋_GB2312" w:cs="仿宋_GB2312" w:eastAsia="仿宋_GB2312"/>
                <w:sz w:val="20"/>
                <w:color w:val="000000"/>
              </w:rPr>
              <w:t>16</w:t>
            </w:r>
            <w:r>
              <w:rPr>
                <w:rFonts w:ascii="仿宋_GB2312" w:hAnsi="仿宋_GB2312" w:cs="仿宋_GB2312" w:eastAsia="仿宋_GB2312"/>
                <w:sz w:val="20"/>
                <w:color w:val="000000"/>
              </w:rPr>
              <w:t>线程，主频不低于</w:t>
            </w:r>
            <w:r>
              <w:rPr>
                <w:rFonts w:ascii="仿宋_GB2312" w:hAnsi="仿宋_GB2312" w:cs="仿宋_GB2312" w:eastAsia="仿宋_GB2312"/>
                <w:sz w:val="20"/>
                <w:color w:val="000000"/>
              </w:rPr>
              <w:t>2.8GHz</w:t>
            </w:r>
          </w:p>
          <w:p>
            <w:pPr>
              <w:pStyle w:val="null3"/>
              <w:spacing w:before="15"/>
              <w:ind w:left="45"/>
            </w:pPr>
            <w:r>
              <w:rPr>
                <w:rFonts w:ascii="仿宋_GB2312" w:hAnsi="仿宋_GB2312" w:cs="仿宋_GB2312" w:eastAsia="仿宋_GB2312"/>
                <w:sz w:val="20"/>
                <w:color w:val="000000"/>
              </w:rPr>
              <w:t>3.</w:t>
            </w:r>
            <w:r>
              <w:rPr>
                <w:rFonts w:ascii="仿宋_GB2312" w:hAnsi="仿宋_GB2312" w:cs="仿宋_GB2312" w:eastAsia="仿宋_GB2312"/>
                <w:sz w:val="20"/>
                <w:color w:val="000000"/>
              </w:rPr>
              <w:t>内存：不低于</w:t>
            </w:r>
            <w:r>
              <w:rPr>
                <w:rFonts w:ascii="仿宋_GB2312" w:hAnsi="仿宋_GB2312" w:cs="仿宋_GB2312" w:eastAsia="仿宋_GB2312"/>
                <w:sz w:val="20"/>
                <w:color w:val="000000"/>
              </w:rPr>
              <w:t>16GDDR4</w:t>
            </w:r>
          </w:p>
          <w:p>
            <w:pPr>
              <w:pStyle w:val="null3"/>
              <w:spacing w:before="15"/>
              <w:ind w:left="45"/>
            </w:pPr>
            <w:r>
              <w:rPr>
                <w:rFonts w:ascii="仿宋_GB2312" w:hAnsi="仿宋_GB2312" w:cs="仿宋_GB2312" w:eastAsia="仿宋_GB2312"/>
                <w:sz w:val="20"/>
                <w:color w:val="000000"/>
              </w:rPr>
              <w:t>4.</w:t>
            </w:r>
            <w:r>
              <w:rPr>
                <w:rFonts w:ascii="仿宋_GB2312" w:hAnsi="仿宋_GB2312" w:cs="仿宋_GB2312" w:eastAsia="仿宋_GB2312"/>
                <w:sz w:val="20"/>
                <w:color w:val="000000"/>
              </w:rPr>
              <w:t>硬盘：不低于</w:t>
            </w:r>
            <w:r>
              <w:rPr>
                <w:rFonts w:ascii="仿宋_GB2312" w:hAnsi="仿宋_GB2312" w:cs="仿宋_GB2312" w:eastAsia="仿宋_GB2312"/>
                <w:sz w:val="20"/>
                <w:color w:val="000000"/>
              </w:rPr>
              <w:t>256GSSD</w:t>
            </w:r>
            <w:r>
              <w:rPr>
                <w:rFonts w:ascii="仿宋_GB2312" w:hAnsi="仿宋_GB2312" w:cs="仿宋_GB2312" w:eastAsia="仿宋_GB2312"/>
                <w:sz w:val="20"/>
                <w:color w:val="000000"/>
              </w:rPr>
              <w:t>固态硬盘</w:t>
            </w:r>
          </w:p>
          <w:p>
            <w:pPr>
              <w:pStyle w:val="null3"/>
              <w:spacing w:before="15"/>
              <w:ind w:left="45"/>
            </w:pPr>
            <w:r>
              <w:rPr>
                <w:rFonts w:ascii="仿宋_GB2312" w:hAnsi="仿宋_GB2312" w:cs="仿宋_GB2312" w:eastAsia="仿宋_GB2312"/>
                <w:sz w:val="20"/>
                <w:color w:val="000000"/>
              </w:rPr>
              <w:t>5.</w:t>
            </w:r>
            <w:r>
              <w:rPr>
                <w:rFonts w:ascii="仿宋_GB2312" w:hAnsi="仿宋_GB2312" w:cs="仿宋_GB2312" w:eastAsia="仿宋_GB2312"/>
                <w:sz w:val="20"/>
                <w:color w:val="000000"/>
              </w:rPr>
              <w:t>内置网卡：</w:t>
            </w:r>
            <w:r>
              <w:rPr>
                <w:rFonts w:ascii="仿宋_GB2312" w:hAnsi="仿宋_GB2312" w:cs="仿宋_GB2312" w:eastAsia="仿宋_GB2312"/>
                <w:sz w:val="20"/>
                <w:color w:val="000000"/>
              </w:rPr>
              <w:t>10M/100M/1000M</w:t>
            </w:r>
            <w:r>
              <w:rPr>
                <w:rFonts w:ascii="仿宋_GB2312" w:hAnsi="仿宋_GB2312" w:cs="仿宋_GB2312" w:eastAsia="仿宋_GB2312"/>
                <w:sz w:val="20"/>
                <w:color w:val="000000"/>
              </w:rPr>
              <w:t>；内置无线网卡。</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预装正式版国产操作系统软件和办公软件。</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
              <w:ind w:left="45"/>
            </w:pPr>
            <w:r>
              <w:rPr>
                <w:rFonts w:ascii="仿宋_GB2312" w:hAnsi="仿宋_GB2312" w:cs="仿宋_GB2312" w:eastAsia="仿宋_GB2312"/>
                <w:sz w:val="27"/>
                <w:b/>
                <w:color w:val="FF0000"/>
              </w:rPr>
              <w:t>教学软件</w:t>
            </w:r>
          </w:p>
          <w:p>
            <w:pPr>
              <w:pStyle w:val="null3"/>
              <w:spacing w:before="15"/>
              <w:ind w:left="45"/>
            </w:pPr>
            <w:r>
              <w:rPr>
                <w:rFonts w:ascii="仿宋_GB2312" w:hAnsi="仿宋_GB2312" w:cs="仿宋_GB2312" w:eastAsia="仿宋_GB2312"/>
                <w:sz w:val="20"/>
                <w:color w:val="000000"/>
              </w:rPr>
              <w:t>1.</w:t>
            </w:r>
            <w:r>
              <w:rPr>
                <w:rFonts w:ascii="仿宋_GB2312" w:hAnsi="仿宋_GB2312" w:cs="仿宋_GB2312" w:eastAsia="仿宋_GB2312"/>
                <w:sz w:val="20"/>
                <w:color w:val="000000"/>
              </w:rPr>
              <w:t>教学软件为备授课一体客户端，同时具备备课模式和授课模式，在软件安装完成后可切换备课和授课模式；</w:t>
            </w:r>
          </w:p>
          <w:p>
            <w:pPr>
              <w:pStyle w:val="null3"/>
              <w:spacing w:before="15"/>
              <w:ind w:left="45"/>
            </w:pPr>
            <w:r>
              <w:rPr>
                <w:rFonts w:ascii="仿宋_GB2312" w:hAnsi="仿宋_GB2312" w:cs="仿宋_GB2312" w:eastAsia="仿宋_GB2312"/>
                <w:sz w:val="20"/>
                <w:color w:val="000000"/>
              </w:rPr>
              <w:t>2.</w:t>
            </w:r>
            <w:r>
              <w:rPr>
                <w:rFonts w:ascii="仿宋_GB2312" w:hAnsi="仿宋_GB2312" w:cs="仿宋_GB2312" w:eastAsia="仿宋_GB2312"/>
                <w:sz w:val="20"/>
                <w:color w:val="000000"/>
              </w:rPr>
              <w:t>教学软件可支持教师自主注册账号，可使用账号密码登录或使用微信扫码绑定账号完成登录，支持解绑账号与微信号关系进行重新绑定；</w:t>
            </w:r>
          </w:p>
          <w:p>
            <w:pPr>
              <w:pStyle w:val="null3"/>
              <w:spacing w:before="15"/>
              <w:ind w:left="45"/>
            </w:pPr>
            <w:r>
              <w:rPr>
                <w:rFonts w:ascii="仿宋_GB2312" w:hAnsi="仿宋_GB2312" w:cs="仿宋_GB2312" w:eastAsia="仿宋_GB2312"/>
                <w:sz w:val="20"/>
                <w:color w:val="000000"/>
              </w:rPr>
              <w:t>3.</w:t>
            </w:r>
            <w:r>
              <w:rPr>
                <w:rFonts w:ascii="仿宋_GB2312" w:hAnsi="仿宋_GB2312" w:cs="仿宋_GB2312" w:eastAsia="仿宋_GB2312"/>
                <w:sz w:val="20"/>
                <w:color w:val="000000"/>
              </w:rPr>
              <w:t>互动课件内容的编辑修改无需人为保存，可自动同步至云空间。</w:t>
            </w:r>
          </w:p>
          <w:p>
            <w:pPr>
              <w:pStyle w:val="null3"/>
              <w:spacing w:before="15"/>
              <w:ind w:left="45"/>
            </w:pPr>
            <w:r>
              <w:rPr>
                <w:rFonts w:ascii="仿宋_GB2312" w:hAnsi="仿宋_GB2312" w:cs="仿宋_GB2312" w:eastAsia="仿宋_GB2312"/>
                <w:sz w:val="20"/>
                <w:color w:val="000000"/>
              </w:rPr>
              <w:t>4.</w:t>
            </w:r>
            <w:r>
              <w:rPr>
                <w:rFonts w:ascii="仿宋_GB2312" w:hAnsi="仿宋_GB2312" w:cs="仿宋_GB2312" w:eastAsia="仿宋_GB2312"/>
                <w:sz w:val="20"/>
                <w:color w:val="000000"/>
              </w:rPr>
              <w:t>内置不少于</w:t>
            </w:r>
            <w:r>
              <w:rPr>
                <w:rFonts w:ascii="仿宋_GB2312" w:hAnsi="仿宋_GB2312" w:cs="仿宋_GB2312" w:eastAsia="仿宋_GB2312"/>
                <w:sz w:val="20"/>
                <w:color w:val="000000"/>
              </w:rPr>
              <w:t>70</w:t>
            </w:r>
            <w:r>
              <w:rPr>
                <w:rFonts w:ascii="仿宋_GB2312" w:hAnsi="仿宋_GB2312" w:cs="仿宋_GB2312" w:eastAsia="仿宋_GB2312"/>
                <w:sz w:val="20"/>
                <w:color w:val="000000"/>
              </w:rPr>
              <w:t>个课件主题模板供教师选用，且教师可自定义课件背景。</w:t>
            </w:r>
          </w:p>
          <w:p>
            <w:pPr>
              <w:pStyle w:val="null3"/>
              <w:spacing w:before="15"/>
              <w:ind w:left="45"/>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支持提供</w:t>
            </w:r>
            <w:r>
              <w:rPr>
                <w:rFonts w:ascii="仿宋_GB2312" w:hAnsi="仿宋_GB2312" w:cs="仿宋_GB2312" w:eastAsia="仿宋_GB2312"/>
                <w:sz w:val="20"/>
                <w:color w:val="000000"/>
              </w:rPr>
              <w:t>PPT</w:t>
            </w:r>
            <w:r>
              <w:rPr>
                <w:rFonts w:ascii="仿宋_GB2312" w:hAnsi="仿宋_GB2312" w:cs="仿宋_GB2312" w:eastAsia="仿宋_GB2312"/>
                <w:sz w:val="20"/>
                <w:color w:val="000000"/>
              </w:rPr>
              <w:t>、</w:t>
            </w:r>
            <w:r>
              <w:rPr>
                <w:rFonts w:ascii="仿宋_GB2312" w:hAnsi="仿宋_GB2312" w:cs="仿宋_GB2312" w:eastAsia="仿宋_GB2312"/>
                <w:sz w:val="20"/>
                <w:color w:val="000000"/>
              </w:rPr>
              <w:t>WPS</w:t>
            </w:r>
            <w:r>
              <w:rPr>
                <w:rFonts w:ascii="仿宋_GB2312" w:hAnsi="仿宋_GB2312" w:cs="仿宋_GB2312" w:eastAsia="仿宋_GB2312"/>
                <w:sz w:val="20"/>
                <w:color w:val="000000"/>
              </w:rPr>
              <w:t>插件，同时支持原生</w:t>
            </w:r>
            <w:r>
              <w:rPr>
                <w:rFonts w:ascii="仿宋_GB2312" w:hAnsi="仿宋_GB2312" w:cs="仿宋_GB2312" w:eastAsia="仿宋_GB2312"/>
                <w:sz w:val="20"/>
                <w:color w:val="000000"/>
              </w:rPr>
              <w:t>Office</w:t>
            </w:r>
            <w:r>
              <w:rPr>
                <w:rFonts w:ascii="仿宋_GB2312" w:hAnsi="仿宋_GB2312" w:cs="仿宋_GB2312" w:eastAsia="仿宋_GB2312"/>
                <w:sz w:val="20"/>
                <w:color w:val="000000"/>
              </w:rPr>
              <w:t>、</w:t>
            </w:r>
            <w:r>
              <w:rPr>
                <w:rFonts w:ascii="仿宋_GB2312" w:hAnsi="仿宋_GB2312" w:cs="仿宋_GB2312" w:eastAsia="仿宋_GB2312"/>
                <w:sz w:val="20"/>
                <w:color w:val="000000"/>
              </w:rPr>
              <w:t>WPS</w:t>
            </w:r>
            <w:r>
              <w:rPr>
                <w:rFonts w:ascii="仿宋_GB2312" w:hAnsi="仿宋_GB2312" w:cs="仿宋_GB2312" w:eastAsia="仿宋_GB2312"/>
                <w:sz w:val="20"/>
                <w:color w:val="000000"/>
              </w:rPr>
              <w:t>环境下备课，教师可将课件内容一键上传更新至教师云空间，在授课时直接下载使用云端资源。</w:t>
            </w:r>
          </w:p>
          <w:p>
            <w:pPr>
              <w:pStyle w:val="null3"/>
              <w:spacing w:before="15"/>
              <w:ind w:left="45"/>
            </w:pPr>
            <w:r>
              <w:rPr>
                <w:rFonts w:ascii="仿宋_GB2312" w:hAnsi="仿宋_GB2312" w:cs="仿宋_GB2312" w:eastAsia="仿宋_GB2312"/>
                <w:sz w:val="20"/>
                <w:color w:val="000000"/>
              </w:rPr>
              <w:t>6.</w:t>
            </w:r>
            <w:r>
              <w:rPr>
                <w:rFonts w:ascii="仿宋_GB2312" w:hAnsi="仿宋_GB2312" w:cs="仿宋_GB2312" w:eastAsia="仿宋_GB2312"/>
                <w:sz w:val="20"/>
                <w:color w:val="000000"/>
              </w:rPr>
              <w:t>提供语文、数学、英语、物理、化学、生物等学科义务教育阶段教学资源；</w:t>
            </w:r>
          </w:p>
          <w:p>
            <w:pPr>
              <w:pStyle w:val="null3"/>
              <w:spacing w:before="15"/>
              <w:ind w:left="45"/>
            </w:pPr>
            <w:r>
              <w:rPr>
                <w:rFonts w:ascii="仿宋_GB2312" w:hAnsi="仿宋_GB2312" w:cs="仿宋_GB2312" w:eastAsia="仿宋_GB2312"/>
                <w:sz w:val="20"/>
                <w:color w:val="000000"/>
              </w:rPr>
              <w:t>7.</w:t>
            </w:r>
            <w:r>
              <w:rPr>
                <w:rFonts w:ascii="仿宋_GB2312" w:hAnsi="仿宋_GB2312" w:cs="仿宋_GB2312" w:eastAsia="仿宋_GB2312"/>
                <w:sz w:val="20"/>
                <w:color w:val="000000"/>
              </w:rPr>
              <w:t>支持创建智能选词填空游戏，填空选项支持并列选项，并列选项支持答案互换，教师可编辑填空题、题干以及相应的答案选项，将选项拖到对应题干空白处，系统自动判断答案正误。</w:t>
            </w:r>
          </w:p>
          <w:p>
            <w:pPr>
              <w:pStyle w:val="null3"/>
              <w:spacing w:before="15"/>
              <w:ind w:left="45"/>
            </w:pPr>
            <w:r>
              <w:rPr>
                <w:rFonts w:ascii="仿宋_GB2312" w:hAnsi="仿宋_GB2312" w:cs="仿宋_GB2312" w:eastAsia="仿宋_GB2312"/>
                <w:sz w:val="20"/>
                <w:color w:val="000000"/>
              </w:rPr>
              <w:t>8.</w:t>
            </w:r>
            <w:r>
              <w:rPr>
                <w:rFonts w:ascii="仿宋_GB2312" w:hAnsi="仿宋_GB2312" w:cs="仿宋_GB2312" w:eastAsia="仿宋_GB2312"/>
                <w:sz w:val="20"/>
                <w:color w:val="000000"/>
              </w:rPr>
              <w:t>支持基于</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的思维导图，支持一键插入</w:t>
            </w:r>
            <w:r>
              <w:rPr>
                <w:rFonts w:ascii="仿宋_GB2312" w:hAnsi="仿宋_GB2312" w:cs="仿宋_GB2312" w:eastAsia="仿宋_GB2312"/>
                <w:sz w:val="20"/>
                <w:color w:val="000000"/>
              </w:rPr>
              <w:t>PPT</w:t>
            </w:r>
            <w:r>
              <w:rPr>
                <w:rFonts w:ascii="仿宋_GB2312" w:hAnsi="仿宋_GB2312" w:cs="仿宋_GB2312" w:eastAsia="仿宋_GB2312"/>
                <w:sz w:val="20"/>
                <w:color w:val="000000"/>
              </w:rPr>
              <w:t>课件；</w:t>
            </w:r>
          </w:p>
          <w:p>
            <w:pPr>
              <w:pStyle w:val="null3"/>
              <w:spacing w:before="15"/>
              <w:ind w:left="45"/>
            </w:pPr>
            <w:r>
              <w:rPr>
                <w:rFonts w:ascii="仿宋_GB2312" w:hAnsi="仿宋_GB2312" w:cs="仿宋_GB2312" w:eastAsia="仿宋_GB2312"/>
                <w:sz w:val="20"/>
                <w:color w:val="000000"/>
              </w:rPr>
              <w:t>9.</w:t>
            </w:r>
            <w:r>
              <w:rPr>
                <w:rFonts w:ascii="仿宋_GB2312" w:hAnsi="仿宋_GB2312" w:cs="仿宋_GB2312" w:eastAsia="仿宋_GB2312"/>
                <w:sz w:val="20"/>
                <w:color w:val="000000"/>
              </w:rPr>
              <w:t>提供拼音卡片、古诗词、汉字卡片、中文听写、字母卡片、英汉词典、英文听写、化学实验、化学方程式、物理实验等至少</w:t>
            </w:r>
            <w:r>
              <w:rPr>
                <w:rFonts w:ascii="仿宋_GB2312" w:hAnsi="仿宋_GB2312" w:cs="仿宋_GB2312" w:eastAsia="仿宋_GB2312"/>
                <w:sz w:val="20"/>
                <w:color w:val="000000"/>
              </w:rPr>
              <w:t>15</w:t>
            </w:r>
            <w:r>
              <w:rPr>
                <w:rFonts w:ascii="仿宋_GB2312" w:hAnsi="仿宋_GB2312" w:cs="仿宋_GB2312" w:eastAsia="仿宋_GB2312"/>
                <w:sz w:val="20"/>
                <w:color w:val="000000"/>
              </w:rPr>
              <w:t>种学科工具，可一键插入课件。</w:t>
            </w:r>
          </w:p>
          <w:p>
            <w:pPr>
              <w:pStyle w:val="null3"/>
              <w:spacing w:before="15"/>
              <w:ind w:left="45"/>
            </w:pPr>
            <w:r>
              <w:rPr>
                <w:rFonts w:ascii="仿宋_GB2312" w:hAnsi="仿宋_GB2312" w:cs="仿宋_GB2312" w:eastAsia="仿宋_GB2312"/>
                <w:sz w:val="20"/>
                <w:color w:val="000000"/>
              </w:rPr>
              <w:t>10.</w:t>
            </w:r>
            <w:r>
              <w:rPr>
                <w:rFonts w:ascii="仿宋_GB2312" w:hAnsi="仿宋_GB2312" w:cs="仿宋_GB2312" w:eastAsia="仿宋_GB2312"/>
                <w:sz w:val="20"/>
                <w:color w:val="000000"/>
              </w:rPr>
              <w:t>软件支持电子化听评课功能，可在我的学校中查看历史评课记录并进行文档导出，至少支持</w:t>
            </w:r>
            <w:r>
              <w:rPr>
                <w:rFonts w:ascii="仿宋_GB2312" w:hAnsi="仿宋_GB2312" w:cs="仿宋_GB2312" w:eastAsia="仿宋_GB2312"/>
                <w:sz w:val="20"/>
                <w:color w:val="000000"/>
              </w:rPr>
              <w:t>word</w:t>
            </w:r>
            <w:r>
              <w:rPr>
                <w:rFonts w:ascii="仿宋_GB2312" w:hAnsi="仿宋_GB2312" w:cs="仿宋_GB2312" w:eastAsia="仿宋_GB2312"/>
                <w:sz w:val="20"/>
                <w:color w:val="000000"/>
              </w:rPr>
              <w:t>及</w:t>
            </w:r>
            <w:r>
              <w:rPr>
                <w:rFonts w:ascii="仿宋_GB2312" w:hAnsi="仿宋_GB2312" w:cs="仿宋_GB2312" w:eastAsia="仿宋_GB2312"/>
                <w:sz w:val="20"/>
                <w:color w:val="000000"/>
              </w:rPr>
              <w:t>pdf</w:t>
            </w:r>
            <w:r>
              <w:rPr>
                <w:rFonts w:ascii="仿宋_GB2312" w:hAnsi="仿宋_GB2312" w:cs="仿宋_GB2312" w:eastAsia="仿宋_GB2312"/>
                <w:sz w:val="20"/>
                <w:color w:val="000000"/>
              </w:rPr>
              <w:t>或其他常见的文档格式等。</w:t>
            </w:r>
          </w:p>
          <w:p>
            <w:pPr>
              <w:pStyle w:val="null3"/>
              <w:spacing w:before="15"/>
              <w:ind w:left="45"/>
            </w:pPr>
            <w:r>
              <w:rPr>
                <w:rFonts w:ascii="仿宋_GB2312" w:hAnsi="仿宋_GB2312" w:cs="仿宋_GB2312" w:eastAsia="仿宋_GB2312"/>
                <w:sz w:val="20"/>
                <w:color w:val="000000"/>
              </w:rPr>
              <w:t>11.</w:t>
            </w:r>
            <w:r>
              <w:rPr>
                <w:rFonts w:ascii="仿宋_GB2312" w:hAnsi="仿宋_GB2312" w:cs="仿宋_GB2312" w:eastAsia="仿宋_GB2312"/>
                <w:sz w:val="20"/>
                <w:color w:val="000000"/>
              </w:rPr>
              <w:t>提供的云空间大小可根据教师使用情况扩展至≥</w:t>
            </w:r>
            <w:r>
              <w:rPr>
                <w:rFonts w:ascii="仿宋_GB2312" w:hAnsi="仿宋_GB2312" w:cs="仿宋_GB2312" w:eastAsia="仿宋_GB2312"/>
                <w:sz w:val="20"/>
                <w:color w:val="000000"/>
              </w:rPr>
              <w:t>10T</w:t>
            </w:r>
            <w:r>
              <w:rPr>
                <w:rFonts w:ascii="仿宋_GB2312" w:hAnsi="仿宋_GB2312" w:cs="仿宋_GB2312" w:eastAsia="仿宋_GB2312"/>
                <w:sz w:val="20"/>
                <w:color w:val="000000"/>
              </w:rPr>
              <w:t>的云存储空间。</w:t>
            </w:r>
          </w:p>
          <w:p>
            <w:pPr>
              <w:pStyle w:val="null3"/>
              <w:spacing w:before="15"/>
              <w:ind w:left="45"/>
            </w:pP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支持将函数一键插入到白板中并再次对函数进行编辑修改。</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为方便化学老师进行元素周期表教学，在备课端支持将元素详情一键插入</w:t>
            </w:r>
            <w:r>
              <w:rPr>
                <w:rFonts w:ascii="仿宋_GB2312" w:hAnsi="仿宋_GB2312" w:cs="仿宋_GB2312" w:eastAsia="仿宋_GB2312"/>
                <w:sz w:val="20"/>
                <w:color w:val="000000"/>
              </w:rPr>
              <w:t>PPT</w:t>
            </w:r>
            <w:r>
              <w:rPr>
                <w:rFonts w:ascii="仿宋_GB2312" w:hAnsi="仿宋_GB2312" w:cs="仿宋_GB2312" w:eastAsia="仿宋_GB2312"/>
                <w:sz w:val="20"/>
                <w:color w:val="000000"/>
              </w:rPr>
              <w:t>中。</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color w:val="FF0000"/>
              </w:rPr>
              <w:t>展台</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设备支持壁挂式安装方式，壁挂箱体采用铝合金外壳，四周无锐角无利边设计。</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设备具有折叠开合式托板，支持</w:t>
            </w:r>
            <w:r>
              <w:rPr>
                <w:rFonts w:ascii="仿宋_GB2312" w:hAnsi="仿宋_GB2312" w:cs="仿宋_GB2312" w:eastAsia="仿宋_GB2312"/>
                <w:sz w:val="20"/>
                <w:color w:val="000000"/>
              </w:rPr>
              <w:t>A3</w:t>
            </w:r>
            <w:r>
              <w:rPr>
                <w:rFonts w:ascii="仿宋_GB2312" w:hAnsi="仿宋_GB2312" w:cs="仿宋_GB2312" w:eastAsia="仿宋_GB2312"/>
                <w:sz w:val="20"/>
                <w:color w:val="000000"/>
              </w:rPr>
              <w:t>及</w:t>
            </w:r>
            <w:r>
              <w:rPr>
                <w:rFonts w:ascii="仿宋_GB2312" w:hAnsi="仿宋_GB2312" w:cs="仿宋_GB2312" w:eastAsia="仿宋_GB2312"/>
                <w:sz w:val="20"/>
                <w:color w:val="000000"/>
              </w:rPr>
              <w:t>A4</w:t>
            </w:r>
            <w:r>
              <w:rPr>
                <w:rFonts w:ascii="仿宋_GB2312" w:hAnsi="仿宋_GB2312" w:cs="仿宋_GB2312" w:eastAsia="仿宋_GB2312"/>
                <w:sz w:val="20"/>
                <w:color w:val="000000"/>
              </w:rPr>
              <w:t>幅面。</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USB</w:t>
            </w:r>
            <w:r>
              <w:rPr>
                <w:rFonts w:ascii="仿宋_GB2312" w:hAnsi="仿宋_GB2312" w:cs="仿宋_GB2312" w:eastAsia="仿宋_GB2312"/>
                <w:sz w:val="20"/>
                <w:color w:val="000000"/>
              </w:rPr>
              <w:t>高速接口，单根</w:t>
            </w:r>
            <w:r>
              <w:rPr>
                <w:rFonts w:ascii="仿宋_GB2312" w:hAnsi="仿宋_GB2312" w:cs="仿宋_GB2312" w:eastAsia="仿宋_GB2312"/>
                <w:sz w:val="20"/>
                <w:color w:val="000000"/>
              </w:rPr>
              <w:t>USB</w:t>
            </w:r>
            <w:r>
              <w:rPr>
                <w:rFonts w:ascii="仿宋_GB2312" w:hAnsi="仿宋_GB2312" w:cs="仿宋_GB2312" w:eastAsia="仿宋_GB2312"/>
                <w:sz w:val="20"/>
                <w:color w:val="000000"/>
              </w:rPr>
              <w:t>线实现供电、高清数据传输；</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设备配有补光灯，支持灯光调节。</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支持功能按键，具体功能为补光灯调节、</w:t>
            </w:r>
            <w:r>
              <w:rPr>
                <w:rFonts w:ascii="仿宋_GB2312" w:hAnsi="仿宋_GB2312" w:cs="仿宋_GB2312" w:eastAsia="仿宋_GB2312"/>
                <w:sz w:val="20"/>
                <w:color w:val="000000"/>
              </w:rPr>
              <w:t>A3/A4</w:t>
            </w:r>
            <w:r>
              <w:rPr>
                <w:rFonts w:ascii="仿宋_GB2312" w:hAnsi="仿宋_GB2312" w:cs="仿宋_GB2312" w:eastAsia="仿宋_GB2312"/>
                <w:sz w:val="20"/>
                <w:color w:val="000000"/>
              </w:rPr>
              <w:t>切换、放大、缩小、拍照、逆时针旋转</w:t>
            </w:r>
            <w:r>
              <w:rPr>
                <w:rFonts w:ascii="仿宋_GB2312" w:hAnsi="仿宋_GB2312" w:cs="仿宋_GB2312" w:eastAsia="仿宋_GB2312"/>
                <w:sz w:val="20"/>
                <w:color w:val="000000"/>
              </w:rPr>
              <w:t>90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A3/A4</w:t>
            </w:r>
            <w:r>
              <w:rPr>
                <w:rFonts w:ascii="仿宋_GB2312" w:hAnsi="仿宋_GB2312" w:cs="仿宋_GB2312" w:eastAsia="仿宋_GB2312"/>
                <w:sz w:val="20"/>
                <w:color w:val="000000"/>
              </w:rPr>
              <w:t>自动切换：自动切换匹配</w:t>
            </w:r>
            <w:r>
              <w:rPr>
                <w:rFonts w:ascii="仿宋_GB2312" w:hAnsi="仿宋_GB2312" w:cs="仿宋_GB2312" w:eastAsia="仿宋_GB2312"/>
                <w:sz w:val="20"/>
                <w:color w:val="000000"/>
              </w:rPr>
              <w:t>A3/A4</w:t>
            </w:r>
            <w:r>
              <w:rPr>
                <w:rFonts w:ascii="仿宋_GB2312" w:hAnsi="仿宋_GB2312" w:cs="仿宋_GB2312" w:eastAsia="仿宋_GB2312"/>
                <w:sz w:val="20"/>
                <w:color w:val="000000"/>
              </w:rPr>
              <w:t>大小的视频画面分辨率。</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整机采用高清摄像头设计，不小于</w:t>
            </w:r>
            <w:r>
              <w:rPr>
                <w:rFonts w:ascii="仿宋_GB2312" w:hAnsi="仿宋_GB2312" w:cs="仿宋_GB2312" w:eastAsia="仿宋_GB2312"/>
                <w:sz w:val="20"/>
                <w:color w:val="000000"/>
              </w:rPr>
              <w:t>800</w:t>
            </w:r>
            <w:r>
              <w:rPr>
                <w:rFonts w:ascii="仿宋_GB2312" w:hAnsi="仿宋_GB2312" w:cs="仿宋_GB2312" w:eastAsia="仿宋_GB2312"/>
                <w:sz w:val="20"/>
                <w:color w:val="000000"/>
              </w:rPr>
              <w:t>万像素定焦镜头。</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7"/>
                <w:color w:val="FF0000"/>
              </w:rPr>
              <w:t>集控软件</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应用界面采用</w:t>
            </w:r>
            <w:r>
              <w:rPr>
                <w:rFonts w:ascii="仿宋_GB2312" w:hAnsi="仿宋_GB2312" w:cs="仿宋_GB2312" w:eastAsia="仿宋_GB2312"/>
                <w:sz w:val="20"/>
                <w:color w:val="000000"/>
              </w:rPr>
              <w:t>B/S</w:t>
            </w:r>
            <w:r>
              <w:rPr>
                <w:rFonts w:ascii="仿宋_GB2312" w:hAnsi="仿宋_GB2312" w:cs="仿宋_GB2312" w:eastAsia="仿宋_GB2312"/>
                <w:sz w:val="20"/>
                <w:color w:val="000000"/>
              </w:rPr>
              <w:t>架构设计。</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登录方式多样性：支持账号</w:t>
            </w:r>
            <w:r>
              <w:rPr>
                <w:rFonts w:ascii="仿宋_GB2312" w:hAnsi="仿宋_GB2312" w:cs="仿宋_GB2312" w:eastAsia="仿宋_GB2312"/>
                <w:sz w:val="20"/>
                <w:color w:val="000000"/>
              </w:rPr>
              <w:t>/</w:t>
            </w:r>
            <w:r>
              <w:rPr>
                <w:rFonts w:ascii="仿宋_GB2312" w:hAnsi="仿宋_GB2312" w:cs="仿宋_GB2312" w:eastAsia="仿宋_GB2312"/>
                <w:sz w:val="20"/>
                <w:color w:val="000000"/>
              </w:rPr>
              <w:t>密码、手机扫码登录。</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指令推送管理：支持设置即时、定时、循环模式的关机、重启、打铃、锁屏</w:t>
            </w:r>
            <w:r>
              <w:rPr>
                <w:rFonts w:ascii="仿宋_GB2312" w:hAnsi="仿宋_GB2312" w:cs="仿宋_GB2312" w:eastAsia="仿宋_GB2312"/>
                <w:sz w:val="20"/>
                <w:color w:val="000000"/>
              </w:rPr>
              <w:t>/</w:t>
            </w:r>
            <w:r>
              <w:rPr>
                <w:rFonts w:ascii="仿宋_GB2312" w:hAnsi="仿宋_GB2312" w:cs="仿宋_GB2312" w:eastAsia="仿宋_GB2312"/>
                <w:sz w:val="20"/>
                <w:color w:val="000000"/>
              </w:rPr>
              <w:t>解锁指令。</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数据分析：支持实时查看和导出学校设备整体使用数据。</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系统管理：支持学校高级管理员添加多位管理员协同管理及快速转让高级管理员。</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设备巡视：支持同时查看</w:t>
            </w: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20</w:t>
            </w:r>
            <w:r>
              <w:rPr>
                <w:rFonts w:ascii="仿宋_GB2312" w:hAnsi="仿宋_GB2312" w:cs="仿宋_GB2312" w:eastAsia="仿宋_GB2312"/>
                <w:sz w:val="20"/>
                <w:color w:val="000000"/>
              </w:rPr>
              <w:t>个教室的实时摄像头画面、设备屏幕画面。</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音视频直播：支持多位老师同时向不同设备发起直播。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jc w:val="both"/>
            </w:pPr>
            <w:r>
              <w:rPr>
                <w:rFonts w:ascii="仿宋_GB2312" w:hAnsi="仿宋_GB2312" w:cs="仿宋_GB2312" w:eastAsia="仿宋_GB2312"/>
                <w:sz w:val="20"/>
                <w:b/>
                <w:color w:val="FF0000"/>
              </w:rPr>
              <w:t>重要提示：</w:t>
            </w:r>
            <w:r>
              <w:rPr>
                <w:rFonts w:ascii="仿宋_GB2312" w:hAnsi="仿宋_GB2312" w:cs="仿宋_GB2312" w:eastAsia="仿宋_GB2312"/>
                <w:sz w:val="20"/>
                <w:color w:val="FF0000"/>
              </w:rPr>
              <w:t>本项目</w:t>
            </w:r>
            <w:r>
              <w:rPr>
                <w:rFonts w:ascii="仿宋_GB2312" w:hAnsi="仿宋_GB2312" w:cs="仿宋_GB2312" w:eastAsia="仿宋_GB2312"/>
                <w:sz w:val="20"/>
                <w:b/>
                <w:color w:val="FF0000"/>
              </w:rPr>
              <w:t>所有</w:t>
            </w:r>
            <w:r>
              <w:rPr>
                <w:rFonts w:ascii="仿宋_GB2312" w:hAnsi="仿宋_GB2312" w:cs="仿宋_GB2312" w:eastAsia="仿宋_GB2312"/>
                <w:sz w:val="20"/>
                <w:b/>
                <w:color w:val="FF0000"/>
              </w:rPr>
              <w:t>设备参数</w:t>
            </w:r>
            <w:r>
              <w:rPr>
                <w:rFonts w:ascii="仿宋_GB2312" w:hAnsi="仿宋_GB2312" w:cs="仿宋_GB2312" w:eastAsia="仿宋_GB2312"/>
                <w:sz w:val="20"/>
                <w:b/>
                <w:color w:val="FF0000"/>
              </w:rPr>
              <w:t>和技术指标均</w:t>
            </w:r>
            <w:r>
              <w:rPr>
                <w:rFonts w:ascii="仿宋_GB2312" w:hAnsi="仿宋_GB2312" w:cs="仿宋_GB2312" w:eastAsia="仿宋_GB2312"/>
                <w:sz w:val="20"/>
                <w:b/>
                <w:color w:val="FF0000"/>
              </w:rPr>
              <w:t>为实质性响应参数</w:t>
            </w:r>
            <w:r>
              <w:rPr>
                <w:rFonts w:ascii="仿宋_GB2312" w:hAnsi="仿宋_GB2312" w:cs="仿宋_GB2312" w:eastAsia="仿宋_GB2312"/>
                <w:sz w:val="20"/>
                <w:color w:val="FF0000"/>
              </w:rPr>
              <w:t>，</w:t>
            </w:r>
            <w:r>
              <w:rPr>
                <w:rFonts w:ascii="仿宋_GB2312" w:hAnsi="仿宋_GB2312" w:cs="仿宋_GB2312" w:eastAsia="仿宋_GB2312"/>
                <w:sz w:val="20"/>
                <w:b/>
                <w:color w:val="FF0000"/>
              </w:rPr>
              <w:t>不接受负偏离</w:t>
            </w:r>
            <w:r>
              <w:rPr>
                <w:rFonts w:ascii="仿宋_GB2312" w:hAnsi="仿宋_GB2312" w:cs="仿宋_GB2312" w:eastAsia="仿宋_GB2312"/>
                <w:sz w:val="20"/>
                <w:color w:val="FF0000"/>
              </w:rPr>
              <w:t>。供应商须针对所有参数提供有效证明材料（包括但不限于：</w:t>
            </w:r>
            <w:r>
              <w:rPr>
                <w:rFonts w:ascii="仿宋_GB2312" w:hAnsi="仿宋_GB2312" w:cs="仿宋_GB2312" w:eastAsia="仿宋_GB2312"/>
                <w:sz w:val="20"/>
                <w:b/>
                <w:color w:val="FF0000"/>
              </w:rPr>
              <w:t>国家级</w:t>
            </w:r>
            <w:r>
              <w:rPr>
                <w:rFonts w:ascii="仿宋_GB2312" w:hAnsi="仿宋_GB2312" w:cs="仿宋_GB2312" w:eastAsia="仿宋_GB2312"/>
                <w:sz w:val="20"/>
                <w:b/>
                <w:color w:val="FF0000"/>
              </w:rPr>
              <w:t>/</w:t>
            </w:r>
            <w:r>
              <w:rPr>
                <w:rFonts w:ascii="仿宋_GB2312" w:hAnsi="仿宋_GB2312" w:cs="仿宋_GB2312" w:eastAsia="仿宋_GB2312"/>
                <w:sz w:val="20"/>
                <w:b/>
                <w:color w:val="FF0000"/>
              </w:rPr>
              <w:t xml:space="preserve">第三方权威检测报告、产品说明书、官网功能页面截图、产品实物照片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软件功能</w:t>
            </w:r>
            <w:r>
              <w:rPr>
                <w:rFonts w:ascii="仿宋_GB2312" w:hAnsi="仿宋_GB2312" w:cs="仿宋_GB2312" w:eastAsia="仿宋_GB2312"/>
                <w:sz w:val="20"/>
                <w:b/>
                <w:color w:val="FF0000"/>
              </w:rPr>
              <w:t>截图、技术白皮书等</w:t>
            </w:r>
            <w:r>
              <w:rPr>
                <w:rFonts w:ascii="仿宋_GB2312" w:hAnsi="仿宋_GB2312" w:cs="仿宋_GB2312" w:eastAsia="仿宋_GB2312"/>
                <w:sz w:val="20"/>
                <w:color w:val="FF0000"/>
              </w:rPr>
              <w:t>），所有证明材料须加盖生产厂家公章，并编入响应文件。</w:t>
            </w:r>
          </w:p>
          <w:p>
            <w:pPr>
              <w:pStyle w:val="null3"/>
              <w:ind w:firstLine="400"/>
              <w:jc w:val="both"/>
            </w:pPr>
            <w:r>
              <w:rPr>
                <w:rFonts w:ascii="仿宋_GB2312" w:hAnsi="仿宋_GB2312" w:cs="仿宋_GB2312" w:eastAsia="仿宋_GB2312"/>
                <w:sz w:val="20"/>
                <w:color w:val="FF0000"/>
              </w:rPr>
              <w:t>本项目采用电子化线上评审，评标环节不组织产品功能演示。为确保所投产品真实满足</w:t>
            </w:r>
            <w:r>
              <w:rPr>
                <w:rFonts w:ascii="仿宋_GB2312" w:hAnsi="仿宋_GB2312" w:cs="仿宋_GB2312" w:eastAsia="仿宋_GB2312"/>
                <w:sz w:val="20"/>
                <w:color w:val="FF0000"/>
              </w:rPr>
              <w:t>技术参数及功能要求</w:t>
            </w:r>
            <w:r>
              <w:rPr>
                <w:rFonts w:ascii="仿宋_GB2312" w:hAnsi="仿宋_GB2312" w:cs="仿宋_GB2312" w:eastAsia="仿宋_GB2312"/>
                <w:sz w:val="20"/>
                <w:color w:val="FF0000"/>
              </w:rPr>
              <w:t>，采购人在合同签订前，要求中标供应商提供全套投标样品一套，送至采购人指定地点进行现场核验与功能演示，核验范围包括但不限于全部技术参数、核心功能、性能指标等。</w:t>
            </w:r>
          </w:p>
          <w:p>
            <w:pPr>
              <w:pStyle w:val="null3"/>
              <w:ind w:firstLine="400"/>
              <w:jc w:val="both"/>
            </w:pPr>
            <w:r>
              <w:rPr>
                <w:rFonts w:ascii="仿宋_GB2312" w:hAnsi="仿宋_GB2312" w:cs="仿宋_GB2312" w:eastAsia="仿宋_GB2312"/>
                <w:sz w:val="20"/>
                <w:color w:val="FF0000"/>
              </w:rPr>
              <w:t>样品核验由采购人组织谈判小组</w:t>
            </w:r>
            <w:r>
              <w:rPr>
                <w:rFonts w:ascii="仿宋_GB2312" w:hAnsi="仿宋_GB2312" w:cs="仿宋_GB2312" w:eastAsia="仿宋_GB2312"/>
                <w:sz w:val="20"/>
                <w:color w:val="FF0000"/>
              </w:rPr>
              <w:t xml:space="preserve"> / </w:t>
            </w:r>
            <w:r>
              <w:rPr>
                <w:rFonts w:ascii="仿宋_GB2312" w:hAnsi="仿宋_GB2312" w:cs="仿宋_GB2312" w:eastAsia="仿宋_GB2312"/>
                <w:sz w:val="20"/>
                <w:color w:val="FF0000"/>
              </w:rPr>
              <w:t>专家参与并出具书面核验意见。若样品演示、检测结果不能完全响应谈判文件要求及供应商响应文件承诺的，视为未实质性响应采购需求</w:t>
            </w:r>
            <w:r>
              <w:rPr>
                <w:rFonts w:ascii="仿宋_GB2312" w:hAnsi="仿宋_GB2312" w:cs="仿宋_GB2312" w:eastAsia="仿宋_GB2312"/>
                <w:sz w:val="20"/>
                <w:color w:val="FF0000"/>
              </w:rPr>
              <w:t>，中标无效。如</w:t>
            </w:r>
            <w:r>
              <w:rPr>
                <w:rFonts w:ascii="仿宋_GB2312" w:hAnsi="仿宋_GB2312" w:cs="仿宋_GB2312" w:eastAsia="仿宋_GB2312"/>
                <w:sz w:val="20"/>
                <w:color w:val="FF0000"/>
              </w:rPr>
              <w:t>存在</w:t>
            </w:r>
            <w:r>
              <w:rPr>
                <w:rFonts w:ascii="仿宋_GB2312" w:hAnsi="仿宋_GB2312" w:cs="仿宋_GB2312" w:eastAsia="仿宋_GB2312"/>
                <w:sz w:val="20"/>
                <w:color w:val="FF0000"/>
              </w:rPr>
              <w:t>提供虚假</w:t>
            </w:r>
            <w:r>
              <w:rPr>
                <w:rFonts w:ascii="仿宋_GB2312" w:hAnsi="仿宋_GB2312" w:cs="仿宋_GB2312" w:eastAsia="仿宋_GB2312"/>
                <w:sz w:val="20"/>
                <w:color w:val="FF0000"/>
              </w:rPr>
              <w:t>证明材料、参数与实物严重不符、主观虚假响应情形的，依据《中华人民共和国政府采购法》中标成交无效，上报财政部门依法处理。</w:t>
            </w:r>
          </w:p>
          <w:p>
            <w:pPr>
              <w:pStyle w:val="null3"/>
              <w:ind w:firstLine="400"/>
              <w:jc w:val="both"/>
            </w:pPr>
            <w:r>
              <w:rPr>
                <w:rFonts w:ascii="仿宋_GB2312" w:hAnsi="仿宋_GB2312" w:cs="仿宋_GB2312" w:eastAsia="仿宋_GB2312"/>
                <w:sz w:val="20"/>
                <w:color w:val="FF0000"/>
              </w:rPr>
              <w:t>样品提供、运输、演示相关费用及风险由中标供应商自行承担；未按要求提供样品或逾期不到场核验的，视为自动放弃中标资格。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采购人指定学校教室。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安装完成，经验收合格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符合国家规定和行业标准，符合合同约定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自验收合格之日起，整体质保≥3年，质保期内免费维修或更换非人为故障部件。须提供生产厂家原厂质保承诺书。</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本项目不专门面向中小企业采购。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法定代表人授权书（附法定代表人、被授权人身份证复印件），法定代表人直接参加招标，须提供法定代表人身份证明及身份证复印件；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响应文件有效性审核</w:t>
            </w:r>
          </w:p>
        </w:tc>
        <w:tc>
          <w:tcPr>
            <w:tcW w:type="dxa" w:w="3322"/>
          </w:tcPr>
          <w:p>
            <w:pPr>
              <w:pStyle w:val="null3"/>
            </w:pPr>
            <w:r>
              <w:rPr>
                <w:rFonts w:ascii="仿宋_GB2312" w:hAnsi="仿宋_GB2312" w:cs="仿宋_GB2312" w:eastAsia="仿宋_GB2312"/>
              </w:rPr>
              <w:t>1、响应文件内容完整，采购要求响应内容齐全、无遗漏，技术参数完全实质性响应，证明材料真实有效。2、只能有一个有效报价，不得提交选择性报价，且报价不超过采购预算（最高限价）金额。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中小企业声明函 商务应答表 报价表 汉中市政府采购供应商资格承诺函.docx 响应文件封面 产品技术参数表 供应商资质证明文件.docx 供应商企业关系关联承诺书.docx 残疾人福利性单位声明函 标的清单 法定代表人证明书及法定代表人授权书.docx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