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1"/>
          <w:kern w:val="0"/>
          <w:sz w:val="43"/>
          <w:szCs w:val="43"/>
          <w:lang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"/>
          <w:kern w:val="0"/>
          <w:sz w:val="43"/>
          <w:szCs w:val="43"/>
          <w:lang w:eastAsia="zh-CN"/>
        </w:rPr>
        <w:t>技术方案</w:t>
      </w:r>
    </w:p>
    <w:p w14:paraId="137FB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说明：由</w:t>
      </w:r>
      <w:r>
        <w:rPr>
          <w:rFonts w:hint="eastAsia"/>
          <w:sz w:val="24"/>
          <w:szCs w:val="24"/>
          <w:lang w:val="en-US" w:eastAsia="zh-CN"/>
        </w:rPr>
        <w:t>供应商</w:t>
      </w:r>
      <w:r>
        <w:rPr>
          <w:rFonts w:hint="eastAsia"/>
          <w:sz w:val="24"/>
          <w:szCs w:val="24"/>
          <w:lang w:eastAsia="zh-CN"/>
        </w:rPr>
        <w:t>根据第六章《</w:t>
      </w:r>
      <w:r>
        <w:rPr>
          <w:rFonts w:hint="eastAsia"/>
          <w:sz w:val="24"/>
          <w:szCs w:val="24"/>
          <w:lang w:val="en-US" w:eastAsia="zh-CN"/>
        </w:rPr>
        <w:t>磋商</w:t>
      </w:r>
      <w:r>
        <w:rPr>
          <w:rFonts w:hint="eastAsia"/>
          <w:sz w:val="24"/>
          <w:szCs w:val="24"/>
          <w:lang w:eastAsia="zh-CN"/>
        </w:rPr>
        <w:t>办法》评分标准，结合本项目采购内容及要求编制，格式自拟。</w:t>
      </w:r>
      <w:bookmarkStart w:id="0" w:name="_GoBack"/>
      <w:bookmarkEnd w:id="0"/>
    </w:p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3A7460C0"/>
    <w:rsid w:val="5F04085A"/>
    <w:rsid w:val="62A61368"/>
    <w:rsid w:val="6F3603DB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5</TotalTime>
  <ScaleCrop>false</ScaleCrop>
  <LinksUpToDate>false</LinksUpToDate>
  <CharactersWithSpaces>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一个达不刘</cp:lastModifiedBy>
  <dcterms:modified xsi:type="dcterms:W3CDTF">2026-01-26T04:52:32Z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eyJoZGlkIjoiMzk1N2E0MzNkMzdmMTcwOThiZGNiOTkzMGI4Y2Y5MzkiLCJ1c2VySWQiOiIxMTQzNzkwNjcyIn0=</vt:lpwstr>
  </property>
  <property fmtid="{D5CDD505-2E9C-101B-9397-08002B2CF9AE}" pid="4" name="ICV">
    <vt:lpwstr>DF6B793B82AD49CBA1A50F74AD5F32FF_13</vt:lpwstr>
  </property>
</Properties>
</file>