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96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甲    方：                          乙    方：</w:t>
      </w:r>
    </w:p>
    <w:p w14:paraId="512A8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项目名称: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                           </w:t>
      </w:r>
    </w:p>
    <w:p w14:paraId="1AB72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p w14:paraId="0064F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    根据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的采购结果，按照《中华人民共和国政府采购法》、《中华人民共和国民法典》的规定，经双方协商，本着平等互利和诚实信用的原则，一致同意签订本合同如下。</w:t>
      </w:r>
    </w:p>
    <w:p w14:paraId="33BD8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一、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内容  </w:t>
      </w:r>
    </w:p>
    <w:p w14:paraId="54F07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2024年洋县应急广播体系建设传输覆盖网络运维</w:t>
      </w:r>
    </w:p>
    <w:p w14:paraId="303D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二、合同金额 </w:t>
      </w:r>
    </w:p>
    <w:p w14:paraId="6AE63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合同金额为（大写）：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元人民币。 </w:t>
      </w:r>
    </w:p>
    <w:p w14:paraId="10998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要求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及服务地点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：</w:t>
      </w:r>
    </w:p>
    <w:p w14:paraId="2DEF4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要求：根据项目内容及采购人要求，制定总体服务方案，并组织实施。</w:t>
      </w:r>
    </w:p>
    <w:p w14:paraId="02145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地点：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洋县文化和旅游局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指定地点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。</w:t>
      </w:r>
    </w:p>
    <w:p w14:paraId="7AF8EC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服务期限：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 xml:space="preserve">   </w:t>
      </w:r>
    </w:p>
    <w:p w14:paraId="473C3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服务期限：合同签订后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12个月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。</w:t>
      </w:r>
    </w:p>
    <w:p w14:paraId="54827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、付款方式：</w:t>
      </w:r>
    </w:p>
    <w:p w14:paraId="51E26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甲乙双方自行约定。</w:t>
      </w:r>
    </w:p>
    <w:p w14:paraId="60B1D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六、质量保证及售后服务要求</w:t>
      </w:r>
    </w:p>
    <w:p w14:paraId="3C605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服务期</w:t>
      </w:r>
      <w:r>
        <w:rPr>
          <w:rFonts w:hint="eastAsia" w:ascii="宋体" w:hAnsi="宋体" w:eastAsia="宋体" w:cs="宋体"/>
          <w:i w:val="0"/>
          <w:caps w:val="0"/>
          <w:snapToGrid w:val="0"/>
          <w:color w:val="auto"/>
          <w:spacing w:val="0"/>
          <w:kern w:val="0"/>
          <w:sz w:val="24"/>
          <w:szCs w:val="24"/>
          <w:highlight w:val="none"/>
          <w:shd w:val="clear" w:color="auto" w:fill="FFFFFF"/>
          <w:lang w:val="en-US" w:eastAsia="zh-CN"/>
        </w:rPr>
        <w:t>合同签订后12个月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。</w:t>
      </w:r>
    </w:p>
    <w:p w14:paraId="70126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、整体网络传输服务安全、性能稳定，遵循国家相关标准和规范。</w:t>
      </w:r>
    </w:p>
    <w:p w14:paraId="42273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、在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期内乙方免费实行保修、包换服务。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期后，如甲方要求，乙方应提供长期有偿优惠维修服务。</w:t>
      </w:r>
    </w:p>
    <w:p w14:paraId="53428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、成交人承诺的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期起始时间为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合同签订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之日。</w:t>
      </w:r>
    </w:p>
    <w:p w14:paraId="7D3DF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highlight w:val="none"/>
          <w:lang w:eastAsia="zh-CN"/>
        </w:rPr>
        <w:t>期出现的质量问题由成交单位负责解决并承担所有费用。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 w14:paraId="4D717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对甲方的服务通知,乙方在接报后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小时内响应,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小时内到达现场，48小时内处理完毕。 </w:t>
      </w:r>
    </w:p>
    <w:p w14:paraId="1DF0EA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outlineLvl w:val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、验 收:</w:t>
      </w:r>
    </w:p>
    <w:p w14:paraId="0DF6E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1、本项目由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洋县文化和旅游局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相关部门对项目进行验收。</w:t>
      </w:r>
    </w:p>
    <w:p w14:paraId="40E02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2、验收标准：按单一来源文件、单一来源响应文件及澄清函、项目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履行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情况等综合指标进行验收。各项指标均应符合验收标准及要求。</w:t>
      </w:r>
    </w:p>
    <w:p w14:paraId="1EAB8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3、验收合格后，填写验收单，双方签字生效。</w:t>
      </w:r>
    </w:p>
    <w:p w14:paraId="79DC8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4、验收依据：</w:t>
      </w:r>
    </w:p>
    <w:p w14:paraId="2823FB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3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（a）合同文本；</w:t>
      </w:r>
    </w:p>
    <w:p w14:paraId="4ABFC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3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（b）单一来源文件及澄清函、单一来源响应文件；</w:t>
      </w:r>
    </w:p>
    <w:p w14:paraId="19E2F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3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（c）国家和行业制定的相应的标准和规范；</w:t>
      </w:r>
    </w:p>
    <w:p w14:paraId="1112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（d）验收清单。</w:t>
      </w:r>
    </w:p>
    <w:p w14:paraId="3E899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八、违约责任与赔偿损失 </w:t>
      </w:r>
    </w:p>
    <w:p w14:paraId="5144A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（1）乙方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不符合采购文件、报价文件或本合同规定的,甲方有权拒收,并且乙方须向甲方支付本合同总价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的违约金。 </w:t>
      </w:r>
    </w:p>
    <w:p w14:paraId="57085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（2）乙方未能按本合同规定的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时间交付货物的/提供服务,从逾期之日起每日按本合同总价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的数额向甲方支付违约金,逾期半个月以上的,甲方有权终止合同,由此造成的甲方经济损失由乙方承担。 </w:t>
      </w:r>
    </w:p>
    <w:p w14:paraId="7BE1B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（3）甲方无正当理由拒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绝乙方服务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,到期拒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绝乙方服务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的,甲方向乙方偿付本合同总的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的违约金。甲方人逾期付款,则每日按本合同总价的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向乙方偿付违约金。 </w:t>
      </w:r>
    </w:p>
    <w:p w14:paraId="77E77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（4）其它违约责任按《中华人民共和国民法典》处理。 </w:t>
      </w:r>
    </w:p>
    <w:p w14:paraId="71011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九、争议的解决 </w:t>
      </w:r>
    </w:p>
    <w:p w14:paraId="6A9C1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合同执行过程中发生的任何争议，如双方不能通过友好协商解决,按相关法律法规处理。 </w:t>
      </w:r>
    </w:p>
    <w:p w14:paraId="33F08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十、不可抗力</w:t>
      </w:r>
    </w:p>
    <w:p w14:paraId="6B1FD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任何一方由于不可抗力原因不能履行合同时,应在不可抗力事件结束后1日内向对方通报,以减轻可能给对方造成的损失,在取得有关机构的不可抗力证明或双方谅解确认后,允许延期履行或修订合同,并根据情况可部分或全部免于承担违约责任。 </w:t>
      </w:r>
    </w:p>
    <w:p w14:paraId="0E888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十一、税费</w:t>
      </w:r>
    </w:p>
    <w:p w14:paraId="39F73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在中国境内、外发生的与本合同执行有关的税费（货物的产品价）由乙方负担。 </w:t>
      </w:r>
    </w:p>
    <w:p w14:paraId="57C25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十二、其它 </w:t>
      </w:r>
    </w:p>
    <w:p w14:paraId="3DE00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（1）本合同所有附件、采购文件、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eastAsia="zh-CN"/>
        </w:rPr>
        <w:t>单一来源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响应文件、成交通知书通知书均为合同的有效组成部分,与本合同具有同等法律效力。 </w:t>
      </w:r>
    </w:p>
    <w:p w14:paraId="5E02C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（2）在执行本合同的过程中,所有经双方签署确认的文件，包括会议纪要、补充协议、往来信函,即成为本合同的有效组成部分。 </w:t>
      </w:r>
    </w:p>
    <w:p w14:paraId="37A2B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（3）如一方地址、电话、传真号码有变更,应在变更当日内书面通知对方否则,应承担相应责任。  </w:t>
      </w:r>
    </w:p>
    <w:p w14:paraId="1C53D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（4）除甲方事先书面同意外,乙方不得部分或全部转让其应履行的合同项下的义务。 </w:t>
      </w:r>
    </w:p>
    <w:p w14:paraId="5C6EE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十三、合同生效</w:t>
      </w:r>
    </w:p>
    <w:p w14:paraId="23311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1、本合同在甲乙双方法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定代表人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/负责人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或其授权代表签字盖章后生效。 </w:t>
      </w:r>
    </w:p>
    <w:p w14:paraId="14728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2、本合同一式伍份，甲方贰份，乙方贰份，相关部门备案壹份。 </w:t>
      </w:r>
    </w:p>
    <w:p w14:paraId="3E793D0C">
      <w:pPr>
        <w:spacing w:line="520" w:lineRule="exac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</w:t>
      </w:r>
    </w:p>
    <w:p w14:paraId="67E118B7">
      <w:pPr>
        <w:spacing w:line="520" w:lineRule="exac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 w14:paraId="31B9E7B0">
      <w:pPr>
        <w:spacing w:line="520" w:lineRule="exac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9"/>
        <w:gridCol w:w="3712"/>
      </w:tblGrid>
      <w:tr w14:paraId="44042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5" w:hRule="atLeast"/>
          <w:jc w:val="center"/>
        </w:trPr>
        <w:tc>
          <w:tcPr>
            <w:tcW w:w="4649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5CB90C44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0" w:name="OLE_LINK14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买方名称（盖章）： </w:t>
            </w:r>
          </w:p>
          <w:p w14:paraId="12D1DFC9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地    址： </w:t>
            </w:r>
          </w:p>
          <w:p w14:paraId="2071471D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邮    编：</w:t>
            </w:r>
          </w:p>
          <w:p w14:paraId="0B262A0F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    话：</w:t>
            </w:r>
          </w:p>
          <w:p w14:paraId="1D56DED3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传    真：</w:t>
            </w:r>
          </w:p>
          <w:p w14:paraId="5AF34616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79F76432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526EB668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代表签字：</w:t>
            </w:r>
          </w:p>
          <w:p w14:paraId="0FCB101F">
            <w:pPr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058A51D7">
            <w:pPr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年   月   日 </w:t>
            </w:r>
          </w:p>
          <w:bookmarkEnd w:id="0"/>
          <w:p w14:paraId="7ABF2891">
            <w:pPr>
              <w:spacing w:line="62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tcMar>
              <w:top w:w="113" w:type="dxa"/>
              <w:left w:w="113" w:type="dxa"/>
              <w:bottom w:w="113" w:type="dxa"/>
              <w:right w:w="113" w:type="dxa"/>
            </w:tcMar>
            <w:vAlign w:val="top"/>
          </w:tcPr>
          <w:p w14:paraId="2EEDECCA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卖方名称（盖章）：</w:t>
            </w:r>
          </w:p>
          <w:p w14:paraId="0A21916E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地    址： </w:t>
            </w:r>
          </w:p>
          <w:p w14:paraId="33A701EE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邮    编： </w:t>
            </w:r>
          </w:p>
          <w:p w14:paraId="39795576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电    话： </w:t>
            </w:r>
          </w:p>
          <w:p w14:paraId="02339F10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传    真：  </w:t>
            </w:r>
          </w:p>
          <w:p w14:paraId="69A9346A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开户银行：</w:t>
            </w:r>
          </w:p>
          <w:p w14:paraId="605080F4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帐    号：</w:t>
            </w:r>
          </w:p>
          <w:p w14:paraId="5E41307F">
            <w:pPr>
              <w:autoSpaceDE w:val="0"/>
              <w:autoSpaceDN w:val="0"/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代表签字：</w:t>
            </w:r>
          </w:p>
          <w:p w14:paraId="1127CE22">
            <w:pPr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 w14:paraId="13088D1A">
            <w:pPr>
              <w:spacing w:line="620" w:lineRule="exact"/>
              <w:ind w:left="210" w:leftChars="1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 年    月    日</w:t>
            </w:r>
          </w:p>
        </w:tc>
      </w:tr>
    </w:tbl>
    <w:p w14:paraId="318897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16A31"/>
    <w:rsid w:val="0CA52522"/>
    <w:rsid w:val="0D61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1443</Words>
  <Characters>1470</Characters>
  <Lines>0</Lines>
  <Paragraphs>0</Paragraphs>
  <TotalTime>0</TotalTime>
  <ScaleCrop>false</ScaleCrop>
  <LinksUpToDate>false</LinksUpToDate>
  <CharactersWithSpaces>1677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2026-04-18T02:26:00Z</dcterms:created>
  <dc:creator>杨宝莉</dc:creator>
  <cp:lastModifiedBy>杨宝莉</cp:lastModifiedBy>
  <dcterms:modified xsi:type="dcterms:W3CDTF">2026-04-18T02:28:21Z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FFC24402AAFA4027983A5109323B8B60_11</vt:lpwstr>
  </property>
  <property fmtid="{D5CDD505-2E9C-101B-9397-08002B2CF9AE}" pid="4" name="KSOTemplateDocerSaveRecord">
    <vt:lpwstr>eyJoZGlkIjoiOWU4MTQ2MTI1ODUwZDI4ZTBjNmE4YTA4ZmZjYjA2ZDkiLCJ1c2VySWQiOiIzNjkwOTc1OTYifQ==</vt:lpwstr>
  </property>
</Properties>
</file>