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96791F"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2245" cy="7441565"/>
            <wp:effectExtent l="0" t="0" r="14605" b="6985"/>
            <wp:docPr id="2" name="图片 2" descr="服务内容及商务要求_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服务内容及商务要求_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2245" cy="74415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2245" cy="7441565"/>
            <wp:effectExtent l="0" t="0" r="14605" b="6985"/>
            <wp:docPr id="1" name="图片 1" descr="服务内容及商务要求_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服务内容及商务要求_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2245" cy="74415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8320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2026-04-23T03:39:30Z</dcterms:created>
  <dc:creator>Administrator</dc:creator>
  <cp:lastModifiedBy>杨宝莉</cp:lastModifiedBy>
  <dcterms:modified xsi:type="dcterms:W3CDTF">2026-04-23T03:39:48Z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eyJoZGlkIjoiM2QwZTk5NDBhNTgwNjA3YWFlYjg2NzQwYzhkZjA4NDgiLCJ1c2VySWQiOiIzNjkwOTc1OTYifQ==</vt:lpwstr>
  </property>
  <property fmtid="{D5CDD505-2E9C-101B-9397-08002B2CF9AE}" pid="4" name="ICV">
    <vt:lpwstr>4B79549F4E3F4DDE9708B686DC21D201_12</vt:lpwstr>
  </property>
</Properties>
</file>