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版本号：SXJC-ZC-202600920260512002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2026年洋县金水镇关岭村米面加工项目-设备采购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SXJC-ZC-2026009</w:t>
      </w:r>
      <w:r>
        <w:br/>
      </w:r>
      <w:r>
        <w:br/>
      </w:r>
      <w:r>
        <w:br/>
      </w:r>
    </w:p>
    <w:p>
      <w:pPr>
        <w:pStyle w:val="null3"/>
        <w:jc w:val="center"/>
        <w:outlineLvl w:val="2"/>
      </w:pPr>
      <w:r>
        <w:rPr>
          <w:rFonts w:ascii="仿宋_GB2312" w:hAnsi="仿宋_GB2312" w:cs="仿宋_GB2312" w:eastAsia="仿宋_GB2312"/>
          <w:sz w:val="28"/>
          <w:b/>
        </w:rPr>
        <w:t>洋县金水镇人民政府</w:t>
      </w:r>
    </w:p>
    <w:p>
      <w:pPr>
        <w:pStyle w:val="null3"/>
        <w:jc w:val="center"/>
        <w:outlineLvl w:val="2"/>
      </w:pPr>
      <w:r>
        <w:rPr>
          <w:rFonts w:ascii="仿宋_GB2312" w:hAnsi="仿宋_GB2312" w:cs="仿宋_GB2312" w:eastAsia="仿宋_GB2312"/>
          <w:sz w:val="28"/>
          <w:b/>
        </w:rPr>
        <w:t>陕西君诚项目管理有限公司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陕西君诚项目管理有限公司</w:t>
      </w:r>
      <w:r>
        <w:rPr>
          <w:rFonts w:ascii="仿宋_GB2312" w:hAnsi="仿宋_GB2312" w:cs="仿宋_GB2312" w:eastAsia="仿宋_GB2312"/>
        </w:rPr>
        <w:t>（以下简称“代理机构”）受</w:t>
      </w:r>
      <w:r>
        <w:rPr>
          <w:rFonts w:ascii="仿宋_GB2312" w:hAnsi="仿宋_GB2312" w:cs="仿宋_GB2312" w:eastAsia="仿宋_GB2312"/>
        </w:rPr>
        <w:t>洋县金水镇人民政府</w:t>
      </w:r>
      <w:r>
        <w:rPr>
          <w:rFonts w:ascii="仿宋_GB2312" w:hAnsi="仿宋_GB2312" w:cs="仿宋_GB2312" w:eastAsia="仿宋_GB2312"/>
        </w:rPr>
        <w:t>委托，拟对</w:t>
      </w:r>
      <w:r>
        <w:rPr>
          <w:rFonts w:ascii="仿宋_GB2312" w:hAnsi="仿宋_GB2312" w:cs="仿宋_GB2312" w:eastAsia="仿宋_GB2312"/>
        </w:rPr>
        <w:t>2026年洋县金水镇关岭村米面加工项目-设备采购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SXJC-ZC-2026009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2026年洋县金水镇关岭村米面加工项目-设备采购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购置碾米机一台，色选机一台，饲料机组一台：清粮洗麦机一台，磨面机一台，拌面机一台，压面机一台，玉米粉碎机一台，挂面棍1000根：榨油设各一套，安装配套水电设施等（具体内容详见采购清单）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采购包1（2026年洋县金水镇关岭村米面加工项目-设备采购）：属于专门面向中小企业采购。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需在项目电子化交易系统中按要求上传相应证明文件并进行电子签章。：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p>
      <w:pPr>
        <w:pStyle w:val="null3"/>
      </w:pPr>
      <w:r>
        <w:rPr>
          <w:rFonts w:ascii="仿宋_GB2312" w:hAnsi="仿宋_GB2312" w:cs="仿宋_GB2312" w:eastAsia="仿宋_GB2312"/>
        </w:rPr>
        <w:t>2、供应商需在项目电子化交易系统中按要求上传相应证明文件并进行电子签章。：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3、供应商需在项目电子化交易系统中按要求上传相应证明文件并进行电子签章。：按照汉中市财政局《关于全面推行政府采购供应商基本资格条件承诺制的通知》（汉采办采管〔2024〕20 号）文件 要求，提供《汉中市政府采购供应商资格承诺函》</w:t>
      </w:r>
    </w:p>
    <w:p>
      <w:pPr>
        <w:pStyle w:val="null3"/>
      </w:pPr>
      <w:r>
        <w:rPr>
          <w:rFonts w:ascii="仿宋_GB2312" w:hAnsi="仿宋_GB2312" w:cs="仿宋_GB2312" w:eastAsia="仿宋_GB2312"/>
        </w:rPr>
        <w:t>4、供应商需在项目电子化交易系统中按要求上传相应证明文件并进行电子签章。：谈判保证金</w:t>
      </w:r>
    </w:p>
    <w:p>
      <w:pPr>
        <w:pStyle w:val="null3"/>
      </w:pPr>
      <w:r>
        <w:rPr>
          <w:rFonts w:ascii="仿宋_GB2312" w:hAnsi="仿宋_GB2312" w:cs="仿宋_GB2312" w:eastAsia="仿宋_GB2312"/>
        </w:rPr>
        <w:t>5、供应商需在项目电子化交易系统中按要求上传相应证明文件并进行电子签章。：所提供的产品来源合法，应提供相关授权或证明材料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洋县金水镇人民政府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洋县金水镇金水街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金水镇人民政府经办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18009163018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陕西君诚项目管理有限公司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陕西省汉中市洋县洋州街道办事处东二环洋州明珠商裙2-41号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0916-8221800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蒙先生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开户名称：陕西君诚项目管理有限公司</w:t>
            </w:r>
          </w:p>
          <w:p>
            <w:pPr>
              <w:pStyle w:val="null3"/>
            </w:pPr>
            <w:r>
              <w:rPr>
                <w:rFonts w:ascii="仿宋_GB2312" w:hAnsi="仿宋_GB2312" w:cs="仿宋_GB2312" w:eastAsia="仿宋_GB2312"/>
              </w:rPr>
              <w:t>开户银行：长安银行股份有限公司洋县支行</w:t>
            </w:r>
          </w:p>
          <w:p>
            <w:pPr>
              <w:pStyle w:val="null3"/>
            </w:pPr>
            <w:r>
              <w:rPr>
                <w:rFonts w:ascii="仿宋_GB2312" w:hAnsi="仿宋_GB2312" w:cs="仿宋_GB2312" w:eastAsia="仿宋_GB2312"/>
              </w:rPr>
              <w:t>银行账号：806061501421002583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代理服务费收费标准：参照国家计委《招标代理服务收费管理暂行办法》(计价格[2002]1980 号)、国家发展和改革委员会《国家发展改革委办公厅关于招标代理服务收费有关问题的通知》( 发改办价格[2003]857号)和《国家发展改革委关于降低部分建设项目收费标准规范收费行为等 有关问题的通知》(发改价格[2011]534号)文件的相关规定执行。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洋县金水镇人民政府</w:t>
      </w:r>
      <w:r>
        <w:rPr>
          <w:rFonts w:ascii="仿宋_GB2312" w:hAnsi="仿宋_GB2312" w:cs="仿宋_GB2312" w:eastAsia="仿宋_GB2312"/>
        </w:rPr>
        <w:t>和</w:t>
      </w:r>
      <w:r>
        <w:rPr>
          <w:rFonts w:ascii="仿宋_GB2312" w:hAnsi="仿宋_GB2312" w:cs="仿宋_GB2312" w:eastAsia="仿宋_GB2312"/>
        </w:rPr>
        <w:t>陕西君诚项目管理有限公司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洋县金水镇人民政府</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陕西君诚项目管理有限公司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洋县金水镇人民政府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陕西君诚项目管理有限公司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技术上设备规格、安装调试、运行性能符合合同及技术要求，无质量、安全隐患；商务上履约资料齐全、无违约行为、合规履约，两项均达标即为验收合格。</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联系人：李瑶</w:t>
      </w:r>
    </w:p>
    <w:p>
      <w:pPr>
        <w:pStyle w:val="null3"/>
      </w:pPr>
      <w:r>
        <w:rPr>
          <w:rFonts w:ascii="仿宋_GB2312" w:hAnsi="仿宋_GB2312" w:cs="仿宋_GB2312" w:eastAsia="仿宋_GB2312"/>
        </w:rPr>
        <w:t>联系电话：0916-8221800</w:t>
      </w:r>
    </w:p>
    <w:p>
      <w:pPr>
        <w:pStyle w:val="null3"/>
      </w:pPr>
      <w:r>
        <w:rPr>
          <w:rFonts w:ascii="仿宋_GB2312" w:hAnsi="仿宋_GB2312" w:cs="仿宋_GB2312" w:eastAsia="仿宋_GB2312"/>
        </w:rPr>
        <w:t>地址：陕西省汉中市洋县东二环洋州明珠商裙2-41号</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购置碾米机一台，色选机一台，饲料机组一台：清粮洗麦机一台，磨面机一台，拌面机一台，压面机一台，玉米粉碎机一台，挂面棍1000根：榨油设各一套，安装配套水电设施等（具体内容详见采购清单）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430,000.00</w:t>
      </w:r>
    </w:p>
    <w:p>
      <w:pPr>
        <w:pStyle w:val="null3"/>
      </w:pPr>
      <w:r>
        <w:rPr>
          <w:rFonts w:ascii="仿宋_GB2312" w:hAnsi="仿宋_GB2312" w:cs="仿宋_GB2312" w:eastAsia="仿宋_GB2312"/>
        </w:rPr>
        <w:t>采购包最高限价（元）: 403,975.00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2026年洋县金水镇关岭村米面加工项目-设备采购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430,000.00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标的名称：2026年洋县金水镇关岭村米面加工项目-设备采购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35"/>
              <w:gridCol w:w="336"/>
              <w:gridCol w:w="1010"/>
              <w:gridCol w:w="138"/>
              <w:gridCol w:w="144"/>
              <w:gridCol w:w="786"/>
            </w:tblGrid>
            <w:tr>
              <w:tc>
                <w:tcPr>
                  <w:tcW w:type="dxa" w:w="2549"/>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b/>
                      <w:color w:val="000000"/>
                    </w:rPr>
                    <w:t>2026</w:t>
                  </w:r>
                  <w:r>
                    <w:rPr>
                      <w:rFonts w:ascii="仿宋_GB2312" w:hAnsi="仿宋_GB2312" w:cs="仿宋_GB2312" w:eastAsia="仿宋_GB2312"/>
                      <w:sz w:val="32"/>
                      <w:b/>
                      <w:color w:val="000000"/>
                    </w:rPr>
                    <w:t>年洋县金水镇关岭村米面加工项目</w:t>
                  </w:r>
                  <w:r>
                    <w:rPr>
                      <w:rFonts w:ascii="仿宋_GB2312" w:hAnsi="仿宋_GB2312" w:cs="仿宋_GB2312" w:eastAsia="仿宋_GB2312"/>
                      <w:sz w:val="32"/>
                      <w:b/>
                      <w:color w:val="000000"/>
                    </w:rPr>
                    <w:t>-</w:t>
                  </w:r>
                  <w:r>
                    <w:rPr>
                      <w:rFonts w:ascii="仿宋_GB2312" w:hAnsi="仿宋_GB2312" w:cs="仿宋_GB2312" w:eastAsia="仿宋_GB2312"/>
                      <w:sz w:val="32"/>
                      <w:b/>
                      <w:color w:val="000000"/>
                    </w:rPr>
                    <w:t>设备采购</w:t>
                  </w:r>
                  <w:r>
                    <w:br/>
                  </w:r>
                  <w:r>
                    <w:rPr>
                      <w:rFonts w:ascii="仿宋_GB2312" w:hAnsi="仿宋_GB2312" w:cs="仿宋_GB2312" w:eastAsia="仿宋_GB2312"/>
                      <w:sz w:val="32"/>
                      <w:b/>
                      <w:color w:val="000000"/>
                    </w:rPr>
                    <w:t>报价清单</w:t>
                  </w:r>
                </w:p>
              </w:tc>
            </w:tr>
            <w:tr>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序号</w:t>
                  </w:r>
                </w:p>
              </w:tc>
              <w:tc>
                <w:tcPr>
                  <w:tcW w:type="dxa" w:w="3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设备名称</w:t>
                  </w:r>
                </w:p>
              </w:tc>
              <w:tc>
                <w:tcPr>
                  <w:tcW w:type="dxa" w:w="10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采购参数</w:t>
                  </w:r>
                </w:p>
              </w:tc>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单位</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数量</w:t>
                  </w:r>
                </w:p>
              </w:tc>
              <w:tc>
                <w:tcPr>
                  <w:tcW w:type="dxa" w:w="7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备注</w:t>
                  </w:r>
                </w:p>
              </w:tc>
            </w:tr>
            <w:tr>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3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碾米机</w:t>
                  </w:r>
                </w:p>
              </w:tc>
              <w:tc>
                <w:tcPr>
                  <w:tcW w:type="dxa" w:w="10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总装机功率</w:t>
                  </w:r>
                  <w:r>
                    <w:rPr>
                      <w:rFonts w:ascii="仿宋_GB2312" w:hAnsi="仿宋_GB2312" w:cs="仿宋_GB2312" w:eastAsia="仿宋_GB2312"/>
                      <w:sz w:val="18"/>
                      <w:color w:val="000000"/>
                    </w:rPr>
                    <w:t>≥35KW</w:t>
                  </w:r>
                  <w:r>
                    <w:rPr>
                      <w:rFonts w:ascii="仿宋_GB2312" w:hAnsi="仿宋_GB2312" w:cs="仿宋_GB2312" w:eastAsia="仿宋_GB2312"/>
                      <w:sz w:val="18"/>
                      <w:color w:val="000000"/>
                    </w:rPr>
                    <w:t>，工业级动力，适配连续作业</w:t>
                  </w:r>
                  <w:r>
                    <w:br/>
                  </w:r>
                  <w:r>
                    <w:rPr>
                      <w:rFonts w:ascii="仿宋_GB2312" w:hAnsi="仿宋_GB2312" w:cs="仿宋_GB2312" w:eastAsia="仿宋_GB2312"/>
                      <w:sz w:val="18"/>
                      <w:color w:val="000000"/>
                    </w:rPr>
                    <w:t xml:space="preserve"> 2.</w:t>
                  </w:r>
                  <w:r>
                    <w:rPr>
                      <w:rFonts w:ascii="仿宋_GB2312" w:hAnsi="仿宋_GB2312" w:cs="仿宋_GB2312" w:eastAsia="仿宋_GB2312"/>
                      <w:sz w:val="18"/>
                      <w:color w:val="000000"/>
                    </w:rPr>
                    <w:t>一体化集成机架，封闭式防护，防粉尘、防噪音</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具备稻谷清理、去石、脱壳、碾白、分选一体化连续作业功能</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主体钢结构，粮食接触部件为食品级防腐耐磨材质</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标配进料机构、碾白辊、筛网、风机、除尘组件、控制柜体</w:t>
                  </w:r>
                </w:p>
              </w:tc>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7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1.</w:t>
                  </w:r>
                  <w:r>
                    <w:rPr>
                      <w:rFonts w:ascii="仿宋_GB2312" w:hAnsi="仿宋_GB2312" w:cs="仿宋_GB2312" w:eastAsia="仿宋_GB2312"/>
                      <w:sz w:val="18"/>
                      <w:color w:val="000000"/>
                    </w:rPr>
                    <w:t>符合国家粮食加工设备行业标准及安全规范</w:t>
                  </w:r>
                  <w:r>
                    <w:br/>
                  </w:r>
                  <w:r>
                    <w:rPr>
                      <w:rFonts w:ascii="仿宋_GB2312" w:hAnsi="仿宋_GB2312" w:cs="仿宋_GB2312" w:eastAsia="仿宋_GB2312"/>
                      <w:sz w:val="18"/>
                      <w:color w:val="000000"/>
                    </w:rPr>
                    <w:t xml:space="preserve"> 2.</w:t>
                  </w:r>
                  <w:r>
                    <w:rPr>
                      <w:rFonts w:ascii="仿宋_GB2312" w:hAnsi="仿宋_GB2312" w:cs="仿宋_GB2312" w:eastAsia="仿宋_GB2312"/>
                      <w:sz w:val="18"/>
                      <w:color w:val="000000"/>
                    </w:rPr>
                    <w:t>全新正品，完整标配，无简配、无翻新、无改装</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提供合格证、说明书等技术资料</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结构牢固、防护齐全</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满足固定安装与长期安全使用要求</w:t>
                  </w:r>
                </w:p>
              </w:tc>
            </w:tr>
            <w:tr>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3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色选机</w:t>
                  </w:r>
                </w:p>
              </w:tc>
              <w:tc>
                <w:tcPr>
                  <w:tcW w:type="dxa" w:w="10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装机功率</w:t>
                  </w:r>
                  <w:r>
                    <w:rPr>
                      <w:rFonts w:ascii="仿宋_GB2312" w:hAnsi="仿宋_GB2312" w:cs="仿宋_GB2312" w:eastAsia="仿宋_GB2312"/>
                      <w:sz w:val="18"/>
                      <w:color w:val="000000"/>
                    </w:rPr>
                    <w:t>≥1.5KW</w:t>
                  </w:r>
                  <w:r>
                    <w:rPr>
                      <w:rFonts w:ascii="仿宋_GB2312" w:hAnsi="仿宋_GB2312" w:cs="仿宋_GB2312" w:eastAsia="仿宋_GB2312"/>
                      <w:sz w:val="18"/>
                      <w:color w:val="000000"/>
                    </w:rPr>
                    <w:t>，节能低耗，适配小型加工场景</w:t>
                  </w:r>
                  <w:r>
                    <w:br/>
                  </w:r>
                  <w:r>
                    <w:rPr>
                      <w:rFonts w:ascii="仿宋_GB2312" w:hAnsi="仿宋_GB2312" w:cs="仿宋_GB2312" w:eastAsia="仿宋_GB2312"/>
                      <w:sz w:val="18"/>
                      <w:color w:val="000000"/>
                    </w:rPr>
                    <w:t xml:space="preserve"> 2.</w:t>
                  </w:r>
                  <w:r>
                    <w:rPr>
                      <w:rFonts w:ascii="仿宋_GB2312" w:hAnsi="仿宋_GB2312" w:cs="仿宋_GB2312" w:eastAsia="仿宋_GB2312"/>
                      <w:sz w:val="18"/>
                      <w:color w:val="000000"/>
                    </w:rPr>
                    <w:t>一体化机身，封闭式进料、分选结构</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自动识别颜色差异，精准分选杂质、异色颗粒</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外壳冷轧钢板，分选通道透明耐磨</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标配进料斗、分选通道、控制系统、出料口、支撑脚架</w:t>
                  </w:r>
                </w:p>
              </w:tc>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7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1.</w:t>
                  </w:r>
                  <w:r>
                    <w:rPr>
                      <w:rFonts w:ascii="仿宋_GB2312" w:hAnsi="仿宋_GB2312" w:cs="仿宋_GB2312" w:eastAsia="仿宋_GB2312"/>
                      <w:sz w:val="18"/>
                      <w:color w:val="000000"/>
                    </w:rPr>
                    <w:t>符合国家色选设备相关技术标准及安全规范</w:t>
                  </w:r>
                  <w:r>
                    <w:br/>
                  </w:r>
                  <w:r>
                    <w:rPr>
                      <w:rFonts w:ascii="仿宋_GB2312" w:hAnsi="仿宋_GB2312" w:cs="仿宋_GB2312" w:eastAsia="仿宋_GB2312"/>
                      <w:sz w:val="18"/>
                      <w:color w:val="000000"/>
                    </w:rPr>
                    <w:t xml:space="preserve"> 2.</w:t>
                  </w:r>
                  <w:r>
                    <w:rPr>
                      <w:rFonts w:ascii="仿宋_GB2312" w:hAnsi="仿宋_GB2312" w:cs="仿宋_GB2312" w:eastAsia="仿宋_GB2312"/>
                      <w:sz w:val="18"/>
                      <w:color w:val="000000"/>
                    </w:rPr>
                    <w:t>全新原装，标准配置完整，无删减、无翻新改装</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提供合格证、说明书等技术资料</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运行稳定、分选精准，提供分选检测报告</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满足食品加工安全要求</w:t>
                  </w:r>
                </w:p>
              </w:tc>
            </w:tr>
            <w:tr>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w:t>
                  </w:r>
                </w:p>
              </w:tc>
              <w:tc>
                <w:tcPr>
                  <w:tcW w:type="dxa" w:w="3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饲料机组</w:t>
                  </w:r>
                </w:p>
              </w:tc>
              <w:tc>
                <w:tcPr>
                  <w:tcW w:type="dxa" w:w="10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一体化集成设计，集粉碎、混合、搅拌于一体，占地面积小</w:t>
                  </w:r>
                  <w:r>
                    <w:br/>
                  </w:r>
                  <w:r>
                    <w:rPr>
                      <w:rFonts w:ascii="仿宋_GB2312" w:hAnsi="仿宋_GB2312" w:cs="仿宋_GB2312" w:eastAsia="仿宋_GB2312"/>
                      <w:sz w:val="18"/>
                      <w:color w:val="000000"/>
                    </w:rPr>
                    <w:t xml:space="preserve"> 2.</w:t>
                  </w:r>
                  <w:r>
                    <w:rPr>
                      <w:rFonts w:ascii="仿宋_GB2312" w:hAnsi="仿宋_GB2312" w:cs="仿宋_GB2312" w:eastAsia="仿宋_GB2312"/>
                      <w:sz w:val="18"/>
                      <w:color w:val="000000"/>
                    </w:rPr>
                    <w:t>主体加厚钢结构，耐磨耐腐蚀</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可粉碎混合谷物、秸秆，产出合格饲料</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结构紧凑、操作简单、运行稳定，噪音符合行业标准</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标配粉碎机构、混合仓、搅拌组件、进出料口、控制开关</w:t>
                  </w:r>
                </w:p>
              </w:tc>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7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1.</w:t>
                  </w:r>
                  <w:r>
                    <w:rPr>
                      <w:rFonts w:ascii="仿宋_GB2312" w:hAnsi="仿宋_GB2312" w:cs="仿宋_GB2312" w:eastAsia="仿宋_GB2312"/>
                      <w:sz w:val="18"/>
                      <w:color w:val="000000"/>
                    </w:rPr>
                    <w:t>符合饲料加工设备行业标准及安全规范</w:t>
                  </w:r>
                  <w:r>
                    <w:br/>
                  </w:r>
                  <w:r>
                    <w:rPr>
                      <w:rFonts w:ascii="仿宋_GB2312" w:hAnsi="仿宋_GB2312" w:cs="仿宋_GB2312" w:eastAsia="仿宋_GB2312"/>
                      <w:sz w:val="18"/>
                      <w:color w:val="000000"/>
                    </w:rPr>
                    <w:t xml:space="preserve"> 2.</w:t>
                  </w:r>
                  <w:r>
                    <w:rPr>
                      <w:rFonts w:ascii="仿宋_GB2312" w:hAnsi="仿宋_GB2312" w:cs="仿宋_GB2312" w:eastAsia="仿宋_GB2312"/>
                      <w:sz w:val="18"/>
                      <w:color w:val="000000"/>
                    </w:rPr>
                    <w:t>全新正品，完整标配，无简配、无翻新、无拼装</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提供合格证、说明书等技术资料</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结构牢固、防护齐全</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满足连续作业要求</w:t>
                  </w:r>
                </w:p>
              </w:tc>
            </w:tr>
            <w:tr>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c>
                <w:tcPr>
                  <w:tcW w:type="dxa" w:w="3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清粮洗麦机</w:t>
                  </w:r>
                </w:p>
              </w:tc>
              <w:tc>
                <w:tcPr>
                  <w:tcW w:type="dxa" w:w="10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双电机驱动，总功率</w:t>
                  </w:r>
                  <w:r>
                    <w:rPr>
                      <w:rFonts w:ascii="仿宋_GB2312" w:hAnsi="仿宋_GB2312" w:cs="仿宋_GB2312" w:eastAsia="仿宋_GB2312"/>
                      <w:sz w:val="18"/>
                      <w:color w:val="000000"/>
                    </w:rPr>
                    <w:t>≥5.5KW</w:t>
                  </w:r>
                  <w:r>
                    <w:rPr>
                      <w:rFonts w:ascii="仿宋_GB2312" w:hAnsi="仿宋_GB2312" w:cs="仿宋_GB2312" w:eastAsia="仿宋_GB2312"/>
                      <w:sz w:val="18"/>
                      <w:color w:val="000000"/>
                    </w:rPr>
                    <w:t>，动力充足、运行稳定</w:t>
                  </w:r>
                  <w:r>
                    <w:br/>
                  </w:r>
                  <w:r>
                    <w:rPr>
                      <w:rFonts w:ascii="仿宋_GB2312" w:hAnsi="仿宋_GB2312" w:cs="仿宋_GB2312" w:eastAsia="仿宋_GB2312"/>
                      <w:sz w:val="18"/>
                      <w:color w:val="000000"/>
                    </w:rPr>
                    <w:t xml:space="preserve"> 2.</w:t>
                  </w:r>
                  <w:r>
                    <w:rPr>
                      <w:rFonts w:ascii="仿宋_GB2312" w:hAnsi="仿宋_GB2312" w:cs="仿宋_GB2312" w:eastAsia="仿宋_GB2312"/>
                      <w:sz w:val="18"/>
                      <w:color w:val="000000"/>
                    </w:rPr>
                    <w:t>一体化机身，清粮、洗麦一体，流程连贯</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可清除石子、杂草、尘土等杂质并清洗</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主体钢结构，清洗槽为食品级不锈钢，防腐防锈</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标配进料斗、清粮筛网、清洗槽、排水口、电机及传动组件</w:t>
                  </w:r>
                </w:p>
              </w:tc>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7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1.</w:t>
                  </w:r>
                  <w:r>
                    <w:rPr>
                      <w:rFonts w:ascii="仿宋_GB2312" w:hAnsi="仿宋_GB2312" w:cs="仿宋_GB2312" w:eastAsia="仿宋_GB2312"/>
                      <w:sz w:val="18"/>
                      <w:color w:val="000000"/>
                    </w:rPr>
                    <w:t>符合粮食清理设备行业标准及食品加工安全规范</w:t>
                  </w:r>
                  <w:r>
                    <w:br/>
                  </w:r>
                  <w:r>
                    <w:rPr>
                      <w:rFonts w:ascii="仿宋_GB2312" w:hAnsi="仿宋_GB2312" w:cs="仿宋_GB2312" w:eastAsia="仿宋_GB2312"/>
                      <w:sz w:val="18"/>
                      <w:color w:val="000000"/>
                    </w:rPr>
                    <w:t xml:space="preserve"> 2.</w:t>
                  </w:r>
                  <w:r>
                    <w:rPr>
                      <w:rFonts w:ascii="仿宋_GB2312" w:hAnsi="仿宋_GB2312" w:cs="仿宋_GB2312" w:eastAsia="仿宋_GB2312"/>
                      <w:sz w:val="18"/>
                      <w:color w:val="000000"/>
                    </w:rPr>
                    <w:t>全新原装，标准配置完整，无缺失、无翻新改装</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提供合格证、说明书等技术资料</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清洗效果达标，运行安全可靠，提供清洗效果检测证明</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易清洁维护，防护完善</w:t>
                  </w:r>
                </w:p>
              </w:tc>
            </w:tr>
            <w:tr>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c>
                <w:tcPr>
                  <w:tcW w:type="dxa" w:w="3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磨面机</w:t>
                  </w:r>
                </w:p>
              </w:tc>
              <w:tc>
                <w:tcPr>
                  <w:tcW w:type="dxa" w:w="10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双电机驱动，总功率</w:t>
                  </w:r>
                  <w:r>
                    <w:rPr>
                      <w:rFonts w:ascii="仿宋_GB2312" w:hAnsi="仿宋_GB2312" w:cs="仿宋_GB2312" w:eastAsia="仿宋_GB2312"/>
                      <w:sz w:val="18"/>
                      <w:color w:val="000000"/>
                    </w:rPr>
                    <w:t>≥11KW</w:t>
                  </w:r>
                  <w:r>
                    <w:rPr>
                      <w:rFonts w:ascii="仿宋_GB2312" w:hAnsi="仿宋_GB2312" w:cs="仿宋_GB2312" w:eastAsia="仿宋_GB2312"/>
                      <w:sz w:val="18"/>
                      <w:color w:val="000000"/>
                    </w:rPr>
                    <w:t>，适配不同研磨需求</w:t>
                  </w:r>
                  <w:r>
                    <w:br/>
                  </w:r>
                  <w:r>
                    <w:rPr>
                      <w:rFonts w:ascii="仿宋_GB2312" w:hAnsi="仿宋_GB2312" w:cs="仿宋_GB2312" w:eastAsia="仿宋_GB2312"/>
                      <w:sz w:val="18"/>
                      <w:color w:val="000000"/>
                    </w:rPr>
                    <w:t xml:space="preserve"> 2.</w:t>
                  </w:r>
                  <w:r>
                    <w:rPr>
                      <w:rFonts w:ascii="仿宋_GB2312" w:hAnsi="仿宋_GB2312" w:cs="仿宋_GB2312" w:eastAsia="仿宋_GB2312"/>
                      <w:sz w:val="18"/>
                      <w:color w:val="000000"/>
                    </w:rPr>
                    <w:t>单机双罗结构，一体化机架，操作便捷、研磨效率高</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可精细研磨小麦、玉米，产出不同粗细面粉</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主体钢结构，研磨辊为耐磨合金，物料接触部件食品级</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标配研磨辊、双罗筛、进出料机构、电机、防护外壳</w:t>
                  </w:r>
                </w:p>
              </w:tc>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7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1.</w:t>
                  </w:r>
                  <w:r>
                    <w:rPr>
                      <w:rFonts w:ascii="仿宋_GB2312" w:hAnsi="仿宋_GB2312" w:cs="仿宋_GB2312" w:eastAsia="仿宋_GB2312"/>
                      <w:sz w:val="18"/>
                      <w:color w:val="000000"/>
                    </w:rPr>
                    <w:t>符合粮食加工磨面设备行业标准及食品安全规范</w:t>
                  </w:r>
                  <w:r>
                    <w:br/>
                  </w:r>
                  <w:r>
                    <w:rPr>
                      <w:rFonts w:ascii="仿宋_GB2312" w:hAnsi="仿宋_GB2312" w:cs="仿宋_GB2312" w:eastAsia="仿宋_GB2312"/>
                      <w:sz w:val="18"/>
                      <w:color w:val="000000"/>
                    </w:rPr>
                    <w:t xml:space="preserve"> 2.</w:t>
                  </w:r>
                  <w:r>
                    <w:rPr>
                      <w:rFonts w:ascii="仿宋_GB2312" w:hAnsi="仿宋_GB2312" w:cs="仿宋_GB2312" w:eastAsia="仿宋_GB2312"/>
                      <w:sz w:val="18"/>
                      <w:color w:val="000000"/>
                    </w:rPr>
                    <w:t>全新正品，完整标配，无简配、无翻新、无改装</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提供合格证、说明书等技术资料</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研磨均匀、运行稳定、噪音低、防护齐全</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研磨检测合格，满足食品加工要求</w:t>
                  </w:r>
                </w:p>
              </w:tc>
            </w:tr>
            <w:tr>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w:t>
                  </w:r>
                </w:p>
              </w:tc>
              <w:tc>
                <w:tcPr>
                  <w:tcW w:type="dxa" w:w="3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压面机</w:t>
                  </w:r>
                </w:p>
              </w:tc>
              <w:tc>
                <w:tcPr>
                  <w:tcW w:type="dxa" w:w="10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生产效率</w:t>
                  </w:r>
                  <w:r>
                    <w:rPr>
                      <w:rFonts w:ascii="仿宋_GB2312" w:hAnsi="仿宋_GB2312" w:cs="仿宋_GB2312" w:eastAsia="仿宋_GB2312"/>
                      <w:sz w:val="18"/>
                      <w:color w:val="000000"/>
                    </w:rPr>
                    <w:t>≥500kg/h</w:t>
                  </w:r>
                  <w:r>
                    <w:rPr>
                      <w:rFonts w:ascii="仿宋_GB2312" w:hAnsi="仿宋_GB2312" w:cs="仿宋_GB2312" w:eastAsia="仿宋_GB2312"/>
                      <w:sz w:val="18"/>
                      <w:color w:val="000000"/>
                    </w:rPr>
                    <w:t>，适配中型食品加工</w:t>
                  </w:r>
                  <w:r>
                    <w:br/>
                  </w:r>
                  <w:r>
                    <w:rPr>
                      <w:rFonts w:ascii="仿宋_GB2312" w:hAnsi="仿宋_GB2312" w:cs="仿宋_GB2312" w:eastAsia="仿宋_GB2312"/>
                      <w:sz w:val="18"/>
                      <w:color w:val="000000"/>
                    </w:rPr>
                    <w:t xml:space="preserve"> 2.</w:t>
                  </w:r>
                  <w:r>
                    <w:rPr>
                      <w:rFonts w:ascii="仿宋_GB2312" w:hAnsi="仿宋_GB2312" w:cs="仿宋_GB2312" w:eastAsia="仿宋_GB2312"/>
                      <w:sz w:val="18"/>
                      <w:color w:val="000000"/>
                    </w:rPr>
                    <w:t>电机功率</w:t>
                  </w:r>
                  <w:r>
                    <w:rPr>
                      <w:rFonts w:ascii="仿宋_GB2312" w:hAnsi="仿宋_GB2312" w:cs="仿宋_GB2312" w:eastAsia="仿宋_GB2312"/>
                      <w:sz w:val="18"/>
                      <w:color w:val="000000"/>
                    </w:rPr>
                    <w:t>≥5.5KW</w:t>
                  </w:r>
                  <w:r>
                    <w:rPr>
                      <w:rFonts w:ascii="仿宋_GB2312" w:hAnsi="仿宋_GB2312" w:cs="仿宋_GB2312" w:eastAsia="仿宋_GB2312"/>
                      <w:sz w:val="18"/>
                      <w:color w:val="000000"/>
                    </w:rPr>
                    <w:t>，动力强劲，可连续长时间作业</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一体化机身，不锈钢压面辊，压面厚度可调</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外壳食品级不锈钢，耐腐蚀、易清洁</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可压制不同厚度面皮，标配压面辊、进出料架、调节旋钮、电机、防护罩</w:t>
                  </w:r>
                </w:p>
              </w:tc>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7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1.</w:t>
                  </w:r>
                  <w:r>
                    <w:rPr>
                      <w:rFonts w:ascii="仿宋_GB2312" w:hAnsi="仿宋_GB2312" w:cs="仿宋_GB2312" w:eastAsia="仿宋_GB2312"/>
                      <w:sz w:val="18"/>
                      <w:color w:val="000000"/>
                    </w:rPr>
                    <w:t>符合食品加工机械行业标准及食品卫生安全规范</w:t>
                  </w:r>
                  <w:r>
                    <w:br/>
                  </w:r>
                  <w:r>
                    <w:rPr>
                      <w:rFonts w:ascii="仿宋_GB2312" w:hAnsi="仿宋_GB2312" w:cs="仿宋_GB2312" w:eastAsia="仿宋_GB2312"/>
                      <w:sz w:val="18"/>
                      <w:color w:val="000000"/>
                    </w:rPr>
                    <w:t xml:space="preserve"> 2.</w:t>
                  </w:r>
                  <w:r>
                    <w:rPr>
                      <w:rFonts w:ascii="仿宋_GB2312" w:hAnsi="仿宋_GB2312" w:cs="仿宋_GB2312" w:eastAsia="仿宋_GB2312"/>
                      <w:sz w:val="18"/>
                      <w:color w:val="000000"/>
                    </w:rPr>
                    <w:t>全新原装，标准配置完整，无缺失、无翻新改装</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提供合格证、说明书等技术资料</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运行稳定、压面均匀、防护到位、易清洁</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检测合格，满足商用加工需求</w:t>
                  </w:r>
                </w:p>
              </w:tc>
            </w:tr>
            <w:tr>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7</w:t>
                  </w:r>
                </w:p>
              </w:tc>
              <w:tc>
                <w:tcPr>
                  <w:tcW w:type="dxa" w:w="3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拌面机</w:t>
                  </w:r>
                </w:p>
              </w:tc>
              <w:tc>
                <w:tcPr>
                  <w:tcW w:type="dxa" w:w="10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单次搅拌量</w:t>
                  </w:r>
                  <w:r>
                    <w:rPr>
                      <w:rFonts w:ascii="仿宋_GB2312" w:hAnsi="仿宋_GB2312" w:cs="仿宋_GB2312" w:eastAsia="仿宋_GB2312"/>
                      <w:sz w:val="18"/>
                      <w:color w:val="000000"/>
                    </w:rPr>
                    <w:t>≥75kg/</w:t>
                  </w:r>
                  <w:r>
                    <w:rPr>
                      <w:rFonts w:ascii="仿宋_GB2312" w:hAnsi="仿宋_GB2312" w:cs="仿宋_GB2312" w:eastAsia="仿宋_GB2312"/>
                      <w:sz w:val="18"/>
                      <w:color w:val="000000"/>
                    </w:rPr>
                    <w:t>次，适配中型食品加工</w:t>
                  </w:r>
                  <w:r>
                    <w:br/>
                  </w:r>
                  <w:r>
                    <w:rPr>
                      <w:rFonts w:ascii="仿宋_GB2312" w:hAnsi="仿宋_GB2312" w:cs="仿宋_GB2312" w:eastAsia="仿宋_GB2312"/>
                      <w:sz w:val="18"/>
                      <w:color w:val="000000"/>
                    </w:rPr>
                    <w:t xml:space="preserve"> 2.</w:t>
                  </w:r>
                  <w:r>
                    <w:rPr>
                      <w:rFonts w:ascii="仿宋_GB2312" w:hAnsi="仿宋_GB2312" w:cs="仿宋_GB2312" w:eastAsia="仿宋_GB2312"/>
                      <w:sz w:val="18"/>
                      <w:color w:val="000000"/>
                    </w:rPr>
                    <w:t>电机功率</w:t>
                  </w:r>
                  <w:r>
                    <w:rPr>
                      <w:rFonts w:ascii="仿宋_GB2312" w:hAnsi="仿宋_GB2312" w:cs="仿宋_GB2312" w:eastAsia="仿宋_GB2312"/>
                      <w:sz w:val="18"/>
                      <w:color w:val="000000"/>
                    </w:rPr>
                    <w:t>≥7.5KW</w:t>
                  </w:r>
                  <w:r>
                    <w:rPr>
                      <w:rFonts w:ascii="仿宋_GB2312" w:hAnsi="仿宋_GB2312" w:cs="仿宋_GB2312" w:eastAsia="仿宋_GB2312"/>
                      <w:sz w:val="18"/>
                      <w:color w:val="000000"/>
                    </w:rPr>
                    <w:t>，搅拌力度足、混合均匀</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封闭式搅拌桶，可正反转，防飞溅、操作安全</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搅拌桶、搅拌桨为食品级不锈钢，防腐防锈、易清洁</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可混合面粉与水制成均匀面团，标配搅拌桶、桨叶、进出料口、控制开关</w:t>
                  </w:r>
                </w:p>
              </w:tc>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7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1.</w:t>
                  </w:r>
                  <w:r>
                    <w:rPr>
                      <w:rFonts w:ascii="仿宋_GB2312" w:hAnsi="仿宋_GB2312" w:cs="仿宋_GB2312" w:eastAsia="仿宋_GB2312"/>
                      <w:sz w:val="18"/>
                      <w:color w:val="000000"/>
                    </w:rPr>
                    <w:t>符合食品加工机械行业标准及食品卫生安全规范</w:t>
                  </w:r>
                  <w:r>
                    <w:br/>
                  </w:r>
                  <w:r>
                    <w:rPr>
                      <w:rFonts w:ascii="仿宋_GB2312" w:hAnsi="仿宋_GB2312" w:cs="仿宋_GB2312" w:eastAsia="仿宋_GB2312"/>
                      <w:sz w:val="18"/>
                      <w:color w:val="000000"/>
                    </w:rPr>
                    <w:t xml:space="preserve"> 2.</w:t>
                  </w:r>
                  <w:r>
                    <w:rPr>
                      <w:rFonts w:ascii="仿宋_GB2312" w:hAnsi="仿宋_GB2312" w:cs="仿宋_GB2312" w:eastAsia="仿宋_GB2312"/>
                      <w:sz w:val="18"/>
                      <w:color w:val="000000"/>
                    </w:rPr>
                    <w:t>全新正品，完整标配，无简配、无翻新、无改装</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提供合格证、说明书等技术资料</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搅拌均匀、运行稳定、噪音低、防护齐全</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检测合格，满足食品加工卫生要求</w:t>
                  </w:r>
                </w:p>
              </w:tc>
            </w:tr>
            <w:tr>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8</w:t>
                  </w:r>
                </w:p>
              </w:tc>
              <w:tc>
                <w:tcPr>
                  <w:tcW w:type="dxa" w:w="3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玉米粉碎机</w:t>
                  </w:r>
                </w:p>
              </w:tc>
              <w:tc>
                <w:tcPr>
                  <w:tcW w:type="dxa" w:w="10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电机功率</w:t>
                  </w:r>
                  <w:r>
                    <w:rPr>
                      <w:rFonts w:ascii="仿宋_GB2312" w:hAnsi="仿宋_GB2312" w:cs="仿宋_GB2312" w:eastAsia="仿宋_GB2312"/>
                      <w:sz w:val="18"/>
                      <w:color w:val="000000"/>
                    </w:rPr>
                    <w:t>≥3.5KW</w:t>
                  </w:r>
                  <w:r>
                    <w:rPr>
                      <w:rFonts w:ascii="仿宋_GB2312" w:hAnsi="仿宋_GB2312" w:cs="仿宋_GB2312" w:eastAsia="仿宋_GB2312"/>
                      <w:sz w:val="18"/>
                      <w:color w:val="000000"/>
                    </w:rPr>
                    <w:t>，自吸式进料，操作便捷、省人力</w:t>
                  </w:r>
                  <w:r>
                    <w:br/>
                  </w:r>
                  <w:r>
                    <w:rPr>
                      <w:rFonts w:ascii="仿宋_GB2312" w:hAnsi="仿宋_GB2312" w:cs="仿宋_GB2312" w:eastAsia="仿宋_GB2312"/>
                      <w:sz w:val="18"/>
                      <w:color w:val="000000"/>
                    </w:rPr>
                    <w:t xml:space="preserve"> 2.</w:t>
                  </w:r>
                  <w:r>
                    <w:rPr>
                      <w:rFonts w:ascii="仿宋_GB2312" w:hAnsi="仿宋_GB2312" w:cs="仿宋_GB2312" w:eastAsia="仿宋_GB2312"/>
                      <w:sz w:val="18"/>
                      <w:color w:val="000000"/>
                    </w:rPr>
                    <w:t>一体化机身，封闭式粉碎腔，防粉尘泄漏、安全环保</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粉碎锤片为耐磨合金，使用寿命长</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可粉碎玉米、谷物，粉碎粒度可调</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标配粉碎腔、锤片、自吸进料管、进出料口、电机、防护壳</w:t>
                  </w:r>
                </w:p>
              </w:tc>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7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1.</w:t>
                  </w:r>
                  <w:r>
                    <w:rPr>
                      <w:rFonts w:ascii="仿宋_GB2312" w:hAnsi="仿宋_GB2312" w:cs="仿宋_GB2312" w:eastAsia="仿宋_GB2312"/>
                      <w:sz w:val="18"/>
                      <w:color w:val="000000"/>
                    </w:rPr>
                    <w:t>符合粉碎设备行业标准及安全制造规范</w:t>
                  </w:r>
                  <w:r>
                    <w:br/>
                  </w:r>
                  <w:r>
                    <w:rPr>
                      <w:rFonts w:ascii="仿宋_GB2312" w:hAnsi="仿宋_GB2312" w:cs="仿宋_GB2312" w:eastAsia="仿宋_GB2312"/>
                      <w:sz w:val="18"/>
                      <w:color w:val="000000"/>
                    </w:rPr>
                    <w:t xml:space="preserve"> 2.</w:t>
                  </w:r>
                  <w:r>
                    <w:rPr>
                      <w:rFonts w:ascii="仿宋_GB2312" w:hAnsi="仿宋_GB2312" w:cs="仿宋_GB2312" w:eastAsia="仿宋_GB2312"/>
                      <w:sz w:val="18"/>
                      <w:color w:val="000000"/>
                    </w:rPr>
                    <w:t>全新原装，标准配置完整，无缺失、无翻新改装</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提供合格证、说明书等技术资料</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粉碎效果好、运行安全可靠、防护到位、易维护</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粉碎检测合格</w:t>
                  </w:r>
                </w:p>
              </w:tc>
            </w:tr>
            <w:tr>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9</w:t>
                  </w:r>
                </w:p>
              </w:tc>
              <w:tc>
                <w:tcPr>
                  <w:tcW w:type="dxa" w:w="3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挂面棍</w:t>
                  </w:r>
                </w:p>
              </w:tc>
              <w:tc>
                <w:tcPr>
                  <w:tcW w:type="dxa" w:w="10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长度约</w:t>
                  </w:r>
                  <w:r>
                    <w:rPr>
                      <w:rFonts w:ascii="仿宋_GB2312" w:hAnsi="仿宋_GB2312" w:cs="仿宋_GB2312" w:eastAsia="仿宋_GB2312"/>
                      <w:sz w:val="18"/>
                      <w:color w:val="000000"/>
                    </w:rPr>
                    <w:t>62cm</w:t>
                  </w:r>
                  <w:r>
                    <w:rPr>
                      <w:rFonts w:ascii="仿宋_GB2312" w:hAnsi="仿宋_GB2312" w:cs="仿宋_GB2312" w:eastAsia="仿宋_GB2312"/>
                      <w:sz w:val="18"/>
                      <w:color w:val="000000"/>
                    </w:rPr>
                    <w:t>，直径约</w:t>
                  </w:r>
                  <w:r>
                    <w:rPr>
                      <w:rFonts w:ascii="仿宋_GB2312" w:hAnsi="仿宋_GB2312" w:cs="仿宋_GB2312" w:eastAsia="仿宋_GB2312"/>
                      <w:sz w:val="18"/>
                      <w:color w:val="000000"/>
                    </w:rPr>
                    <w:t>1.2cm</w:t>
                  </w:r>
                  <w:r>
                    <w:rPr>
                      <w:rFonts w:ascii="仿宋_GB2312" w:hAnsi="仿宋_GB2312" w:cs="仿宋_GB2312" w:eastAsia="仿宋_GB2312"/>
                      <w:sz w:val="18"/>
                      <w:color w:val="000000"/>
                    </w:rPr>
                    <w:t>，尺寸均匀</w:t>
                  </w:r>
                  <w:r>
                    <w:br/>
                  </w:r>
                  <w:r>
                    <w:rPr>
                      <w:rFonts w:ascii="仿宋_GB2312" w:hAnsi="仿宋_GB2312" w:cs="仿宋_GB2312" w:eastAsia="仿宋_GB2312"/>
                      <w:sz w:val="18"/>
                      <w:color w:val="000000"/>
                    </w:rPr>
                    <w:t xml:space="preserve"> 2.</w:t>
                  </w:r>
                  <w:r>
                    <w:rPr>
                      <w:rFonts w:ascii="仿宋_GB2312" w:hAnsi="仿宋_GB2312" w:cs="仿宋_GB2312" w:eastAsia="仿宋_GB2312"/>
                      <w:sz w:val="18"/>
                      <w:color w:val="000000"/>
                    </w:rPr>
                    <w:t>钢筋芯，表面防腐防锈处理，不易生锈、不易变形</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表面光滑无毛刺，承重性能好</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适用于挂面晾晒支撑，无氧化、无瑕疵</w:t>
                  </w:r>
                </w:p>
              </w:tc>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根</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1000</w:t>
                  </w:r>
                </w:p>
              </w:tc>
              <w:tc>
                <w:tcPr>
                  <w:tcW w:type="dxa" w:w="7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1.</w:t>
                  </w:r>
                  <w:r>
                    <w:rPr>
                      <w:rFonts w:ascii="仿宋_GB2312" w:hAnsi="仿宋_GB2312" w:cs="仿宋_GB2312" w:eastAsia="仿宋_GB2312"/>
                      <w:sz w:val="18"/>
                      <w:color w:val="000000"/>
                    </w:rPr>
                    <w:t>符合食品加工辅助设备相关标准，材质安全无异味</w:t>
                  </w:r>
                  <w:r>
                    <w:br/>
                  </w:r>
                  <w:r>
                    <w:rPr>
                      <w:rFonts w:ascii="仿宋_GB2312" w:hAnsi="仿宋_GB2312" w:cs="仿宋_GB2312" w:eastAsia="仿宋_GB2312"/>
                      <w:sz w:val="18"/>
                      <w:color w:val="000000"/>
                    </w:rPr>
                    <w:t xml:space="preserve"> 2.</w:t>
                  </w:r>
                  <w:r>
                    <w:rPr>
                      <w:rFonts w:ascii="仿宋_GB2312" w:hAnsi="仿宋_GB2312" w:cs="仿宋_GB2312" w:eastAsia="仿宋_GB2312"/>
                      <w:sz w:val="18"/>
                      <w:color w:val="000000"/>
                    </w:rPr>
                    <w:t>全新正品，无生锈、无变形、无瑕疵，尺寸统一</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防腐防锈到位，使用寿命长</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无毛刺、无尖锐边角，使用安全，抽样检测合格</w:t>
                  </w:r>
                </w:p>
              </w:tc>
            </w:tr>
            <w:tr>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w:t>
                  </w:r>
                </w:p>
              </w:tc>
              <w:tc>
                <w:tcPr>
                  <w:tcW w:type="dxa" w:w="3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提升机及电炒锅</w:t>
                  </w:r>
                </w:p>
              </w:tc>
              <w:tc>
                <w:tcPr>
                  <w:tcW w:type="dxa" w:w="10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加热功率</w:t>
                  </w:r>
                  <w:r>
                    <w:rPr>
                      <w:rFonts w:ascii="仿宋_GB2312" w:hAnsi="仿宋_GB2312" w:cs="仿宋_GB2312" w:eastAsia="仿宋_GB2312"/>
                      <w:sz w:val="18"/>
                      <w:color w:val="000000"/>
                    </w:rPr>
                    <w:t>≥30KW</w:t>
                  </w:r>
                  <w:r>
                    <w:rPr>
                      <w:rFonts w:ascii="仿宋_GB2312" w:hAnsi="仿宋_GB2312" w:cs="仿宋_GB2312" w:eastAsia="仿宋_GB2312"/>
                      <w:sz w:val="18"/>
                      <w:color w:val="000000"/>
                    </w:rPr>
                    <w:t>，加热均匀、升温快、节能高效</w:t>
                  </w:r>
                  <w:r>
                    <w:br/>
                  </w:r>
                  <w:r>
                    <w:rPr>
                      <w:rFonts w:ascii="仿宋_GB2312" w:hAnsi="仿宋_GB2312" w:cs="仿宋_GB2312" w:eastAsia="仿宋_GB2312"/>
                      <w:sz w:val="18"/>
                      <w:color w:val="000000"/>
                    </w:rPr>
                    <w:t xml:space="preserve"> 2.</w:t>
                  </w:r>
                  <w:r>
                    <w:rPr>
                      <w:rFonts w:ascii="仿宋_GB2312" w:hAnsi="仿宋_GB2312" w:cs="仿宋_GB2312" w:eastAsia="仿宋_GB2312"/>
                      <w:sz w:val="18"/>
                      <w:color w:val="000000"/>
                    </w:rPr>
                    <w:t>生产效率</w:t>
                  </w:r>
                  <w:r>
                    <w:rPr>
                      <w:rFonts w:ascii="仿宋_GB2312" w:hAnsi="仿宋_GB2312" w:cs="仿宋_GB2312" w:eastAsia="仿宋_GB2312"/>
                      <w:sz w:val="18"/>
                      <w:color w:val="000000"/>
                    </w:rPr>
                    <w:t>150-200kg/h</w:t>
                  </w:r>
                  <w:r>
                    <w:rPr>
                      <w:rFonts w:ascii="仿宋_GB2312" w:hAnsi="仿宋_GB2312" w:cs="仿宋_GB2312" w:eastAsia="仿宋_GB2312"/>
                      <w:sz w:val="18"/>
                      <w:color w:val="000000"/>
                    </w:rPr>
                    <w:t>，适配中型加工</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提升机与电炒锅一体化配套，进料、提升、炒制流程连贯</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提升机为钢结构，炒锅锅体食品级不锈钢，防腐耐高温</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可输送并炒制谷物、油料，标配提升机、炒锅、加热与搅拌系统</w:t>
                  </w:r>
                </w:p>
              </w:tc>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7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1.</w:t>
                  </w:r>
                  <w:r>
                    <w:rPr>
                      <w:rFonts w:ascii="仿宋_GB2312" w:hAnsi="仿宋_GB2312" w:cs="仿宋_GB2312" w:eastAsia="仿宋_GB2312"/>
                      <w:sz w:val="18"/>
                      <w:color w:val="000000"/>
                    </w:rPr>
                    <w:t>符合食品加工及输送设备行业标准及安全规范</w:t>
                  </w:r>
                  <w:r>
                    <w:br/>
                  </w:r>
                  <w:r>
                    <w:rPr>
                      <w:rFonts w:ascii="仿宋_GB2312" w:hAnsi="仿宋_GB2312" w:cs="仿宋_GB2312" w:eastAsia="仿宋_GB2312"/>
                      <w:sz w:val="18"/>
                      <w:color w:val="000000"/>
                    </w:rPr>
                    <w:t xml:space="preserve"> 2.</w:t>
                  </w:r>
                  <w:r>
                    <w:rPr>
                      <w:rFonts w:ascii="仿宋_GB2312" w:hAnsi="仿宋_GB2312" w:cs="仿宋_GB2312" w:eastAsia="仿宋_GB2312"/>
                      <w:sz w:val="18"/>
                      <w:color w:val="000000"/>
                    </w:rPr>
                    <w:t>全新正品，成套完整配置，无缺失、无翻新改装</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提供合格证、说明书等技术资料</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加热均匀、输送稳定、防护齐全、操作安全</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整套流程合格，满足食品加工要求</w:t>
                  </w:r>
                </w:p>
              </w:tc>
            </w:tr>
            <w:tr>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11</w:t>
                  </w:r>
                </w:p>
              </w:tc>
              <w:tc>
                <w:tcPr>
                  <w:tcW w:type="dxa" w:w="3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吸料机</w:t>
                  </w:r>
                </w:p>
              </w:tc>
              <w:tc>
                <w:tcPr>
                  <w:tcW w:type="dxa" w:w="10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输送效率</w:t>
                  </w:r>
                  <w:r>
                    <w:rPr>
                      <w:rFonts w:ascii="仿宋_GB2312" w:hAnsi="仿宋_GB2312" w:cs="仿宋_GB2312" w:eastAsia="仿宋_GB2312"/>
                      <w:sz w:val="18"/>
                      <w:color w:val="000000"/>
                    </w:rPr>
                    <w:t>≥ 200kg/h</w:t>
                  </w:r>
                  <w:r>
                    <w:rPr>
                      <w:rFonts w:ascii="仿宋_GB2312" w:hAnsi="仿宋_GB2312" w:cs="仿宋_GB2312" w:eastAsia="仿宋_GB2312"/>
                      <w:sz w:val="18"/>
                      <w:color w:val="000000"/>
                    </w:rPr>
                    <w:t>，吸力强劲、输送效率高</w:t>
                  </w:r>
                  <w:r>
                    <w:br/>
                  </w:r>
                  <w:r>
                    <w:rPr>
                      <w:rFonts w:ascii="仿宋_GB2312" w:hAnsi="仿宋_GB2312" w:cs="仿宋_GB2312" w:eastAsia="仿宋_GB2312"/>
                      <w:sz w:val="18"/>
                      <w:color w:val="000000"/>
                    </w:rPr>
                    <w:t xml:space="preserve"> 2.</w:t>
                  </w:r>
                  <w:r>
                    <w:rPr>
                      <w:rFonts w:ascii="仿宋_GB2312" w:hAnsi="仿宋_GB2312" w:cs="仿宋_GB2312" w:eastAsia="仿宋_GB2312"/>
                      <w:sz w:val="18"/>
                      <w:color w:val="000000"/>
                    </w:rPr>
                    <w:t>一体化机身，负压吸料设计，无粉尘泄漏</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主体钢结构，吸料管道耐磨透明，便于观察</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可自动输送颗粒、粉末物料，适配加工流水线</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标配吸料嘴、管道、储料仓、负压泵、控制装置</w:t>
                  </w:r>
                </w:p>
              </w:tc>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7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1.</w:t>
                  </w:r>
                  <w:r>
                    <w:rPr>
                      <w:rFonts w:ascii="仿宋_GB2312" w:hAnsi="仿宋_GB2312" w:cs="仿宋_GB2312" w:eastAsia="仿宋_GB2312"/>
                      <w:sz w:val="18"/>
                      <w:color w:val="000000"/>
                    </w:rPr>
                    <w:t>符合物料输送设备行业标准及安全制造规范</w:t>
                  </w:r>
                  <w:r>
                    <w:br/>
                  </w:r>
                  <w:r>
                    <w:rPr>
                      <w:rFonts w:ascii="仿宋_GB2312" w:hAnsi="仿宋_GB2312" w:cs="仿宋_GB2312" w:eastAsia="仿宋_GB2312"/>
                      <w:sz w:val="18"/>
                      <w:color w:val="000000"/>
                    </w:rPr>
                    <w:t xml:space="preserve"> 2.</w:t>
                  </w:r>
                  <w:r>
                    <w:rPr>
                      <w:rFonts w:ascii="仿宋_GB2312" w:hAnsi="仿宋_GB2312" w:cs="仿宋_GB2312" w:eastAsia="仿宋_GB2312"/>
                      <w:sz w:val="18"/>
                      <w:color w:val="000000"/>
                    </w:rPr>
                    <w:t>全新原装，标准配置完整，无缺失、无翻新改装</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提供合格证、说明书等技术资料</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吸料稳定、无粉尘泄漏、防护到位</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输送功能合格，适配流水线使用</w:t>
                  </w:r>
                </w:p>
              </w:tc>
            </w:tr>
            <w:tr>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12</w:t>
                  </w:r>
                </w:p>
              </w:tc>
              <w:tc>
                <w:tcPr>
                  <w:tcW w:type="dxa" w:w="3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榨油机</w:t>
                  </w:r>
                </w:p>
              </w:tc>
              <w:tc>
                <w:tcPr>
                  <w:tcW w:type="dxa" w:w="10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功率</w:t>
                  </w:r>
                  <w:r>
                    <w:rPr>
                      <w:rFonts w:ascii="仿宋_GB2312" w:hAnsi="仿宋_GB2312" w:cs="仿宋_GB2312" w:eastAsia="仿宋_GB2312"/>
                      <w:sz w:val="18"/>
                      <w:color w:val="000000"/>
                    </w:rPr>
                    <w:t>18.5-22KW</w:t>
                  </w:r>
                  <w:r>
                    <w:rPr>
                      <w:rFonts w:ascii="仿宋_GB2312" w:hAnsi="仿宋_GB2312" w:cs="仿宋_GB2312" w:eastAsia="仿宋_GB2312"/>
                      <w:sz w:val="18"/>
                      <w:color w:val="000000"/>
                    </w:rPr>
                    <w:t>可调，动力强劲，适配不同油料</w:t>
                  </w:r>
                  <w:r>
                    <w:br/>
                  </w:r>
                  <w:r>
                    <w:rPr>
                      <w:rFonts w:ascii="仿宋_GB2312" w:hAnsi="仿宋_GB2312" w:cs="仿宋_GB2312" w:eastAsia="仿宋_GB2312"/>
                      <w:sz w:val="18"/>
                      <w:color w:val="000000"/>
                    </w:rPr>
                    <w:t xml:space="preserve"> 2.</w:t>
                  </w:r>
                  <w:r>
                    <w:rPr>
                      <w:rFonts w:ascii="仿宋_GB2312" w:hAnsi="仿宋_GB2312" w:cs="仿宋_GB2312" w:eastAsia="仿宋_GB2312"/>
                      <w:sz w:val="18"/>
                      <w:color w:val="000000"/>
                    </w:rPr>
                    <w:t>日产量</w:t>
                  </w:r>
                  <w:r>
                    <w:rPr>
                      <w:rFonts w:ascii="仿宋_GB2312" w:hAnsi="仿宋_GB2312" w:cs="仿宋_GB2312" w:eastAsia="仿宋_GB2312"/>
                      <w:sz w:val="18"/>
                      <w:color w:val="000000"/>
                    </w:rPr>
                    <w:t>≥10</w:t>
                  </w:r>
                  <w:r>
                    <w:rPr>
                      <w:rFonts w:ascii="仿宋_GB2312" w:hAnsi="仿宋_GB2312" w:cs="仿宋_GB2312" w:eastAsia="仿宋_GB2312"/>
                      <w:sz w:val="18"/>
                      <w:color w:val="000000"/>
                    </w:rPr>
                    <w:t>吨，可连续长时间作业</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一体化压榨机身，封闭式压榨腔，操作安全、出油率高</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主体钢结构，压榨螺杆耐磨合金，接触油料部件食品级</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可压榨花生、大豆、油菜籽，标配压榨机构、进出料口、控制柜体</w:t>
                  </w:r>
                </w:p>
              </w:tc>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7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1.</w:t>
                  </w:r>
                  <w:r>
                    <w:rPr>
                      <w:rFonts w:ascii="仿宋_GB2312" w:hAnsi="仿宋_GB2312" w:cs="仿宋_GB2312" w:eastAsia="仿宋_GB2312"/>
                      <w:sz w:val="18"/>
                      <w:color w:val="000000"/>
                    </w:rPr>
                    <w:t>符合榨油设备行业标准及食品加工安全规范</w:t>
                  </w:r>
                  <w:r>
                    <w:br/>
                  </w:r>
                  <w:r>
                    <w:rPr>
                      <w:rFonts w:ascii="仿宋_GB2312" w:hAnsi="仿宋_GB2312" w:cs="仿宋_GB2312" w:eastAsia="仿宋_GB2312"/>
                      <w:sz w:val="18"/>
                      <w:color w:val="000000"/>
                    </w:rPr>
                    <w:t xml:space="preserve"> 2.</w:t>
                  </w:r>
                  <w:r>
                    <w:rPr>
                      <w:rFonts w:ascii="仿宋_GB2312" w:hAnsi="仿宋_GB2312" w:cs="仿宋_GB2312" w:eastAsia="仿宋_GB2312"/>
                      <w:sz w:val="18"/>
                      <w:color w:val="000000"/>
                    </w:rPr>
                    <w:t>全新正品，完整标配，无简配、无翻新、无改装</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提供合格证、说明书等技术资料</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出油率达标、运行稳定、操作安全、防护齐全、易清洁</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压榨检测出油率合格</w:t>
                  </w:r>
                </w:p>
              </w:tc>
            </w:tr>
            <w:tr>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13</w:t>
                  </w:r>
                </w:p>
              </w:tc>
              <w:tc>
                <w:tcPr>
                  <w:tcW w:type="dxa" w:w="3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过滤机</w:t>
                  </w:r>
                </w:p>
              </w:tc>
              <w:tc>
                <w:tcPr>
                  <w:tcW w:type="dxa" w:w="10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工作压力</w:t>
                  </w:r>
                  <w:r>
                    <w:rPr>
                      <w:rFonts w:ascii="仿宋_GB2312" w:hAnsi="仿宋_GB2312" w:cs="仿宋_GB2312" w:eastAsia="仿宋_GB2312"/>
                      <w:sz w:val="18"/>
                      <w:color w:val="000000"/>
                    </w:rPr>
                    <w:t>0.1-0.4MPa</w:t>
                  </w:r>
                  <w:r>
                    <w:rPr>
                      <w:rFonts w:ascii="仿宋_GB2312" w:hAnsi="仿宋_GB2312" w:cs="仿宋_GB2312" w:eastAsia="仿宋_GB2312"/>
                      <w:sz w:val="18"/>
                      <w:color w:val="000000"/>
                    </w:rPr>
                    <w:t>，压力稳定、过滤效果好</w:t>
                  </w:r>
                  <w:r>
                    <w:br/>
                  </w:r>
                  <w:r>
                    <w:rPr>
                      <w:rFonts w:ascii="仿宋_GB2312" w:hAnsi="仿宋_GB2312" w:cs="仿宋_GB2312" w:eastAsia="仿宋_GB2312"/>
                      <w:sz w:val="18"/>
                      <w:color w:val="000000"/>
                    </w:rPr>
                    <w:t xml:space="preserve"> 2.</w:t>
                  </w:r>
                  <w:r>
                    <w:rPr>
                      <w:rFonts w:ascii="仿宋_GB2312" w:hAnsi="仿宋_GB2312" w:cs="仿宋_GB2312" w:eastAsia="仿宋_GB2312"/>
                      <w:sz w:val="18"/>
                      <w:color w:val="000000"/>
                    </w:rPr>
                    <w:t>一体化过滤机身，封闭式过滤腔，密封性好</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可过滤食用油杂质、沉淀物，提升纯度</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主体钢结构，滤芯食品级、耐腐蚀、易更换</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标配过滤腔、滤芯、进出料口、压力表、控制阀门</w:t>
                  </w:r>
                </w:p>
              </w:tc>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7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1.</w:t>
                  </w:r>
                  <w:r>
                    <w:rPr>
                      <w:rFonts w:ascii="仿宋_GB2312" w:hAnsi="仿宋_GB2312" w:cs="仿宋_GB2312" w:eastAsia="仿宋_GB2312"/>
                      <w:sz w:val="18"/>
                      <w:color w:val="000000"/>
                    </w:rPr>
                    <w:t>符合过滤设备行业标准及食品加工安全规范</w:t>
                  </w:r>
                  <w:r>
                    <w:br/>
                  </w:r>
                  <w:r>
                    <w:rPr>
                      <w:rFonts w:ascii="仿宋_GB2312" w:hAnsi="仿宋_GB2312" w:cs="仿宋_GB2312" w:eastAsia="仿宋_GB2312"/>
                      <w:sz w:val="18"/>
                      <w:color w:val="000000"/>
                    </w:rPr>
                    <w:t xml:space="preserve"> 2.</w:t>
                  </w:r>
                  <w:r>
                    <w:rPr>
                      <w:rFonts w:ascii="仿宋_GB2312" w:hAnsi="仿宋_GB2312" w:cs="仿宋_GB2312" w:eastAsia="仿宋_GB2312"/>
                      <w:sz w:val="18"/>
                      <w:color w:val="000000"/>
                    </w:rPr>
                    <w:t>全新原装，标准配置完整，无缺失、无翻新改装</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提供合格证、说明书等技术资料</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过滤效果达标、密封性好、无泄漏、防护到位</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提供过滤效果检测报告，适配榨油加工需求</w:t>
                  </w:r>
                </w:p>
              </w:tc>
            </w:tr>
            <w:tr>
              <w:tc>
                <w:tcPr>
                  <w:tcW w:type="dxa" w:w="1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14</w:t>
                  </w:r>
                </w:p>
              </w:tc>
              <w:tc>
                <w:tcPr>
                  <w:tcW w:type="dxa" w:w="3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冷油机</w:t>
                  </w:r>
                </w:p>
              </w:tc>
              <w:tc>
                <w:tcPr>
                  <w:tcW w:type="dxa" w:w="101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电机功率</w:t>
                  </w:r>
                  <w:r>
                    <w:rPr>
                      <w:rFonts w:ascii="仿宋_GB2312" w:hAnsi="仿宋_GB2312" w:cs="仿宋_GB2312" w:eastAsia="仿宋_GB2312"/>
                      <w:sz w:val="18"/>
                      <w:color w:val="000000"/>
                    </w:rPr>
                    <w:t>≥125W</w:t>
                  </w:r>
                  <w:r>
                    <w:rPr>
                      <w:rFonts w:ascii="仿宋_GB2312" w:hAnsi="仿宋_GB2312" w:cs="仿宋_GB2312" w:eastAsia="仿宋_GB2312"/>
                      <w:sz w:val="18"/>
                      <w:color w:val="000000"/>
                    </w:rPr>
                    <w:t>，节能低耗、运行稳定</w:t>
                  </w:r>
                  <w:r>
                    <w:br/>
                  </w:r>
                  <w:r>
                    <w:rPr>
                      <w:rFonts w:ascii="仿宋_GB2312" w:hAnsi="仿宋_GB2312" w:cs="仿宋_GB2312" w:eastAsia="仿宋_GB2312"/>
                      <w:sz w:val="18"/>
                      <w:color w:val="000000"/>
                    </w:rPr>
                    <w:t xml:space="preserve"> 2.</w:t>
                  </w:r>
                  <w:r>
                    <w:rPr>
                      <w:rFonts w:ascii="仿宋_GB2312" w:hAnsi="仿宋_GB2312" w:cs="仿宋_GB2312" w:eastAsia="仿宋_GB2312"/>
                      <w:sz w:val="18"/>
                      <w:color w:val="000000"/>
                    </w:rPr>
                    <w:t>冷却效率</w:t>
                  </w:r>
                  <w:r>
                    <w:rPr>
                      <w:rFonts w:ascii="仿宋_GB2312" w:hAnsi="仿宋_GB2312" w:cs="仿宋_GB2312" w:eastAsia="仿宋_GB2312"/>
                      <w:sz w:val="18"/>
                      <w:color w:val="000000"/>
                    </w:rPr>
                    <w:t>≥300kg/h</w:t>
                  </w:r>
                  <w:r>
                    <w:rPr>
                      <w:rFonts w:ascii="仿宋_GB2312" w:hAnsi="仿宋_GB2312" w:cs="仿宋_GB2312" w:eastAsia="仿宋_GB2312"/>
                      <w:sz w:val="18"/>
                      <w:color w:val="000000"/>
                    </w:rPr>
                    <w:t>，冷却快、均匀</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一体化冷却机身，封闭式冷却腔，占地小</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主体钢结构，冷却管道食品级不锈钢，防腐防锈</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可冷却高温食用油，标配冷却腔、管道、温控装置、进出料口</w:t>
                  </w:r>
                </w:p>
              </w:tc>
              <w:tc>
                <w:tcPr>
                  <w:tcW w:type="dxa" w:w="1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7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1.</w:t>
                  </w:r>
                  <w:r>
                    <w:rPr>
                      <w:rFonts w:ascii="仿宋_GB2312" w:hAnsi="仿宋_GB2312" w:cs="仿宋_GB2312" w:eastAsia="仿宋_GB2312"/>
                      <w:sz w:val="18"/>
                      <w:color w:val="000000"/>
                    </w:rPr>
                    <w:t>符合冷却设备行业标准及食品加工安全规范</w:t>
                  </w:r>
                  <w:r>
                    <w:br/>
                  </w:r>
                  <w:r>
                    <w:rPr>
                      <w:rFonts w:ascii="仿宋_GB2312" w:hAnsi="仿宋_GB2312" w:cs="仿宋_GB2312" w:eastAsia="仿宋_GB2312"/>
                      <w:sz w:val="18"/>
                      <w:color w:val="000000"/>
                    </w:rPr>
                    <w:t xml:space="preserve"> 2.</w:t>
                  </w:r>
                  <w:r>
                    <w:rPr>
                      <w:rFonts w:ascii="仿宋_GB2312" w:hAnsi="仿宋_GB2312" w:cs="仿宋_GB2312" w:eastAsia="仿宋_GB2312"/>
                      <w:sz w:val="18"/>
                      <w:color w:val="000000"/>
                    </w:rPr>
                    <w:t>全新正品，完整标配，无简配、无翻新、无改装</w:t>
                  </w:r>
                  <w:r>
                    <w:br/>
                  </w:r>
                  <w:r>
                    <w:rPr>
                      <w:rFonts w:ascii="仿宋_GB2312" w:hAnsi="仿宋_GB2312" w:cs="仿宋_GB2312" w:eastAsia="仿宋_GB2312"/>
                      <w:sz w:val="18"/>
                      <w:color w:val="000000"/>
                    </w:rPr>
                    <w:t xml:space="preserve"> 3.</w:t>
                  </w:r>
                  <w:r>
                    <w:rPr>
                      <w:rFonts w:ascii="仿宋_GB2312" w:hAnsi="仿宋_GB2312" w:cs="仿宋_GB2312" w:eastAsia="仿宋_GB2312"/>
                      <w:sz w:val="18"/>
                      <w:color w:val="000000"/>
                    </w:rPr>
                    <w:t>提供合格证、说明书等技术资料</w:t>
                  </w:r>
                  <w:r>
                    <w:br/>
                  </w:r>
                  <w:r>
                    <w:rPr>
                      <w:rFonts w:ascii="仿宋_GB2312" w:hAnsi="仿宋_GB2312" w:cs="仿宋_GB2312" w:eastAsia="仿宋_GB2312"/>
                      <w:sz w:val="18"/>
                      <w:color w:val="000000"/>
                    </w:rPr>
                    <w:t xml:space="preserve"> 4.</w:t>
                  </w:r>
                  <w:r>
                    <w:rPr>
                      <w:rFonts w:ascii="仿宋_GB2312" w:hAnsi="仿宋_GB2312" w:cs="仿宋_GB2312" w:eastAsia="仿宋_GB2312"/>
                      <w:sz w:val="18"/>
                      <w:color w:val="000000"/>
                    </w:rPr>
                    <w:t>冷却效果达标、运行稳定、噪音低、防护齐全</w:t>
                  </w:r>
                  <w:r>
                    <w:br/>
                  </w:r>
                  <w:r>
                    <w:rPr>
                      <w:rFonts w:ascii="仿宋_GB2312" w:hAnsi="仿宋_GB2312" w:cs="仿宋_GB2312" w:eastAsia="仿宋_GB2312"/>
                      <w:sz w:val="18"/>
                      <w:color w:val="000000"/>
                    </w:rPr>
                    <w:t xml:space="preserve"> 5.</w:t>
                  </w:r>
                  <w:r>
                    <w:rPr>
                      <w:rFonts w:ascii="仿宋_GB2312" w:hAnsi="仿宋_GB2312" w:cs="仿宋_GB2312" w:eastAsia="仿宋_GB2312"/>
                      <w:sz w:val="18"/>
                      <w:color w:val="000000"/>
                    </w:rPr>
                    <w:t>冷却速度及效果检测合格</w:t>
                  </w:r>
                </w:p>
              </w:tc>
            </w:tr>
            <w:tr>
              <w:tc>
                <w:tcPr>
                  <w:tcW w:type="dxa" w:w="2549"/>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b/>
                      <w:color w:val="000000"/>
                    </w:rPr>
                    <w:t>补充说明</w:t>
                  </w:r>
                  <w:r>
                    <w:br/>
                  </w:r>
                  <w:r>
                    <w:rPr>
                      <w:rFonts w:ascii="仿宋_GB2312" w:hAnsi="仿宋_GB2312" w:cs="仿宋_GB2312" w:eastAsia="仿宋_GB2312"/>
                      <w:sz w:val="18"/>
                      <w:b/>
                      <w:color w:val="000000"/>
                    </w:rPr>
                    <w:t xml:space="preserve"> 1.</w:t>
                  </w:r>
                  <w:r>
                    <w:rPr>
                      <w:rFonts w:ascii="仿宋_GB2312" w:hAnsi="仿宋_GB2312" w:cs="仿宋_GB2312" w:eastAsia="仿宋_GB2312"/>
                      <w:sz w:val="18"/>
                      <w:b/>
                      <w:color w:val="000000"/>
                    </w:rPr>
                    <w:t>各投标供应商报价需严格遵循《中华人民共和国政府采购法》、《中华人民共和国政府采购法实施条例》及现行政府采购相关政策法规，报价真实、合法、有效，严禁虚假报价、围标串标等违规行为，一经发现，取消投标资格。</w:t>
                  </w:r>
                  <w:r>
                    <w:br/>
                  </w:r>
                  <w:r>
                    <w:rPr>
                      <w:rFonts w:ascii="仿宋_GB2312" w:hAnsi="仿宋_GB2312" w:cs="仿宋_GB2312" w:eastAsia="仿宋_GB2312"/>
                      <w:sz w:val="18"/>
                      <w:b/>
                      <w:color w:val="000000"/>
                    </w:rPr>
                    <w:t xml:space="preserve"> 2.</w:t>
                  </w:r>
                  <w:r>
                    <w:rPr>
                      <w:rFonts w:ascii="仿宋_GB2312" w:hAnsi="仿宋_GB2312" w:cs="仿宋_GB2312" w:eastAsia="仿宋_GB2312"/>
                      <w:sz w:val="18"/>
                      <w:b/>
                      <w:color w:val="000000"/>
                    </w:rPr>
                    <w:t>采购报价清单中的单价、合价中均须包含设备从生产厂家到采购人指定地点的运输、装卸、现场安装、调试、操作人员技能培训、售后服务费、备品备件（如有）等费用，直至确保设备安装完毕后可正常投入使用并通过采购人验收全过程所需的一切相关费用的总和，采购人无需额外支付任何费用。</w:t>
                  </w:r>
                  <w:r>
                    <w:br/>
                  </w:r>
                  <w:r>
                    <w:rPr>
                      <w:rFonts w:ascii="仿宋_GB2312" w:hAnsi="仿宋_GB2312" w:cs="仿宋_GB2312" w:eastAsia="仿宋_GB2312"/>
                      <w:sz w:val="18"/>
                      <w:b/>
                      <w:color w:val="000000"/>
                    </w:rPr>
                    <w:t xml:space="preserve"> 3.</w:t>
                  </w:r>
                  <w:r>
                    <w:rPr>
                      <w:rFonts w:ascii="仿宋_GB2312" w:hAnsi="仿宋_GB2312" w:cs="仿宋_GB2312" w:eastAsia="仿宋_GB2312"/>
                      <w:sz w:val="18"/>
                      <w:b/>
                      <w:color w:val="000000"/>
                    </w:rPr>
                    <w:t>设备质量需严格符合国家相关行业标准及本清单</w:t>
                  </w:r>
                  <w:r>
                    <w:rPr>
                      <w:rFonts w:ascii="仿宋_GB2312" w:hAnsi="仿宋_GB2312" w:cs="仿宋_GB2312" w:eastAsia="仿宋_GB2312"/>
                      <w:sz w:val="18"/>
                      <w:b/>
                      <w:color w:val="000000"/>
                    </w:rPr>
                    <w:t>“</w:t>
                  </w:r>
                  <w:r>
                    <w:rPr>
                      <w:rFonts w:ascii="仿宋_GB2312" w:hAnsi="仿宋_GB2312" w:cs="仿宋_GB2312" w:eastAsia="仿宋_GB2312"/>
                      <w:sz w:val="18"/>
                      <w:b/>
                      <w:color w:val="000000"/>
                    </w:rPr>
                    <w:t>验收标准</w:t>
                  </w:r>
                  <w:r>
                    <w:rPr>
                      <w:rFonts w:ascii="仿宋_GB2312" w:hAnsi="仿宋_GB2312" w:cs="仿宋_GB2312" w:eastAsia="仿宋_GB2312"/>
                      <w:sz w:val="18"/>
                      <w:b/>
                      <w:color w:val="000000"/>
                    </w:rPr>
                    <w:t>”</w:t>
                  </w:r>
                  <w:r>
                    <w:rPr>
                      <w:rFonts w:ascii="仿宋_GB2312" w:hAnsi="仿宋_GB2312" w:cs="仿宋_GB2312" w:eastAsia="仿宋_GB2312"/>
                      <w:sz w:val="18"/>
                      <w:b/>
                      <w:color w:val="000000"/>
                    </w:rPr>
                    <w:t>栏规定，均为原厂全新正品，无简配、翻新、拼装、改装等情况；成交供应商在交付时，须附带完整的出厂合格证、产品说明书等相关资料，否则采购人有权拒收并追究相关责任。</w:t>
                  </w:r>
                  <w:r>
                    <w:br/>
                  </w:r>
                  <w:r>
                    <w:rPr>
                      <w:rFonts w:ascii="仿宋_GB2312" w:hAnsi="仿宋_GB2312" w:cs="仿宋_GB2312" w:eastAsia="仿宋_GB2312"/>
                      <w:sz w:val="18"/>
                      <w:b/>
                      <w:color w:val="000000"/>
                    </w:rPr>
                    <w:t xml:space="preserve"> 4.</w:t>
                  </w:r>
                  <w:r>
                    <w:rPr>
                      <w:rFonts w:ascii="仿宋_GB2312" w:hAnsi="仿宋_GB2312" w:cs="仿宋_GB2312" w:eastAsia="仿宋_GB2312"/>
                      <w:sz w:val="18"/>
                      <w:b/>
                      <w:color w:val="000000"/>
                    </w:rPr>
                    <w:t>税金要求：依据《中华人民共和国增值税法》、《中华人民共和国增值税法实施条例》，本项目增值税税率为</w:t>
                  </w:r>
                  <w:r>
                    <w:rPr>
                      <w:rFonts w:ascii="仿宋_GB2312" w:hAnsi="仿宋_GB2312" w:cs="仿宋_GB2312" w:eastAsia="仿宋_GB2312"/>
                      <w:sz w:val="18"/>
                      <w:b/>
                      <w:color w:val="000000"/>
                    </w:rPr>
                    <w:t>13%</w:t>
                  </w:r>
                  <w:r>
                    <w:rPr>
                      <w:rFonts w:ascii="仿宋_GB2312" w:hAnsi="仿宋_GB2312" w:cs="仿宋_GB2312" w:eastAsia="仿宋_GB2312"/>
                      <w:sz w:val="18"/>
                      <w:b/>
                      <w:color w:val="000000"/>
                    </w:rPr>
                    <w:t>。（供应商如为小规模企业，结合自身企业情况，据实报价）</w:t>
                  </w:r>
                  <w:r>
                    <w:br/>
                  </w:r>
                  <w:r>
                    <w:rPr>
                      <w:rFonts w:ascii="仿宋_GB2312" w:hAnsi="仿宋_GB2312" w:cs="仿宋_GB2312" w:eastAsia="仿宋_GB2312"/>
                      <w:sz w:val="18"/>
                      <w:b/>
                      <w:color w:val="000000"/>
                    </w:rPr>
                    <w:t xml:space="preserve"> 5.</w:t>
                  </w:r>
                  <w:r>
                    <w:rPr>
                      <w:rFonts w:ascii="仿宋_GB2312" w:hAnsi="仿宋_GB2312" w:cs="仿宋_GB2312" w:eastAsia="仿宋_GB2312"/>
                      <w:sz w:val="18"/>
                      <w:b/>
                      <w:color w:val="000000"/>
                    </w:rPr>
                    <w:t>报价有效期：自投标报价之日起至履约完结，投标报价保持不变，若期间内市场价格发生波动，投标报价不作调整（除合同另有约定外）。</w:t>
                  </w:r>
                  <w:r>
                    <w:br/>
                  </w:r>
                  <w:r>
                    <w:rPr>
                      <w:rFonts w:ascii="仿宋_GB2312" w:hAnsi="仿宋_GB2312" w:cs="仿宋_GB2312" w:eastAsia="仿宋_GB2312"/>
                      <w:sz w:val="18"/>
                      <w:b/>
                      <w:color w:val="000000"/>
                    </w:rPr>
                    <w:t xml:space="preserve"> 6.</w:t>
                  </w:r>
                  <w:r>
                    <w:rPr>
                      <w:rFonts w:ascii="仿宋_GB2312" w:hAnsi="仿宋_GB2312" w:cs="仿宋_GB2312" w:eastAsia="仿宋_GB2312"/>
                      <w:sz w:val="18"/>
                      <w:b/>
                      <w:color w:val="000000"/>
                    </w:rPr>
                    <w:t>售后服务要求：设备免费质保期不少于</w:t>
                  </w:r>
                  <w:r>
                    <w:rPr>
                      <w:rFonts w:ascii="仿宋_GB2312" w:hAnsi="仿宋_GB2312" w:cs="仿宋_GB2312" w:eastAsia="仿宋_GB2312"/>
                      <w:sz w:val="18"/>
                      <w:b/>
                      <w:color w:val="000000"/>
                    </w:rPr>
                    <w:t>1</w:t>
                  </w:r>
                  <w:r>
                    <w:rPr>
                      <w:rFonts w:ascii="仿宋_GB2312" w:hAnsi="仿宋_GB2312" w:cs="仿宋_GB2312" w:eastAsia="仿宋_GB2312"/>
                      <w:sz w:val="18"/>
                      <w:b/>
                      <w:color w:val="000000"/>
                    </w:rPr>
                    <w:t>年，质保期内出现非人为故障，投标供应商需负责免费维修、更换零部件，确保维修响应及时；质保期外提供终身维护服务，只收取成本费用。</w:t>
                  </w:r>
                  <w:r>
                    <w:br/>
                  </w:r>
                  <w:r>
                    <w:rPr>
                      <w:rFonts w:ascii="仿宋_GB2312" w:hAnsi="仿宋_GB2312" w:cs="仿宋_GB2312" w:eastAsia="仿宋_GB2312"/>
                      <w:sz w:val="18"/>
                      <w:b/>
                      <w:color w:val="000000"/>
                    </w:rPr>
                    <w:t xml:space="preserve"> 7.</w:t>
                  </w:r>
                  <w:r>
                    <w:rPr>
                      <w:rFonts w:ascii="仿宋_GB2312" w:hAnsi="仿宋_GB2312" w:cs="仿宋_GB2312" w:eastAsia="仿宋_GB2312"/>
                      <w:sz w:val="18"/>
                      <w:b/>
                      <w:color w:val="000000"/>
                    </w:rPr>
                    <w:t>交货期要求：合同签订后</w:t>
                  </w:r>
                  <w:r>
                    <w:rPr>
                      <w:rFonts w:ascii="仿宋_GB2312" w:hAnsi="仿宋_GB2312" w:cs="仿宋_GB2312" w:eastAsia="仿宋_GB2312"/>
                      <w:sz w:val="18"/>
                      <w:b/>
                      <w:color w:val="000000"/>
                    </w:rPr>
                    <w:t>30</w:t>
                  </w:r>
                  <w:r>
                    <w:rPr>
                      <w:rFonts w:ascii="仿宋_GB2312" w:hAnsi="仿宋_GB2312" w:cs="仿宋_GB2312" w:eastAsia="仿宋_GB2312"/>
                      <w:sz w:val="18"/>
                      <w:b/>
                      <w:color w:val="000000"/>
                    </w:rPr>
                    <w:t>个日历日内完成设备运输、安装、调试及验收，确保满足采购人使用需求，逾期交货的，按合同约定承担违约责任。</w:t>
                  </w:r>
                  <w:r>
                    <w:br/>
                  </w:r>
                  <w:r>
                    <w:rPr>
                      <w:rFonts w:ascii="仿宋_GB2312" w:hAnsi="仿宋_GB2312" w:cs="仿宋_GB2312" w:eastAsia="仿宋_GB2312"/>
                      <w:sz w:val="18"/>
                      <w:b/>
                      <w:color w:val="000000"/>
                    </w:rPr>
                    <w:t xml:space="preserve"> 8.</w:t>
                  </w:r>
                  <w:r>
                    <w:rPr>
                      <w:rFonts w:ascii="仿宋_GB2312" w:hAnsi="仿宋_GB2312" w:cs="仿宋_GB2312" w:eastAsia="仿宋_GB2312"/>
                      <w:sz w:val="18"/>
                      <w:b/>
                      <w:color w:val="000000"/>
                    </w:rPr>
                    <w:t>本报价清单经投标供应商盖章确认后，与采购合同具有同等法律效力。</w:t>
                  </w:r>
                  <w:r>
                    <w:br/>
                  </w:r>
                  <w:r>
                    <w:rPr>
                      <w:rFonts w:ascii="仿宋_GB2312" w:hAnsi="仿宋_GB2312" w:cs="仿宋_GB2312" w:eastAsia="仿宋_GB2312"/>
                      <w:sz w:val="18"/>
                      <w:b/>
                      <w:color w:val="000000"/>
                    </w:rPr>
                    <w:t xml:space="preserve"> 9.</w:t>
                  </w:r>
                  <w:r>
                    <w:rPr>
                      <w:rFonts w:ascii="仿宋_GB2312" w:hAnsi="仿宋_GB2312" w:cs="仿宋_GB2312" w:eastAsia="仿宋_GB2312"/>
                      <w:sz w:val="18"/>
                      <w:b/>
                      <w:color w:val="000000"/>
                    </w:rPr>
                    <w:t>验收要求：所有设备到货后，由采购人组织专业人员进行验收，对照本清单参数及验收标准逐一核查，验收合格后方可办理入库及付款手续；验收不合格的，投标供应商需在规定期限内整改或更换，直至验收合格，相关费用由投标供应商承担。</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洋县金水镇关岭村</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预付款：合同签订生效、承包人提交付款申请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进度款：设备全部到货并经采购人初验合格</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验收款：设备安装调试完成，运行正常并通过最终验收</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质保金：质保期满且无质量问题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设备及配件到货数量、型号规格与合同一致，附齐全合格证明；安装调试后运行平稳、功能正常，满足生产要求；采购人组织到货清点、现场试运行，验收合格签署文件，不合格的由承包人限期整改并承担费用。</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设备免费质保期不少于1年，质保期内出现非人为故障，投标供应商需负责免费维修、更换零部件，确保维修响应及时；质保期外提供终身维护服务，只收取成本费用。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承包人逾期交货、安装调试不合格或提供侵权设备的，按合同约定承担违约金及全部损失；双方发生争议，协商不成的，向项目所在地人民法院提起诉讼。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按照汉中市财政局《关于全面推行政府采购供应商基本资格条件承诺制的通知》（汉采办采管〔2024〕20 号）文件 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谈判保证金</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所提供的产品来源合法，应提供相关授权或证明材料</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签字盖章是否完整</w:t>
            </w:r>
          </w:p>
        </w:tc>
        <w:tc>
          <w:tcPr>
            <w:tcW w:type="dxa" w:w="3322"/>
          </w:tcPr>
          <w:p>
            <w:pPr>
              <w:pStyle w:val="null3"/>
            </w:pPr>
            <w:r>
              <w:rPr>
                <w:rFonts w:ascii="仿宋_GB2312" w:hAnsi="仿宋_GB2312" w:cs="仿宋_GB2312" w:eastAsia="仿宋_GB2312"/>
              </w:rPr>
              <w:t>供应商所递交的响应文件应逐页盖章，并在相应地点签字</w:t>
            </w:r>
          </w:p>
        </w:tc>
        <w:tc>
          <w:tcPr>
            <w:tcW w:type="dxa" w:w="1661"/>
          </w:tcPr>
          <w:p>
            <w:pPr>
              <w:pStyle w:val="null3"/>
            </w:pPr>
            <w:r>
              <w:rPr>
                <w:rFonts w:ascii="仿宋_GB2312" w:hAnsi="仿宋_GB2312" w:cs="仿宋_GB2312" w:eastAsia="仿宋_GB2312"/>
              </w:rPr>
              <w:t>响应文件封面 汉中市政府采购供应商资格承诺函.pdf 商务条款偏离表.pdf 中小企业声明函 残疾人福利性单位声明函 技术规格偏离表.pdf 供应商应提交的相关资格证明材料.pdf 标的清单 报价表 供货方案.pdf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供应商应在响应文件提供能够证明技术参数的证明材料（证明材料包含但不限于产品彩页、铭牌、产品说明书、产品检测报告等形式），有一项负偏离或无证明材料，视该供应商为无效响应。</w:t>
            </w:r>
          </w:p>
        </w:tc>
        <w:tc>
          <w:tcPr>
            <w:tcW w:type="dxa" w:w="1661"/>
          </w:tcPr>
          <w:p>
            <w:pPr>
              <w:pStyle w:val="null3"/>
            </w:pPr>
            <w:r>
              <w:rPr>
                <w:rFonts w:ascii="仿宋_GB2312" w:hAnsi="仿宋_GB2312" w:cs="仿宋_GB2312" w:eastAsia="仿宋_GB2312"/>
              </w:rPr>
              <w:t>技术规格偏离表.pdf</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详见附件：供货方案.pdf</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详见附件：技术规格偏离表.pdf</w:t>
      </w:r>
    </w:p>
    <w:p>
      <w:pPr>
        <w:pStyle w:val="null3"/>
        <w:ind w:firstLine="960"/>
      </w:pPr>
      <w:r>
        <w:rPr>
          <w:rFonts w:ascii="仿宋_GB2312" w:hAnsi="仿宋_GB2312" w:cs="仿宋_GB2312" w:eastAsia="仿宋_GB2312"/>
        </w:rPr>
        <w:t>详见附件：商务条款偏离表.pdf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详见附件：政府采购合同主要条款格式.docx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