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87172">
      <w:pPr>
        <w:spacing w:before="165" w:line="276" w:lineRule="auto"/>
        <w:ind w:left="108" w:right="1621" w:hanging="109"/>
        <w:outlineLvl w:val="0"/>
        <w:rPr>
          <w:rFonts w:hint="eastAsia" w:ascii="仿宋" w:hAnsi="仿宋" w:eastAsia="仿宋" w:cs="仿宋"/>
          <w:b/>
          <w:bCs/>
          <w:spacing w:val="19"/>
          <w:sz w:val="51"/>
          <w:szCs w:val="51"/>
        </w:rPr>
      </w:pPr>
    </w:p>
    <w:p w14:paraId="411C935B">
      <w:pPr>
        <w:spacing w:before="165" w:line="276" w:lineRule="auto"/>
        <w:ind w:left="108" w:right="1621" w:hanging="109"/>
        <w:outlineLvl w:val="0"/>
        <w:rPr>
          <w:rFonts w:hint="eastAsia" w:ascii="仿宋" w:hAnsi="仿宋" w:eastAsia="仿宋" w:cs="仿宋"/>
          <w:b/>
          <w:bCs/>
          <w:spacing w:val="19"/>
          <w:sz w:val="51"/>
          <w:szCs w:val="51"/>
        </w:rPr>
      </w:pPr>
    </w:p>
    <w:p w14:paraId="5BD6713D">
      <w:pPr>
        <w:spacing w:before="165" w:line="276" w:lineRule="auto"/>
        <w:ind w:left="108" w:right="1621" w:hanging="109"/>
        <w:outlineLvl w:val="0"/>
        <w:rPr>
          <w:rFonts w:hint="eastAsia" w:ascii="仿宋" w:hAnsi="仿宋" w:eastAsia="仿宋" w:cs="仿宋"/>
          <w:b/>
          <w:bCs/>
          <w:spacing w:val="19"/>
          <w:sz w:val="51"/>
          <w:szCs w:val="51"/>
        </w:rPr>
      </w:pPr>
    </w:p>
    <w:p w14:paraId="7B30369F">
      <w:pPr>
        <w:spacing w:before="165" w:line="276" w:lineRule="auto"/>
        <w:ind w:left="108" w:right="1621" w:hanging="109"/>
        <w:jc w:val="center"/>
        <w:outlineLvl w:val="0"/>
        <w:rPr>
          <w:rFonts w:hint="eastAsia" w:ascii="仿宋" w:hAnsi="仿宋" w:eastAsia="仿宋" w:cs="仿宋"/>
          <w:b/>
          <w:bCs/>
          <w:spacing w:val="30"/>
          <w:sz w:val="51"/>
          <w:szCs w:val="51"/>
          <w:lang w:eastAsia="zh-CN"/>
        </w:rPr>
      </w:pPr>
      <w:r>
        <w:rPr>
          <w:rFonts w:hint="eastAsia" w:ascii="仿宋" w:hAnsi="仿宋" w:eastAsia="仿宋" w:cs="仿宋"/>
          <w:b/>
          <w:bCs/>
          <w:spacing w:val="30"/>
          <w:sz w:val="51"/>
          <w:szCs w:val="51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pacing w:val="30"/>
          <w:sz w:val="51"/>
          <w:szCs w:val="51"/>
          <w:lang w:val="en-US" w:eastAsia="zh-CN"/>
        </w:rPr>
        <w:t>项目名称及标段</w:t>
      </w:r>
      <w:r>
        <w:rPr>
          <w:rFonts w:hint="eastAsia" w:ascii="仿宋" w:hAnsi="仿宋" w:eastAsia="仿宋" w:cs="仿宋"/>
          <w:b/>
          <w:bCs/>
          <w:spacing w:val="30"/>
          <w:sz w:val="51"/>
          <w:szCs w:val="51"/>
          <w:lang w:eastAsia="zh-CN"/>
        </w:rPr>
        <w:t>）</w:t>
      </w:r>
    </w:p>
    <w:p w14:paraId="731F2A98">
      <w:pPr>
        <w:spacing w:before="165" w:line="276" w:lineRule="auto"/>
        <w:ind w:left="108" w:right="1621" w:hanging="109"/>
        <w:jc w:val="center"/>
        <w:outlineLvl w:val="0"/>
        <w:rPr>
          <w:rFonts w:hint="eastAsia" w:ascii="仿宋" w:hAnsi="仿宋" w:eastAsia="仿宋" w:cs="仿宋"/>
          <w:sz w:val="51"/>
          <w:szCs w:val="51"/>
        </w:rPr>
      </w:pPr>
      <w:r>
        <w:rPr>
          <w:rFonts w:hint="eastAsia" w:ascii="仿宋" w:hAnsi="仿宋" w:eastAsia="仿宋" w:cs="仿宋"/>
          <w:b/>
          <w:bCs/>
          <w:spacing w:val="30"/>
          <w:sz w:val="51"/>
          <w:szCs w:val="51"/>
        </w:rPr>
        <w:t>项目合同书</w:t>
      </w:r>
    </w:p>
    <w:p w14:paraId="0BB677FB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345E77F8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7AA01848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5D5A81D5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5ADCE631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6A6DE3ED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5BF03211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496D2DF2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6A9A5059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7A2824F9">
      <w:pPr>
        <w:pStyle w:val="8"/>
        <w:spacing w:line="259" w:lineRule="auto"/>
        <w:rPr>
          <w:rFonts w:hint="eastAsia" w:ascii="仿宋" w:hAnsi="仿宋" w:eastAsia="仿宋" w:cs="仿宋"/>
        </w:rPr>
      </w:pPr>
      <w:bookmarkStart w:id="0" w:name="_GoBack"/>
      <w:bookmarkEnd w:id="0"/>
    </w:p>
    <w:p w14:paraId="5B4DE9E1">
      <w:pPr>
        <w:pStyle w:val="8"/>
        <w:spacing w:line="259" w:lineRule="auto"/>
        <w:rPr>
          <w:rFonts w:hint="eastAsia" w:ascii="仿宋" w:hAnsi="仿宋" w:eastAsia="仿宋" w:cs="仿宋"/>
        </w:rPr>
      </w:pPr>
    </w:p>
    <w:p w14:paraId="764E1D23">
      <w:pPr>
        <w:spacing w:before="97" w:line="222" w:lineRule="auto"/>
        <w:ind w:left="79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1"/>
          <w:sz w:val="30"/>
          <w:szCs w:val="30"/>
        </w:rPr>
        <w:t>项目编号：</w:t>
      </w:r>
    </w:p>
    <w:p w14:paraId="66279525">
      <w:pPr>
        <w:pStyle w:val="8"/>
        <w:spacing w:line="258" w:lineRule="auto"/>
        <w:rPr>
          <w:rFonts w:hint="eastAsia" w:ascii="仿宋" w:hAnsi="仿宋" w:eastAsia="仿宋" w:cs="仿宋"/>
        </w:rPr>
      </w:pPr>
    </w:p>
    <w:p w14:paraId="44CFA143">
      <w:pPr>
        <w:spacing w:before="97" w:line="396" w:lineRule="auto"/>
        <w:ind w:left="2402" w:right="2245" w:hanging="16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pacing w:val="25"/>
          <w:sz w:val="30"/>
          <w:szCs w:val="30"/>
        </w:rPr>
        <w:t>项目名称：</w:t>
      </w:r>
    </w:p>
    <w:p w14:paraId="2246E1DC">
      <w:pPr>
        <w:pStyle w:val="8"/>
        <w:spacing w:line="244" w:lineRule="auto"/>
        <w:rPr>
          <w:rFonts w:hint="eastAsia" w:ascii="仿宋" w:hAnsi="仿宋" w:eastAsia="仿宋" w:cs="仿宋"/>
        </w:rPr>
      </w:pPr>
    </w:p>
    <w:p w14:paraId="10B17A4D">
      <w:pPr>
        <w:pStyle w:val="8"/>
        <w:spacing w:line="244" w:lineRule="auto"/>
        <w:rPr>
          <w:rFonts w:hint="eastAsia" w:ascii="仿宋" w:hAnsi="仿宋" w:eastAsia="仿宋" w:cs="仿宋"/>
        </w:rPr>
      </w:pPr>
    </w:p>
    <w:p w14:paraId="3BFD6818">
      <w:pPr>
        <w:pStyle w:val="8"/>
        <w:spacing w:line="244" w:lineRule="auto"/>
        <w:rPr>
          <w:rFonts w:hint="eastAsia" w:ascii="仿宋" w:hAnsi="仿宋" w:eastAsia="仿宋" w:cs="仿宋"/>
        </w:rPr>
      </w:pPr>
    </w:p>
    <w:p w14:paraId="7EB55577">
      <w:pPr>
        <w:spacing w:before="98" w:line="222" w:lineRule="auto"/>
        <w:ind w:left="3302"/>
        <w:rPr>
          <w:rFonts w:hint="eastAsia" w:ascii="仿宋" w:hAnsi="仿宋" w:eastAsia="仿宋" w:cs="仿宋"/>
          <w:sz w:val="30"/>
          <w:szCs w:val="30"/>
          <w:lang w:val="en-US" w:eastAsia="zh-CN"/>
        </w:rPr>
        <w:sectPr>
          <w:footerReference r:id="rId3" w:type="default"/>
          <w:pgSz w:w="11900" w:h="16900"/>
          <w:pgMar w:top="1440" w:right="1800" w:bottom="1440" w:left="1800" w:header="0" w:footer="1393" w:gutter="0"/>
          <w:cols w:space="720" w:num="1"/>
        </w:sectPr>
      </w:pPr>
      <w:r>
        <w:rPr>
          <w:rFonts w:hint="eastAsia" w:ascii="仿宋" w:hAnsi="仿宋" w:eastAsia="仿宋" w:cs="仿宋"/>
          <w:spacing w:val="42"/>
          <w:sz w:val="30"/>
          <w:szCs w:val="30"/>
        </w:rPr>
        <w:t>年</w:t>
      </w:r>
      <w:r>
        <w:rPr>
          <w:rFonts w:hint="eastAsia" w:ascii="仿宋" w:hAnsi="仿宋" w:eastAsia="仿宋" w:cs="仿宋"/>
          <w:spacing w:val="42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2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 日</w:t>
      </w:r>
    </w:p>
    <w:p w14:paraId="57D7CC5C">
      <w:pPr>
        <w:pStyle w:val="8"/>
        <w:spacing w:line="354" w:lineRule="auto"/>
        <w:rPr>
          <w:rFonts w:hint="eastAsia" w:ascii="仿宋" w:hAnsi="仿宋" w:eastAsia="仿宋" w:cs="仿宋"/>
        </w:rPr>
      </w:pPr>
    </w:p>
    <w:p w14:paraId="2080C3FC">
      <w:pPr>
        <w:pStyle w:val="8"/>
        <w:spacing w:line="355" w:lineRule="auto"/>
        <w:rPr>
          <w:rFonts w:hint="eastAsia" w:ascii="仿宋" w:hAnsi="仿宋" w:eastAsia="仿宋" w:cs="仿宋"/>
        </w:rPr>
      </w:pPr>
    </w:p>
    <w:p w14:paraId="4DA53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2"/>
          <w:sz w:val="30"/>
          <w:szCs w:val="30"/>
        </w:rPr>
        <w:t>发包方(甲方):</w:t>
      </w:r>
    </w:p>
    <w:p w14:paraId="4DEF7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31"/>
          <w:sz w:val="30"/>
          <w:szCs w:val="30"/>
        </w:rPr>
        <w:t>承包方(乙方):</w:t>
      </w:r>
    </w:p>
    <w:p w14:paraId="5C48C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"/>
          <w:sz w:val="30"/>
          <w:szCs w:val="30"/>
        </w:rPr>
        <w:t>签  订</w:t>
      </w:r>
      <w:r>
        <w:rPr>
          <w:rFonts w:hint="eastAsia" w:ascii="仿宋" w:hAnsi="仿宋" w:eastAsia="仿宋" w:cs="仿宋"/>
          <w:spacing w:val="17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pacing w:val="1"/>
          <w:sz w:val="30"/>
          <w:szCs w:val="30"/>
        </w:rPr>
        <w:t>地</w:t>
      </w:r>
      <w:r>
        <w:rPr>
          <w:rFonts w:hint="eastAsia" w:ascii="仿宋" w:hAnsi="仿宋" w:eastAsia="仿宋" w:cs="仿宋"/>
          <w:spacing w:val="40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pacing w:val="1"/>
          <w:sz w:val="30"/>
          <w:szCs w:val="30"/>
        </w:rPr>
        <w:t>点：</w:t>
      </w:r>
    </w:p>
    <w:p w14:paraId="744FC3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-27"/>
          <w:sz w:val="30"/>
          <w:szCs w:val="30"/>
        </w:rPr>
        <w:t>签</w:t>
      </w:r>
      <w:r>
        <w:rPr>
          <w:rFonts w:hint="eastAsia" w:ascii="仿宋" w:hAnsi="仿宋" w:eastAsia="仿宋" w:cs="仿宋"/>
          <w:spacing w:val="18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pacing w:val="-27"/>
          <w:sz w:val="30"/>
          <w:szCs w:val="30"/>
        </w:rPr>
        <w:t>订</w:t>
      </w:r>
      <w:r>
        <w:rPr>
          <w:rFonts w:hint="eastAsia" w:ascii="仿宋" w:hAnsi="仿宋" w:eastAsia="仿宋" w:cs="仿宋"/>
          <w:spacing w:val="26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pacing w:val="-27"/>
          <w:sz w:val="30"/>
          <w:szCs w:val="30"/>
        </w:rPr>
        <w:t>时</w:t>
      </w:r>
      <w:r>
        <w:rPr>
          <w:rFonts w:hint="eastAsia" w:ascii="仿宋" w:hAnsi="仿宋" w:eastAsia="仿宋" w:cs="仿宋"/>
          <w:spacing w:val="41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spacing w:val="-27"/>
          <w:sz w:val="30"/>
          <w:szCs w:val="30"/>
        </w:rPr>
        <w:t>间：</w:t>
      </w:r>
    </w:p>
    <w:p w14:paraId="00513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7"/>
          <w:sz w:val="30"/>
          <w:szCs w:val="30"/>
        </w:rPr>
        <w:t>根据《中华人民共和国政府采购法》及实施条例、</w:t>
      </w:r>
      <w:r>
        <w:rPr>
          <w:rFonts w:hint="eastAsia" w:ascii="仿宋" w:hAnsi="仿宋" w:eastAsia="仿宋" w:cs="仿宋"/>
          <w:spacing w:val="6"/>
          <w:sz w:val="30"/>
          <w:szCs w:val="30"/>
        </w:rPr>
        <w:t>《中华人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9"/>
          <w:sz w:val="30"/>
          <w:szCs w:val="30"/>
        </w:rPr>
        <w:t>民共和国合同法》,为保质保量如期完成</w:t>
      </w:r>
      <w:r>
        <w:rPr>
          <w:rFonts w:hint="eastAsia" w:ascii="仿宋" w:hAnsi="仿宋" w:eastAsia="仿宋" w:cs="仿宋"/>
          <w:spacing w:val="19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5"/>
          <w:sz w:val="30"/>
          <w:szCs w:val="30"/>
        </w:rPr>
        <w:t>项目，甲、乙双方在平等自愿原则下签订本合同，供双方严格遵照执行。</w:t>
      </w:r>
    </w:p>
    <w:p w14:paraId="77440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71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7"/>
          <w:sz w:val="30"/>
          <w:szCs w:val="30"/>
        </w:rPr>
        <w:t>第一条服务内容</w:t>
      </w:r>
    </w:p>
    <w:p w14:paraId="7A538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52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乙方承担</w:t>
      </w:r>
      <w:r>
        <w:rPr>
          <w:rFonts w:hint="eastAsia" w:ascii="仿宋" w:hAnsi="仿宋" w:eastAsia="仿宋" w:cs="仿宋"/>
          <w:spacing w:val="13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3"/>
          <w:sz w:val="30"/>
          <w:szCs w:val="30"/>
        </w:rPr>
        <w:t>项目</w:t>
      </w:r>
      <w:r>
        <w:rPr>
          <w:rFonts w:hint="eastAsia" w:ascii="仿宋" w:hAnsi="仿宋" w:eastAsia="仿宋" w:cs="仿宋"/>
          <w:spacing w:val="3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3"/>
          <w:sz w:val="30"/>
          <w:szCs w:val="30"/>
        </w:rPr>
        <w:t>标段工程施工。</w:t>
      </w:r>
    </w:p>
    <w:p w14:paraId="1C5FA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72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8"/>
          <w:sz w:val="30"/>
          <w:szCs w:val="30"/>
        </w:rPr>
        <w:t>施工地点：</w:t>
      </w:r>
    </w:p>
    <w:p w14:paraId="16DC7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1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具体内容：</w:t>
      </w:r>
    </w:p>
    <w:p w14:paraId="61BCB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7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9"/>
          <w:sz w:val="30"/>
          <w:szCs w:val="30"/>
        </w:rPr>
        <w:t>服务时限：</w:t>
      </w:r>
    </w:p>
    <w:p w14:paraId="76179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78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19"/>
          <w:sz w:val="30"/>
          <w:szCs w:val="30"/>
        </w:rPr>
        <w:t>第二条具体方法和要求</w:t>
      </w:r>
    </w:p>
    <w:p w14:paraId="22CEAD5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firstLine="644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1"/>
          <w:sz w:val="30"/>
          <w:szCs w:val="30"/>
        </w:rPr>
        <w:t>(一)工程技术要求按照国家林业和草原局印发的《松材线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虫病防治技术方案(202</w:t>
      </w:r>
      <w:r>
        <w:rPr>
          <w:rFonts w:hint="eastAsia" w:ascii="仿宋" w:hAnsi="仿宋" w:eastAsia="仿宋" w:cs="仿宋"/>
          <w:spacing w:val="15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年版)》(根据国家松材线虫病防治技</w:t>
      </w:r>
      <w:r>
        <w:rPr>
          <w:rFonts w:hint="eastAsia" w:ascii="仿宋" w:hAnsi="仿宋" w:eastAsia="仿宋" w:cs="仿宋"/>
          <w:spacing w:val="9"/>
          <w:sz w:val="30"/>
          <w:szCs w:val="30"/>
        </w:rPr>
        <w:t>术方案随时更新)技术要求规范实施。对辖区境内出现的枯死松</w:t>
      </w:r>
      <w:r>
        <w:rPr>
          <w:rFonts w:hint="eastAsia" w:ascii="仿宋" w:hAnsi="仿宋" w:eastAsia="仿宋" w:cs="仿宋"/>
          <w:spacing w:val="4"/>
          <w:sz w:val="30"/>
          <w:szCs w:val="30"/>
        </w:rPr>
        <w:t>木(病虫害木、衰弱木、雪压木、风倒木、火烧木)等全部拉网式</w:t>
      </w:r>
      <w:r>
        <w:rPr>
          <w:rFonts w:hint="eastAsia" w:ascii="仿宋" w:hAnsi="仿宋" w:eastAsia="仿宋" w:cs="仿宋"/>
          <w:spacing w:val="8"/>
          <w:sz w:val="30"/>
          <w:szCs w:val="30"/>
        </w:rPr>
        <w:t>伐除</w:t>
      </w:r>
      <w:r>
        <w:rPr>
          <w:rFonts w:hint="eastAsia" w:ascii="仿宋" w:hAnsi="仿宋" w:eastAsia="仿宋" w:cs="仿宋"/>
          <w:spacing w:val="-11"/>
          <w:sz w:val="30"/>
          <w:szCs w:val="30"/>
        </w:rPr>
        <w:t>。</w:t>
      </w:r>
    </w:p>
    <w:p w14:paraId="129DC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52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3"/>
          <w:sz w:val="30"/>
          <w:szCs w:val="30"/>
        </w:rPr>
        <w:t>(二)乙方必须为施工人员购买人身意外保险，落实必要的</w:t>
      </w:r>
      <w:r>
        <w:rPr>
          <w:rFonts w:hint="eastAsia" w:ascii="仿宋" w:hAnsi="仿宋" w:eastAsia="仿宋" w:cs="仿宋"/>
          <w:spacing w:val="6"/>
          <w:sz w:val="30"/>
          <w:szCs w:val="30"/>
        </w:rPr>
        <w:t>防护措施确保生产安全，同时，施工中务必确保人身安全、交通</w:t>
      </w:r>
      <w:r>
        <w:rPr>
          <w:rFonts w:hint="eastAsia" w:ascii="仿宋" w:hAnsi="仿宋" w:eastAsia="仿宋" w:cs="仿宋"/>
          <w:spacing w:val="5"/>
          <w:sz w:val="30"/>
          <w:szCs w:val="30"/>
        </w:rPr>
        <w:t>安全、用火安全等安全责任的落实。</w:t>
      </w:r>
    </w:p>
    <w:p w14:paraId="388748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9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4"/>
          <w:sz w:val="30"/>
          <w:szCs w:val="30"/>
        </w:rPr>
        <w:t>(三)严禁疫木(在县境内所有松材均为疫木)流失，每核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实一起罚款乙方5000元，并追究乙方相关法律责任</w:t>
      </w:r>
      <w:r>
        <w:rPr>
          <w:rFonts w:hint="eastAsia" w:ascii="仿宋" w:hAnsi="仿宋" w:eastAsia="仿宋" w:cs="仿宋"/>
          <w:spacing w:val="14"/>
          <w:sz w:val="30"/>
          <w:szCs w:val="30"/>
        </w:rPr>
        <w:t>。严禁采伐</w:t>
      </w:r>
      <w:r>
        <w:rPr>
          <w:rFonts w:hint="eastAsia" w:ascii="仿宋" w:hAnsi="仿宋" w:eastAsia="仿宋" w:cs="仿宋"/>
          <w:spacing w:val="11"/>
          <w:sz w:val="30"/>
          <w:szCs w:val="30"/>
        </w:rPr>
        <w:t>健康树木，借机倒卖，每核实一起罚款乙方10000元，并追求乙</w:t>
      </w:r>
      <w:r>
        <w:rPr>
          <w:rFonts w:hint="eastAsia" w:ascii="仿宋" w:hAnsi="仿宋" w:eastAsia="仿宋" w:cs="仿宋"/>
          <w:sz w:val="30"/>
          <w:szCs w:val="30"/>
        </w:rPr>
        <w:t>方相关法律责任。</w:t>
      </w:r>
    </w:p>
    <w:p w14:paraId="4A5B7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2"/>
          <w:sz w:val="30"/>
          <w:szCs w:val="30"/>
        </w:rPr>
        <w:t>(四)在甲方或甲方委托的第三方监理机构检查中，发现未</w:t>
      </w:r>
      <w:r>
        <w:rPr>
          <w:rFonts w:hint="eastAsia" w:ascii="仿宋" w:hAnsi="仿宋" w:eastAsia="仿宋" w:cs="仿宋"/>
          <w:spacing w:val="7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6"/>
          <w:sz w:val="30"/>
          <w:szCs w:val="30"/>
        </w:rPr>
        <w:t>除治的枯死松树或除治质量不符合技术规程要求的，乙方必须在</w:t>
      </w:r>
      <w:r>
        <w:rPr>
          <w:rFonts w:hint="eastAsia" w:ascii="仿宋" w:hAnsi="仿宋" w:eastAsia="仿宋" w:cs="仿宋"/>
          <w:spacing w:val="3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spacing w:val="20"/>
          <w:sz w:val="30"/>
          <w:szCs w:val="30"/>
        </w:rPr>
        <w:t>日内予以除治或整改(因天气等不确定因素影响可以顺延</w:t>
      </w:r>
      <w:r>
        <w:rPr>
          <w:rFonts w:hint="eastAsia" w:ascii="仿宋" w:hAnsi="仿宋" w:eastAsia="仿宋" w:cs="仿宋"/>
          <w:spacing w:val="19"/>
          <w:sz w:val="30"/>
          <w:szCs w:val="30"/>
        </w:rPr>
        <w:t>),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4"/>
          <w:sz w:val="30"/>
          <w:szCs w:val="30"/>
        </w:rPr>
        <w:t>未按时除治或整改的，按每株100元扣减除治费。</w:t>
      </w:r>
    </w:p>
    <w:p w14:paraId="67134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2"/>
          <w:sz w:val="30"/>
          <w:szCs w:val="30"/>
        </w:rPr>
        <w:t>(五)乙方违反合同约定中途退出合同，除当年合同金额不</w:t>
      </w:r>
      <w:r>
        <w:rPr>
          <w:rFonts w:hint="eastAsia" w:ascii="仿宋" w:hAnsi="仿宋" w:eastAsia="仿宋" w:cs="仿宋"/>
          <w:spacing w:val="10"/>
          <w:sz w:val="30"/>
          <w:szCs w:val="30"/>
        </w:rPr>
        <w:t>能兑现外，需赔偿发包方当年合同金额的20%违约金。</w:t>
      </w:r>
    </w:p>
    <w:p w14:paraId="16AA790F">
      <w:pPr>
        <w:keepNext w:val="0"/>
        <w:keepLines w:val="0"/>
        <w:pageBreakBefore w:val="0"/>
        <w:widowControl w:val="0"/>
        <w:tabs>
          <w:tab w:val="left" w:pos="1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0"/>
          <w:sz w:val="30"/>
          <w:szCs w:val="30"/>
        </w:rPr>
        <w:t>(六)在森林防火期间焚烧疫木工作时，乙方需按程序办理</w:t>
      </w:r>
      <w:r>
        <w:rPr>
          <w:rFonts w:hint="eastAsia" w:ascii="仿宋" w:hAnsi="仿宋" w:eastAsia="仿宋" w:cs="仿宋"/>
          <w:spacing w:val="3"/>
          <w:sz w:val="30"/>
          <w:szCs w:val="30"/>
        </w:rPr>
        <w:t>(备案)野外生产用火手续。如因焚烧疫木跑火，导致森林火灾，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依法追究乙方的法律责任，并扣除每次10000元除</w:t>
      </w:r>
      <w:r>
        <w:rPr>
          <w:rFonts w:hint="eastAsia" w:ascii="仿宋" w:hAnsi="仿宋" w:eastAsia="仿宋" w:cs="仿宋"/>
          <w:spacing w:val="12"/>
          <w:sz w:val="30"/>
          <w:szCs w:val="30"/>
        </w:rPr>
        <w:t>治费。</w:t>
      </w:r>
    </w:p>
    <w:p w14:paraId="59287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72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8"/>
          <w:sz w:val="30"/>
          <w:szCs w:val="30"/>
        </w:rPr>
        <w:t>(七)严禁转包、二次承包。</w:t>
      </w:r>
    </w:p>
    <w:p w14:paraId="041BE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4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1"/>
          <w:sz w:val="30"/>
          <w:szCs w:val="30"/>
        </w:rPr>
        <w:t>(八)因乙方除治工作不到位、管理不到位、未及时支付工</w:t>
      </w:r>
      <w:r>
        <w:rPr>
          <w:rFonts w:hint="eastAsia" w:ascii="仿宋" w:hAnsi="仿宋" w:eastAsia="仿宋" w:cs="仿宋"/>
          <w:spacing w:val="1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人劳务费，造成不良影响或被省市通报的，从合</w:t>
      </w:r>
      <w:r>
        <w:rPr>
          <w:rFonts w:hint="eastAsia" w:ascii="仿宋" w:hAnsi="仿宋" w:eastAsia="仿宋" w:cs="仿宋"/>
          <w:spacing w:val="5"/>
          <w:sz w:val="30"/>
          <w:szCs w:val="30"/>
        </w:rPr>
        <w:t>同金额中扣除应</w:t>
      </w:r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4"/>
          <w:sz w:val="30"/>
          <w:szCs w:val="30"/>
        </w:rPr>
        <w:t>付未付工资两倍的款项。</w:t>
      </w:r>
    </w:p>
    <w:p w14:paraId="63C71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2"/>
          <w:sz w:val="30"/>
          <w:szCs w:val="30"/>
        </w:rPr>
        <w:t>(九)除治任务结束后，乙方向甲方提交除治所有详细资料</w:t>
      </w:r>
      <w:r>
        <w:rPr>
          <w:rFonts w:hint="eastAsia" w:ascii="仿宋" w:hAnsi="仿宋" w:eastAsia="仿宋" w:cs="仿宋"/>
          <w:spacing w:val="6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16"/>
          <w:sz w:val="30"/>
          <w:szCs w:val="30"/>
        </w:rPr>
        <w:t>和工程施工日志(含除治照片)纸质版和电子版各一套，并申请</w:t>
      </w:r>
      <w:r>
        <w:rPr>
          <w:rFonts w:hint="eastAsia" w:ascii="仿宋" w:hAnsi="仿宋" w:eastAsia="仿宋" w:cs="仿宋"/>
          <w:spacing w:val="-16"/>
          <w:sz w:val="30"/>
          <w:szCs w:val="30"/>
        </w:rPr>
        <w:t>验</w:t>
      </w:r>
      <w:r>
        <w:rPr>
          <w:rFonts w:hint="eastAsia" w:ascii="仿宋" w:hAnsi="仿宋" w:eastAsia="仿宋" w:cs="仿宋"/>
          <w:spacing w:val="-12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6"/>
          <w:sz w:val="30"/>
          <w:szCs w:val="30"/>
        </w:rPr>
        <w:t>收</w:t>
      </w:r>
      <w:r>
        <w:rPr>
          <w:rFonts w:hint="eastAsia" w:ascii="仿宋" w:hAnsi="仿宋" w:eastAsia="仿宋" w:cs="仿宋"/>
          <w:spacing w:val="-43"/>
          <w:sz w:val="30"/>
          <w:szCs w:val="30"/>
        </w:rPr>
        <w:t xml:space="preserve"> </w:t>
      </w:r>
      <w:r>
        <w:rPr>
          <w:rFonts w:hint="eastAsia" w:ascii="仿宋" w:hAnsi="仿宋" w:eastAsia="仿宋" w:cs="仿宋"/>
          <w:spacing w:val="-16"/>
          <w:sz w:val="30"/>
          <w:szCs w:val="30"/>
        </w:rPr>
        <w:t>。</w:t>
      </w:r>
    </w:p>
    <w:p w14:paraId="4565C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1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"/>
          <w:sz w:val="30"/>
          <w:szCs w:val="30"/>
        </w:rPr>
        <w:t>第三条</w:t>
      </w:r>
      <w:r>
        <w:rPr>
          <w:rFonts w:hint="eastAsia" w:ascii="仿宋" w:hAnsi="仿宋" w:eastAsia="仿宋" w:cs="仿宋"/>
          <w:spacing w:val="16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b/>
          <w:bCs/>
          <w:spacing w:val="2"/>
          <w:sz w:val="30"/>
          <w:szCs w:val="30"/>
        </w:rPr>
        <w:t>合同金额</w:t>
      </w:r>
    </w:p>
    <w:p w14:paraId="0DA9A6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6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5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项目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pacing w:val="19"/>
          <w:sz w:val="30"/>
          <w:szCs w:val="30"/>
        </w:rPr>
        <w:t>标段工程总价为人民币</w:t>
      </w:r>
      <w:r>
        <w:rPr>
          <w:rFonts w:hint="eastAsia" w:ascii="仿宋" w:hAnsi="仿宋" w:eastAsia="仿宋" w:cs="仿宋"/>
          <w:spacing w:val="19"/>
          <w:sz w:val="30"/>
          <w:szCs w:val="30"/>
          <w:lang w:val="en-US" w:eastAsia="zh-CN"/>
        </w:rPr>
        <w:t>小写：</w:t>
      </w:r>
      <w:r>
        <w:rPr>
          <w:rFonts w:hint="eastAsia" w:ascii="仿宋" w:hAnsi="仿宋" w:eastAsia="仿宋" w:cs="仿宋"/>
          <w:spacing w:val="19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19"/>
          <w:sz w:val="30"/>
          <w:szCs w:val="30"/>
        </w:rPr>
        <w:t>大写：</w:t>
      </w:r>
      <w:r>
        <w:rPr>
          <w:rFonts w:hint="eastAsia" w:ascii="仿宋" w:hAnsi="仿宋" w:eastAsia="仿宋" w:cs="仿宋"/>
          <w:spacing w:val="19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21"/>
          <w:sz w:val="30"/>
          <w:szCs w:val="30"/>
        </w:rPr>
        <w:t>。</w:t>
      </w:r>
    </w:p>
    <w:p w14:paraId="105FA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9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2"/>
          <w:sz w:val="30"/>
          <w:szCs w:val="30"/>
        </w:rPr>
        <w:t>第四条双方权利与义务</w:t>
      </w:r>
    </w:p>
    <w:p w14:paraId="7ABA0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8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20"/>
          <w:sz w:val="30"/>
          <w:szCs w:val="30"/>
        </w:rPr>
        <w:t>(一)甲方的权利与义务</w:t>
      </w:r>
    </w:p>
    <w:p w14:paraId="7A278D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5"/>
          <w:sz w:val="30"/>
          <w:szCs w:val="30"/>
        </w:rPr>
        <w:t>1.</w:t>
      </w:r>
      <w:r>
        <w:rPr>
          <w:rFonts w:hint="eastAsia" w:ascii="仿宋" w:hAnsi="仿宋" w:eastAsia="仿宋" w:cs="仿宋"/>
          <w:spacing w:val="5"/>
          <w:sz w:val="30"/>
          <w:szCs w:val="30"/>
        </w:rPr>
        <w:t>项目实施前，甲方协助乙方处理施工区域各方</w:t>
      </w:r>
      <w:r>
        <w:rPr>
          <w:rFonts w:hint="eastAsia" w:ascii="仿宋" w:hAnsi="仿宋" w:eastAsia="仿宋" w:cs="仿宋"/>
          <w:spacing w:val="4"/>
          <w:sz w:val="30"/>
          <w:szCs w:val="30"/>
        </w:rPr>
        <w:t>关系，将详</w:t>
      </w:r>
      <w:r>
        <w:rPr>
          <w:rFonts w:hint="eastAsia" w:ascii="仿宋" w:hAnsi="仿宋" w:eastAsia="仿宋" w:cs="仿宋"/>
          <w:spacing w:val="5"/>
          <w:sz w:val="30"/>
          <w:szCs w:val="30"/>
        </w:rPr>
        <w:t>细的作业地点，基础资料提供给乙方，并与乙方共同确定作业方</w:t>
      </w:r>
      <w:r>
        <w:rPr>
          <w:rFonts w:hint="eastAsia" w:ascii="仿宋" w:hAnsi="仿宋" w:eastAsia="仿宋" w:cs="仿宋"/>
          <w:spacing w:val="-9"/>
          <w:sz w:val="30"/>
          <w:szCs w:val="30"/>
        </w:rPr>
        <w:t>案。</w:t>
      </w:r>
    </w:p>
    <w:p w14:paraId="087B9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5"/>
          <w:sz w:val="30"/>
          <w:szCs w:val="30"/>
        </w:rPr>
        <w:t>2.</w:t>
      </w:r>
      <w:r>
        <w:rPr>
          <w:rFonts w:hint="eastAsia" w:ascii="仿宋" w:hAnsi="仿宋" w:eastAsia="仿宋" w:cs="仿宋"/>
          <w:spacing w:val="5"/>
          <w:sz w:val="30"/>
          <w:szCs w:val="30"/>
        </w:rPr>
        <w:t>甲方派人负责技术指导及监督，必要时可</w:t>
      </w:r>
      <w:r>
        <w:rPr>
          <w:rFonts w:hint="eastAsia" w:ascii="仿宋" w:hAnsi="仿宋" w:eastAsia="仿宋" w:cs="仿宋"/>
          <w:spacing w:val="4"/>
          <w:sz w:val="30"/>
          <w:szCs w:val="30"/>
        </w:rPr>
        <w:t>委托第三方监理机构监督施工进度和施工质量。</w:t>
      </w:r>
    </w:p>
    <w:p w14:paraId="7E2E29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1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3.</w:t>
      </w:r>
      <w:r>
        <w:rPr>
          <w:rFonts w:hint="eastAsia" w:ascii="仿宋" w:hAnsi="仿宋" w:eastAsia="仿宋" w:cs="仿宋"/>
          <w:spacing w:val="4"/>
          <w:sz w:val="30"/>
          <w:szCs w:val="30"/>
        </w:rPr>
        <w:t>对乙方在施工中严重违反合同规定，或在各级检查验收中出现严重失误且不整改的行为，甲方可以暂停或终止合同，</w:t>
      </w:r>
      <w:r>
        <w:rPr>
          <w:rFonts w:hint="eastAsia" w:ascii="仿宋" w:hAnsi="仿宋" w:eastAsia="仿宋" w:cs="仿宋"/>
          <w:spacing w:val="3"/>
          <w:sz w:val="30"/>
          <w:szCs w:val="30"/>
        </w:rPr>
        <w:t>且造</w:t>
      </w:r>
      <w:r>
        <w:rPr>
          <w:rFonts w:hint="eastAsia" w:ascii="仿宋" w:hAnsi="仿宋" w:eastAsia="仿宋" w:cs="仿宋"/>
          <w:spacing w:val="2"/>
          <w:sz w:val="30"/>
          <w:szCs w:val="30"/>
        </w:rPr>
        <w:t>成的损失由乙方承担。</w:t>
      </w:r>
    </w:p>
    <w:p w14:paraId="673F7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66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16"/>
          <w:sz w:val="30"/>
          <w:szCs w:val="30"/>
        </w:rPr>
        <w:t>(二)乙方的权利与义务</w:t>
      </w:r>
    </w:p>
    <w:p w14:paraId="32F59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1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1.乙方应按本合同的规定履行服务义务。</w:t>
      </w:r>
    </w:p>
    <w:p w14:paraId="34E6F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4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1"/>
          <w:sz w:val="30"/>
          <w:szCs w:val="30"/>
        </w:rPr>
        <w:t>2.</w:t>
      </w:r>
      <w:r>
        <w:rPr>
          <w:rFonts w:hint="eastAsia" w:ascii="仿宋" w:hAnsi="仿宋" w:eastAsia="仿宋" w:cs="仿宋"/>
          <w:spacing w:val="11"/>
          <w:sz w:val="30"/>
          <w:szCs w:val="30"/>
        </w:rPr>
        <w:t>乙方对甲方或甲方委托的第三方监理机构下达的</w:t>
      </w:r>
      <w:r>
        <w:rPr>
          <w:rFonts w:hint="eastAsia" w:ascii="仿宋" w:hAnsi="仿宋" w:eastAsia="仿宋" w:cs="仿宋"/>
          <w:spacing w:val="10"/>
          <w:sz w:val="30"/>
          <w:szCs w:val="30"/>
        </w:rPr>
        <w:t>整改通</w:t>
      </w:r>
      <w:r>
        <w:rPr>
          <w:rFonts w:hint="eastAsia" w:ascii="仿宋" w:hAnsi="仿宋" w:eastAsia="仿宋" w:cs="仿宋"/>
          <w:spacing w:val="9"/>
          <w:sz w:val="30"/>
          <w:szCs w:val="30"/>
        </w:rPr>
        <w:t>知、数量和质量核查等要求，及时进行整改和</w:t>
      </w:r>
      <w:r>
        <w:rPr>
          <w:rFonts w:hint="eastAsia" w:ascii="仿宋" w:hAnsi="仿宋" w:eastAsia="仿宋" w:cs="仿宋"/>
          <w:spacing w:val="8"/>
          <w:sz w:val="30"/>
          <w:szCs w:val="30"/>
        </w:rPr>
        <w:t>核查。</w:t>
      </w:r>
    </w:p>
    <w:p w14:paraId="47633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44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1"/>
          <w:sz w:val="30"/>
          <w:szCs w:val="30"/>
        </w:rPr>
        <w:t>3.</w:t>
      </w:r>
      <w:r>
        <w:rPr>
          <w:rFonts w:hint="eastAsia" w:ascii="仿宋" w:hAnsi="仿宋" w:eastAsia="仿宋" w:cs="仿宋"/>
          <w:spacing w:val="11"/>
          <w:sz w:val="30"/>
          <w:szCs w:val="30"/>
        </w:rPr>
        <w:t>乙方应主动接受并积极配合甲方或甲方</w:t>
      </w:r>
      <w:r>
        <w:rPr>
          <w:rFonts w:hint="eastAsia" w:ascii="仿宋" w:hAnsi="仿宋" w:eastAsia="仿宋" w:cs="仿宋"/>
          <w:spacing w:val="10"/>
          <w:sz w:val="30"/>
          <w:szCs w:val="30"/>
        </w:rPr>
        <w:t>委托的第三方监</w:t>
      </w:r>
      <w:r>
        <w:rPr>
          <w:rFonts w:hint="eastAsia" w:ascii="仿宋" w:hAnsi="仿宋" w:eastAsia="仿宋" w:cs="仿宋"/>
          <w:spacing w:val="5"/>
          <w:sz w:val="30"/>
          <w:szCs w:val="30"/>
        </w:rPr>
        <w:t>理机构的检查、督查工作。</w:t>
      </w:r>
    </w:p>
    <w:p w14:paraId="743FEE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71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7"/>
          <w:sz w:val="30"/>
          <w:szCs w:val="30"/>
        </w:rPr>
        <w:t>第五条结算方式</w:t>
      </w:r>
    </w:p>
    <w:p w14:paraId="0FED86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16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4"/>
          <w:sz w:val="30"/>
          <w:szCs w:val="30"/>
        </w:rPr>
        <w:t>按照项目进度，可以通过阶段性验收支付一定比例的</w:t>
      </w:r>
      <w:r>
        <w:rPr>
          <w:rFonts w:hint="eastAsia" w:ascii="仿宋" w:hAnsi="仿宋" w:eastAsia="仿宋" w:cs="仿宋"/>
          <w:spacing w:val="3"/>
          <w:sz w:val="30"/>
          <w:szCs w:val="30"/>
        </w:rPr>
        <w:t>项目款；</w:t>
      </w:r>
      <w:r>
        <w:rPr>
          <w:rFonts w:hint="eastAsia" w:ascii="仿宋" w:hAnsi="仿宋" w:eastAsia="仿宋" w:cs="仿宋"/>
          <w:spacing w:val="7"/>
          <w:sz w:val="30"/>
          <w:szCs w:val="30"/>
        </w:rPr>
        <w:t>项目竣工通过第三方监理单位检查验收，或县级及以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上林业部门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组织的检查验收合格后结算项目工程款(支付结算款的同时提供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全额增值税普通发票，涉及税费由乙方全额承担)。</w:t>
      </w:r>
    </w:p>
    <w:p w14:paraId="76631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9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2"/>
          <w:sz w:val="30"/>
          <w:szCs w:val="30"/>
        </w:rPr>
        <w:t>第六条施工安全责任</w:t>
      </w:r>
    </w:p>
    <w:p w14:paraId="2B03E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4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6"/>
          <w:sz w:val="30"/>
          <w:szCs w:val="30"/>
        </w:rPr>
        <w:t>1.乙方必须对林木采伐施工安全工作全面负责。在进</w:t>
      </w:r>
      <w:r>
        <w:rPr>
          <w:rFonts w:hint="eastAsia" w:ascii="仿宋" w:hAnsi="仿宋" w:eastAsia="仿宋" w:cs="仿宋"/>
          <w:spacing w:val="5"/>
          <w:sz w:val="30"/>
          <w:szCs w:val="30"/>
        </w:rPr>
        <w:t>入伐区</w:t>
      </w:r>
      <w:r>
        <w:rPr>
          <w:rFonts w:hint="eastAsia" w:ascii="仿宋" w:hAnsi="仿宋" w:eastAsia="仿宋" w:cs="仿宋"/>
          <w:spacing w:val="6"/>
          <w:sz w:val="30"/>
          <w:szCs w:val="30"/>
        </w:rPr>
        <w:t>作业前，对施工人员要进行安全教育和伐木、焚烧技能、安全使</w:t>
      </w:r>
      <w:r>
        <w:rPr>
          <w:rFonts w:hint="eastAsia" w:ascii="仿宋" w:hAnsi="仿宋" w:eastAsia="仿宋" w:cs="仿宋"/>
          <w:sz w:val="30"/>
          <w:szCs w:val="30"/>
        </w:rPr>
        <w:t>用施工机具培训，制定安全施工措施，签订用工协议。严防倒木、</w:t>
      </w:r>
      <w:r>
        <w:rPr>
          <w:rFonts w:hint="eastAsia" w:ascii="仿宋" w:hAnsi="仿宋" w:eastAsia="仿宋" w:cs="仿宋"/>
          <w:spacing w:val="6"/>
          <w:sz w:val="30"/>
          <w:szCs w:val="30"/>
        </w:rPr>
        <w:t>滚石伤人，对本项目施工过程中出现的安全事故由乙方全额承担责任，甲方不承担任何安全事故责任及赔付责任。损坏公共设施</w:t>
      </w:r>
      <w:r>
        <w:rPr>
          <w:rFonts w:hint="eastAsia" w:ascii="仿宋" w:hAnsi="仿宋" w:eastAsia="仿宋" w:cs="仿宋"/>
          <w:sz w:val="30"/>
          <w:szCs w:val="30"/>
        </w:rPr>
        <w:t>等由乙方承担责任，</w:t>
      </w:r>
    </w:p>
    <w:p w14:paraId="4CC94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5"/>
          <w:sz w:val="30"/>
          <w:szCs w:val="30"/>
        </w:rPr>
        <w:t>2.</w:t>
      </w:r>
      <w:r>
        <w:rPr>
          <w:rFonts w:hint="eastAsia" w:ascii="仿宋" w:hAnsi="仿宋" w:eastAsia="仿宋" w:cs="仿宋"/>
          <w:spacing w:val="5"/>
          <w:sz w:val="30"/>
          <w:szCs w:val="30"/>
        </w:rPr>
        <w:t>加强施工人员管理，严禁在作业区内随意用火、抽烟，若由于乙方引起森林火灾，乙方承担全部责任。</w:t>
      </w:r>
    </w:p>
    <w:p w14:paraId="153BFA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710" w:firstLineChars="200"/>
        <w:jc w:val="left"/>
        <w:textAlignment w:val="auto"/>
        <w:outlineLvl w:val="2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pacing w:val="27"/>
          <w:sz w:val="30"/>
          <w:szCs w:val="30"/>
        </w:rPr>
        <w:t>第七条其他约定</w:t>
      </w:r>
    </w:p>
    <w:p w14:paraId="3EF953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7"/>
          <w:sz w:val="30"/>
          <w:szCs w:val="30"/>
        </w:rPr>
        <w:t>1.</w:t>
      </w:r>
      <w:r>
        <w:rPr>
          <w:rFonts w:hint="eastAsia" w:ascii="仿宋" w:hAnsi="仿宋" w:eastAsia="仿宋" w:cs="仿宋"/>
          <w:spacing w:val="7"/>
          <w:sz w:val="30"/>
          <w:szCs w:val="30"/>
        </w:rPr>
        <w:t>本合同应在双方授权代表签字、单位盖</w:t>
      </w:r>
      <w:r>
        <w:rPr>
          <w:rFonts w:hint="eastAsia" w:ascii="仿宋" w:hAnsi="仿宋" w:eastAsia="仿宋" w:cs="仿宋"/>
          <w:spacing w:val="6"/>
          <w:sz w:val="30"/>
          <w:szCs w:val="30"/>
        </w:rPr>
        <w:t>章后生效。</w:t>
      </w:r>
    </w:p>
    <w:p w14:paraId="16CFE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2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7"/>
          <w:sz w:val="30"/>
          <w:szCs w:val="30"/>
        </w:rPr>
        <w:t>2.</w:t>
      </w:r>
      <w:r>
        <w:rPr>
          <w:rFonts w:hint="eastAsia" w:ascii="仿宋" w:hAnsi="仿宋" w:eastAsia="仿宋" w:cs="仿宋"/>
          <w:spacing w:val="7"/>
          <w:sz w:val="30"/>
          <w:szCs w:val="30"/>
        </w:rPr>
        <w:t>本合同一式贰份，双方各持壹份，具有同等法律效力。</w:t>
      </w:r>
    </w:p>
    <w:p w14:paraId="4FB3D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6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7"/>
          <w:sz w:val="30"/>
          <w:szCs w:val="30"/>
        </w:rPr>
        <w:t>3.</w:t>
      </w:r>
      <w:r>
        <w:rPr>
          <w:rFonts w:hint="eastAsia" w:ascii="仿宋" w:hAnsi="仿宋" w:eastAsia="仿宋" w:cs="仿宋"/>
          <w:spacing w:val="17"/>
          <w:sz w:val="30"/>
          <w:szCs w:val="30"/>
        </w:rPr>
        <w:t>合同如有未尽事宜，须经双方共同协商后作出补充规定，</w:t>
      </w:r>
      <w:r>
        <w:rPr>
          <w:rFonts w:hint="eastAsia" w:ascii="仿宋" w:hAnsi="仿宋" w:eastAsia="仿宋" w:cs="仿宋"/>
          <w:spacing w:val="13"/>
          <w:sz w:val="30"/>
          <w:szCs w:val="30"/>
        </w:rPr>
        <w:t>补充规定与本合同具有同等效力。</w:t>
      </w:r>
    </w:p>
    <w:p w14:paraId="489EF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6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5"/>
          <w:sz w:val="30"/>
          <w:szCs w:val="30"/>
        </w:rPr>
        <w:t>4.</w:t>
      </w:r>
      <w:r>
        <w:rPr>
          <w:rFonts w:hint="eastAsia" w:ascii="仿宋" w:hAnsi="仿宋" w:eastAsia="仿宋" w:cs="仿宋"/>
          <w:spacing w:val="15"/>
          <w:sz w:val="30"/>
          <w:szCs w:val="30"/>
        </w:rPr>
        <w:t>甲乙双方对本合同的争议应以协商解决为主，对确无法通</w:t>
      </w:r>
      <w:r>
        <w:rPr>
          <w:rFonts w:hint="eastAsia" w:ascii="仿宋" w:hAnsi="仿宋" w:eastAsia="仿宋" w:cs="仿宋"/>
          <w:spacing w:val="20"/>
          <w:sz w:val="30"/>
          <w:szCs w:val="30"/>
        </w:rPr>
        <w:t>过协商达成协议的可以向当地仲裁委员会申请仲裁或向西乡县</w:t>
      </w:r>
      <w:r>
        <w:rPr>
          <w:rFonts w:hint="eastAsia" w:ascii="仿宋" w:hAnsi="仿宋" w:eastAsia="仿宋" w:cs="仿宋"/>
          <w:spacing w:val="11"/>
          <w:sz w:val="30"/>
          <w:szCs w:val="30"/>
        </w:rPr>
        <w:t>人民法院提起诉讼。</w:t>
      </w:r>
    </w:p>
    <w:p w14:paraId="38D92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668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pacing w:val="17"/>
          <w:sz w:val="30"/>
          <w:szCs w:val="30"/>
        </w:rPr>
        <w:t>5.</w:t>
      </w:r>
      <w:r>
        <w:rPr>
          <w:rFonts w:hint="eastAsia" w:ascii="仿宋" w:hAnsi="仿宋" w:eastAsia="仿宋" w:cs="仿宋"/>
          <w:spacing w:val="17"/>
          <w:sz w:val="30"/>
          <w:szCs w:val="30"/>
        </w:rPr>
        <w:t>本合同项目竣工验收合格并结算全部工程款后自动终止。</w:t>
      </w:r>
    </w:p>
    <w:tbl>
      <w:tblPr>
        <w:tblStyle w:val="26"/>
        <w:tblpPr w:leftFromText="180" w:rightFromText="180" w:vertAnchor="text" w:horzAnchor="page" w:tblpX="1028" w:tblpY="339"/>
        <w:tblOverlap w:val="never"/>
        <w:tblW w:w="978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80"/>
        <w:gridCol w:w="4906"/>
      </w:tblGrid>
      <w:tr w14:paraId="28EA9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9" w:hRule="atLeast"/>
        </w:trPr>
        <w:tc>
          <w:tcPr>
            <w:tcW w:w="4880" w:type="dxa"/>
            <w:vAlign w:val="top"/>
          </w:tcPr>
          <w:p w14:paraId="32669A30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甲 方 ：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position w:val="1"/>
              </w:rPr>
              <w:t>(盖章)</w:t>
            </w:r>
          </w:p>
          <w:p w14:paraId="5E860263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</w:p>
          <w:p w14:paraId="01500FA4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地址：</w:t>
            </w:r>
          </w:p>
          <w:p w14:paraId="0495D85F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</w:p>
          <w:p w14:paraId="613B0580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 xml:space="preserve">法定或授权代表人：(签字) </w:t>
            </w:r>
          </w:p>
          <w:p w14:paraId="31B14FC1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统一社会信用代码：</w:t>
            </w:r>
          </w:p>
          <w:p w14:paraId="4873B955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电 话 ：</w:t>
            </w:r>
          </w:p>
          <w:p w14:paraId="445D4CB4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邮政编码 ：</w:t>
            </w:r>
          </w:p>
          <w:p w14:paraId="2664EE4F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</w:p>
          <w:p w14:paraId="5F639498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签订日期：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position w:val="1"/>
              </w:rPr>
              <w:t>年   月    日</w:t>
            </w:r>
          </w:p>
        </w:tc>
        <w:tc>
          <w:tcPr>
            <w:tcW w:w="4906" w:type="dxa"/>
            <w:vAlign w:val="top"/>
          </w:tcPr>
          <w:p w14:paraId="23D37551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乙 方 ：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position w:val="1"/>
              </w:rPr>
              <w:t>(盖章)</w:t>
            </w:r>
          </w:p>
          <w:p w14:paraId="5704F269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</w:p>
          <w:p w14:paraId="0647628D">
            <w:pPr>
              <w:pStyle w:val="25"/>
              <w:spacing w:before="97" w:line="240" w:lineRule="auto"/>
              <w:ind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 xml:space="preserve">地址： </w:t>
            </w:r>
          </w:p>
          <w:p w14:paraId="02B547A4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</w:p>
          <w:p w14:paraId="7266F7CD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法定或授权代表人：(签字)</w:t>
            </w:r>
          </w:p>
          <w:p w14:paraId="34302450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>开户银行：</w:t>
            </w:r>
          </w:p>
          <w:p w14:paraId="3C7791CC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账号：</w:t>
            </w:r>
          </w:p>
          <w:p w14:paraId="6D2F26F4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电话：</w:t>
            </w:r>
          </w:p>
          <w:p w14:paraId="38A3E1F2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邮政编码：</w:t>
            </w:r>
          </w:p>
          <w:p w14:paraId="2F77634B">
            <w:pPr>
              <w:pStyle w:val="25"/>
              <w:spacing w:before="97" w:line="240" w:lineRule="auto"/>
              <w:ind w:left="124" w:right="69"/>
              <w:rPr>
                <w:rFonts w:hint="eastAsia" w:ascii="仿宋" w:hAnsi="仿宋" w:eastAsia="仿宋" w:cs="仿宋"/>
                <w:position w:val="1"/>
              </w:rPr>
            </w:pPr>
            <w:r>
              <w:rPr>
                <w:rFonts w:hint="eastAsia" w:ascii="仿宋" w:hAnsi="仿宋" w:eastAsia="仿宋" w:cs="仿宋"/>
                <w:position w:val="1"/>
              </w:rPr>
              <w:t>签订日期：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position w:val="1"/>
              </w:rPr>
              <w:t>年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position w:val="1"/>
              </w:rPr>
              <w:t>月</w:t>
            </w:r>
            <w:r>
              <w:rPr>
                <w:rFonts w:hint="eastAsia" w:ascii="仿宋" w:hAnsi="仿宋" w:eastAsia="仿宋" w:cs="仿宋"/>
                <w:position w:val="1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position w:val="1"/>
              </w:rPr>
              <w:t>日</w:t>
            </w:r>
          </w:p>
        </w:tc>
      </w:tr>
    </w:tbl>
    <w:p w14:paraId="14636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38A48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</w:p>
    <w:p w14:paraId="143A880A">
      <w:pPr>
        <w:pStyle w:val="8"/>
        <w:rPr>
          <w:rFonts w:hint="eastAsia" w:ascii="仿宋" w:hAnsi="仿宋" w:eastAsia="仿宋" w:cs="仿宋"/>
        </w:rPr>
      </w:pPr>
    </w:p>
    <w:p w14:paraId="40558406">
      <w:pPr>
        <w:pStyle w:val="2"/>
        <w:rPr>
          <w:rFonts w:hint="eastAsia" w:ascii="仿宋" w:hAnsi="仿宋" w:eastAsia="仿宋" w:cs="仿宋"/>
          <w:lang w:eastAsia="zh-CN"/>
        </w:rPr>
      </w:pPr>
    </w:p>
    <w:p w14:paraId="28F64BD6">
      <w:pPr>
        <w:rPr>
          <w:rFonts w:hint="eastAsia" w:ascii="仿宋" w:hAnsi="仿宋" w:eastAsia="仿宋" w:cs="仿宋"/>
          <w:lang w:eastAsia="zh-CN"/>
        </w:rPr>
      </w:pPr>
    </w:p>
    <w:p w14:paraId="01454341">
      <w:pPr>
        <w:pStyle w:val="14"/>
        <w:rPr>
          <w:rFonts w:hint="eastAsia" w:ascii="仿宋" w:hAnsi="仿宋" w:eastAsia="仿宋" w:cs="仿宋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7A180">
    <w:pPr>
      <w:spacing w:before="1" w:line="211" w:lineRule="auto"/>
      <w:ind w:left="3302"/>
      <w:rPr>
        <w:rFonts w:ascii="宋体" w:hAnsi="宋体" w:eastAsia="宋体" w:cs="宋体"/>
        <w:sz w:val="25"/>
        <w:szCs w:val="25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214C6A"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</w:docVars>
  <w:rsids>
    <w:rsidRoot w:val="00000000"/>
    <w:rsid w:val="00007063"/>
    <w:rsid w:val="020D2952"/>
    <w:rsid w:val="025532DC"/>
    <w:rsid w:val="04001E71"/>
    <w:rsid w:val="04812383"/>
    <w:rsid w:val="05B332E8"/>
    <w:rsid w:val="06A938AA"/>
    <w:rsid w:val="09F32947"/>
    <w:rsid w:val="0AE4453E"/>
    <w:rsid w:val="0B4D46FE"/>
    <w:rsid w:val="0B8870FA"/>
    <w:rsid w:val="0C1F1B5B"/>
    <w:rsid w:val="0E2A1AA7"/>
    <w:rsid w:val="0EC95B6F"/>
    <w:rsid w:val="10537B4D"/>
    <w:rsid w:val="118A71BA"/>
    <w:rsid w:val="11CD5E4A"/>
    <w:rsid w:val="11E137A1"/>
    <w:rsid w:val="1204692B"/>
    <w:rsid w:val="12676441"/>
    <w:rsid w:val="138436C6"/>
    <w:rsid w:val="13E410A2"/>
    <w:rsid w:val="14053AC0"/>
    <w:rsid w:val="168D6F90"/>
    <w:rsid w:val="16E5603D"/>
    <w:rsid w:val="18DA4652"/>
    <w:rsid w:val="1A8949E5"/>
    <w:rsid w:val="1C9748B0"/>
    <w:rsid w:val="1D1E0810"/>
    <w:rsid w:val="1E1B2C00"/>
    <w:rsid w:val="208A49DD"/>
    <w:rsid w:val="21FB6C8C"/>
    <w:rsid w:val="23321D5F"/>
    <w:rsid w:val="240373C5"/>
    <w:rsid w:val="253B208B"/>
    <w:rsid w:val="27E761BB"/>
    <w:rsid w:val="285174EF"/>
    <w:rsid w:val="2AE40A15"/>
    <w:rsid w:val="2EAE5A9A"/>
    <w:rsid w:val="2FBA4276"/>
    <w:rsid w:val="31B51625"/>
    <w:rsid w:val="31B6302E"/>
    <w:rsid w:val="348E7728"/>
    <w:rsid w:val="356C0EE7"/>
    <w:rsid w:val="36696BAC"/>
    <w:rsid w:val="37A16329"/>
    <w:rsid w:val="398B4A43"/>
    <w:rsid w:val="3A897203"/>
    <w:rsid w:val="3C683D64"/>
    <w:rsid w:val="3C7C37A2"/>
    <w:rsid w:val="3D207D42"/>
    <w:rsid w:val="3E297EEA"/>
    <w:rsid w:val="3F9B3154"/>
    <w:rsid w:val="40D91322"/>
    <w:rsid w:val="4144122F"/>
    <w:rsid w:val="45C57E7A"/>
    <w:rsid w:val="48F67B48"/>
    <w:rsid w:val="4D42730C"/>
    <w:rsid w:val="4D5A4951"/>
    <w:rsid w:val="4FD735EE"/>
    <w:rsid w:val="509159C6"/>
    <w:rsid w:val="50E73D81"/>
    <w:rsid w:val="53B01BAA"/>
    <w:rsid w:val="55EA4933"/>
    <w:rsid w:val="56FD6E36"/>
    <w:rsid w:val="58D877F4"/>
    <w:rsid w:val="59070065"/>
    <w:rsid w:val="5A7A7E65"/>
    <w:rsid w:val="5A9C6B77"/>
    <w:rsid w:val="5AAF28BE"/>
    <w:rsid w:val="5B7A0591"/>
    <w:rsid w:val="5BAB3E2A"/>
    <w:rsid w:val="5D9404F7"/>
    <w:rsid w:val="5DA56F60"/>
    <w:rsid w:val="60180572"/>
    <w:rsid w:val="63C0735D"/>
    <w:rsid w:val="63E118E6"/>
    <w:rsid w:val="64C83558"/>
    <w:rsid w:val="64C83BF8"/>
    <w:rsid w:val="68E94392"/>
    <w:rsid w:val="69006049"/>
    <w:rsid w:val="690B32CC"/>
    <w:rsid w:val="695F39F0"/>
    <w:rsid w:val="69B40D4A"/>
    <w:rsid w:val="69EC7A29"/>
    <w:rsid w:val="6A576767"/>
    <w:rsid w:val="6B0E33C3"/>
    <w:rsid w:val="6C28713F"/>
    <w:rsid w:val="6C9F2D2B"/>
    <w:rsid w:val="6D304A0A"/>
    <w:rsid w:val="7009641B"/>
    <w:rsid w:val="73E0204D"/>
    <w:rsid w:val="751C73CA"/>
    <w:rsid w:val="772B07AB"/>
    <w:rsid w:val="7A0A3889"/>
    <w:rsid w:val="7BA30CCD"/>
    <w:rsid w:val="7EF234C4"/>
    <w:rsid w:val="7F2930C1"/>
    <w:rsid w:val="7F62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beforeLines="0" w:after="330" w:afterLines="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4">
    <w:name w:val="heading 3"/>
    <w:basedOn w:val="1"/>
    <w:next w:val="5"/>
    <w:link w:val="22"/>
    <w:qFormat/>
    <w:uiPriority w:val="0"/>
    <w:pPr>
      <w:keepNext/>
      <w:keepLines/>
      <w:spacing w:before="260" w:beforeLines="0" w:after="260" w:afterLines="0" w:line="416" w:lineRule="auto"/>
      <w:outlineLvl w:val="2"/>
    </w:pPr>
    <w:rPr>
      <w:b/>
      <w:bCs/>
      <w:sz w:val="32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6">
    <w:name w:val="Block Text"/>
    <w:basedOn w:val="1"/>
    <w:next w:val="1"/>
    <w:qFormat/>
    <w:uiPriority w:val="0"/>
    <w:pPr>
      <w:spacing w:after="120"/>
      <w:ind w:left="1440" w:leftChars="700" w:rightChars="700"/>
    </w:pPr>
    <w:rPr>
      <w:rFonts w:ascii="Calibri" w:hAnsi="Calibri"/>
      <w:kern w:val="2"/>
      <w:sz w:val="21"/>
    </w:rPr>
  </w:style>
  <w:style w:type="paragraph" w:styleId="7">
    <w:name w:val="toa heading"/>
    <w:basedOn w:val="1"/>
    <w:next w:val="1"/>
    <w:qFormat/>
    <w:uiPriority w:val="0"/>
    <w:pPr>
      <w:autoSpaceDE w:val="0"/>
      <w:autoSpaceDN w:val="0"/>
      <w:adjustRightInd w:val="0"/>
      <w:spacing w:before="120" w:beforeLines="0" w:beforeAutospacing="0"/>
      <w:jc w:val="left"/>
    </w:pPr>
    <w:rPr>
      <w:rFonts w:ascii="Arial" w:hAnsi="Arial"/>
      <w:kern w:val="0"/>
      <w:sz w:val="24"/>
    </w:rPr>
  </w:style>
  <w:style w:type="paragraph" w:styleId="8">
    <w:name w:val="Body Text"/>
    <w:basedOn w:val="1"/>
    <w:unhideWhenUsed/>
    <w:qFormat/>
    <w:uiPriority w:val="99"/>
    <w:pPr>
      <w:spacing w:after="120"/>
    </w:pPr>
  </w:style>
  <w:style w:type="paragraph" w:styleId="9">
    <w:name w:val="Body Text Indent"/>
    <w:basedOn w:val="1"/>
    <w:qFormat/>
    <w:uiPriority w:val="0"/>
    <w:pPr>
      <w:spacing w:line="640" w:lineRule="exact"/>
      <w:ind w:firstLine="585"/>
    </w:pPr>
    <w:rPr>
      <w:rFonts w:ascii="楷体_GB2312" w:eastAsia="楷体_GB2312"/>
      <w:sz w:val="32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</w:rPr>
  </w:style>
  <w:style w:type="paragraph" w:styleId="13">
    <w:name w:val="Body Text First Indent"/>
    <w:basedOn w:val="8"/>
    <w:qFormat/>
    <w:uiPriority w:val="0"/>
    <w:pPr>
      <w:widowControl w:val="0"/>
      <w:spacing w:after="120"/>
      <w:ind w:firstLine="42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14">
    <w:name w:val="Body Text First Indent 2"/>
    <w:basedOn w:val="9"/>
    <w:qFormat/>
    <w:uiPriority w:val="0"/>
    <w:pPr>
      <w:ind w:firstLine="420" w:firstLineChars="200"/>
    </w:p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hint="default"/>
      <w:sz w:val="24"/>
    </w:rPr>
  </w:style>
  <w:style w:type="character" w:customStyle="1" w:styleId="19">
    <w:name w:val="font11"/>
    <w:basedOn w:val="17"/>
    <w:qFormat/>
    <w:uiPriority w:val="0"/>
    <w:rPr>
      <w:rFonts w:hint="eastAsia" w:ascii="仿宋" w:hAnsi="仿宋" w:eastAsia="仿宋" w:cs="仿宋"/>
      <w:b/>
      <w:bCs/>
      <w:color w:val="000000"/>
      <w:sz w:val="30"/>
      <w:szCs w:val="30"/>
      <w:u w:val="none"/>
    </w:rPr>
  </w:style>
  <w:style w:type="character" w:customStyle="1" w:styleId="20">
    <w:name w:val="font51"/>
    <w:basedOn w:val="17"/>
    <w:qFormat/>
    <w:uiPriority w:val="0"/>
    <w:rPr>
      <w:rFonts w:hint="eastAsia" w:ascii="仿宋" w:hAnsi="仿宋" w:eastAsia="仿宋" w:cs="仿宋"/>
      <w:color w:val="000000"/>
      <w:sz w:val="30"/>
      <w:szCs w:val="30"/>
      <w:u w:val="none"/>
    </w:rPr>
  </w:style>
  <w:style w:type="paragraph" w:customStyle="1" w:styleId="21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22">
    <w:name w:val="标题 3 字符1"/>
    <w:link w:val="4"/>
    <w:qFormat/>
    <w:uiPriority w:val="0"/>
    <w:rPr>
      <w:b/>
      <w:bCs/>
      <w:sz w:val="32"/>
      <w:szCs w:val="32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</w:style>
  <w:style w:type="paragraph" w:customStyle="1" w:styleId="2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5">
    <w:name w:val="Table Text"/>
    <w:basedOn w:val="1"/>
    <w:semiHidden/>
    <w:qFormat/>
    <w:uiPriority w:val="0"/>
    <w:rPr>
      <w:rFonts w:ascii="宋体" w:hAnsi="宋体" w:eastAsia="宋体" w:cs="宋体"/>
      <w:sz w:val="30"/>
      <w:szCs w:val="30"/>
      <w:lang w:val="en-US" w:eastAsia="en-US" w:bidi="ar-SA"/>
    </w:rPr>
  </w:style>
  <w:style w:type="table" w:customStyle="1" w:styleId="2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2021-09-25T05:05:00Z</dcterms:created>
  <dc:creator>WB</dc:creator>
  <cp:lastModifiedBy>TOP</cp:lastModifiedBy>
  <dcterms:modified xsi:type="dcterms:W3CDTF">2025-10-24T10:02:18Z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E3D30DECF0F34DF3BCFB16A568989638_13</vt:lpwstr>
  </property>
  <property fmtid="{D5CDD505-2E9C-101B-9397-08002B2CF9AE}" pid="4" name="KSOTemplateDocerSaveRecord">
    <vt:lpwstr>eyJoZGlkIjoiYWEzNzBiYTZjNTAwMzE3ZWM1YTc0ZDY4Y2ZmOTQwODAiLCJ1c2VySWQiOiI2MzU5NzEzMjYifQ==</vt:lpwstr>
  </property>
</Properties>
</file>