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7AA90">
      <w:pPr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类似项目业绩一览表</w:t>
      </w:r>
    </w:p>
    <w:p w14:paraId="107A4DD7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 w14:paraId="2F748B5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投标人名称：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</w:t>
      </w:r>
    </w:p>
    <w:p w14:paraId="16BF8438">
      <w:pPr>
        <w:spacing w:line="360" w:lineRule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采购项目名称及包号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</w:t>
      </w:r>
    </w:p>
    <w:p w14:paraId="335D5612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采购项目编号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</w:t>
      </w:r>
      <w:bookmarkStart w:id="0" w:name="_GoBack"/>
      <w:bookmarkEnd w:id="0"/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1778"/>
        <w:gridCol w:w="1435"/>
        <w:gridCol w:w="1600"/>
        <w:gridCol w:w="1604"/>
        <w:gridCol w:w="1100"/>
      </w:tblGrid>
      <w:tr w14:paraId="08867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588" w:type="pct"/>
            <w:noWrap w:val="0"/>
            <w:vAlign w:val="center"/>
          </w:tcPr>
          <w:p w14:paraId="1C11708A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年份</w:t>
            </w:r>
          </w:p>
        </w:tc>
        <w:tc>
          <w:tcPr>
            <w:tcW w:w="1043" w:type="pct"/>
            <w:noWrap w:val="0"/>
            <w:vAlign w:val="center"/>
          </w:tcPr>
          <w:p w14:paraId="5125FF91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项目名称</w:t>
            </w:r>
          </w:p>
        </w:tc>
        <w:tc>
          <w:tcPr>
            <w:tcW w:w="842" w:type="pct"/>
            <w:noWrap w:val="0"/>
            <w:vAlign w:val="center"/>
          </w:tcPr>
          <w:p w14:paraId="679B6D26">
            <w:pPr>
              <w:pStyle w:val="2"/>
              <w:ind w:firstLine="0"/>
              <w:jc w:val="center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项目概况</w:t>
            </w:r>
          </w:p>
        </w:tc>
        <w:tc>
          <w:tcPr>
            <w:tcW w:w="939" w:type="pct"/>
            <w:noWrap w:val="0"/>
            <w:vAlign w:val="center"/>
          </w:tcPr>
          <w:p w14:paraId="5BB562EA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合同金额</w:t>
            </w:r>
          </w:p>
        </w:tc>
        <w:tc>
          <w:tcPr>
            <w:tcW w:w="941" w:type="pct"/>
            <w:noWrap w:val="0"/>
            <w:vAlign w:val="center"/>
          </w:tcPr>
          <w:p w14:paraId="0C1BFD8A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完成时间</w:t>
            </w:r>
          </w:p>
        </w:tc>
        <w:tc>
          <w:tcPr>
            <w:tcW w:w="645" w:type="pct"/>
            <w:noWrap w:val="0"/>
            <w:vAlign w:val="center"/>
          </w:tcPr>
          <w:p w14:paraId="39872DE5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备注</w:t>
            </w:r>
          </w:p>
        </w:tc>
      </w:tr>
      <w:tr w14:paraId="5C83F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88" w:type="pct"/>
            <w:noWrap w:val="0"/>
            <w:vAlign w:val="top"/>
          </w:tcPr>
          <w:p w14:paraId="480599BD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3" w:type="pct"/>
            <w:noWrap w:val="0"/>
            <w:vAlign w:val="top"/>
          </w:tcPr>
          <w:p w14:paraId="7F414A73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2" w:type="pct"/>
            <w:noWrap w:val="0"/>
            <w:vAlign w:val="top"/>
          </w:tcPr>
          <w:p w14:paraId="16025CDB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39" w:type="pct"/>
            <w:noWrap w:val="0"/>
            <w:vAlign w:val="top"/>
          </w:tcPr>
          <w:p w14:paraId="573D94E0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1" w:type="pct"/>
            <w:noWrap w:val="0"/>
            <w:vAlign w:val="top"/>
          </w:tcPr>
          <w:p w14:paraId="79FB3480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45" w:type="pct"/>
            <w:noWrap w:val="0"/>
            <w:vAlign w:val="top"/>
          </w:tcPr>
          <w:p w14:paraId="3591C679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6896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88" w:type="pct"/>
            <w:noWrap w:val="0"/>
            <w:vAlign w:val="top"/>
          </w:tcPr>
          <w:p w14:paraId="6FABF15A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3" w:type="pct"/>
            <w:noWrap w:val="0"/>
            <w:vAlign w:val="top"/>
          </w:tcPr>
          <w:p w14:paraId="7CFA5239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2" w:type="pct"/>
            <w:noWrap w:val="0"/>
            <w:vAlign w:val="top"/>
          </w:tcPr>
          <w:p w14:paraId="274E93EE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39" w:type="pct"/>
            <w:noWrap w:val="0"/>
            <w:vAlign w:val="top"/>
          </w:tcPr>
          <w:p w14:paraId="654B006C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1" w:type="pct"/>
            <w:noWrap w:val="0"/>
            <w:vAlign w:val="top"/>
          </w:tcPr>
          <w:p w14:paraId="650753B8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45" w:type="pct"/>
            <w:noWrap w:val="0"/>
            <w:vAlign w:val="top"/>
          </w:tcPr>
          <w:p w14:paraId="4CFD74FF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D4C5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588" w:type="pct"/>
            <w:noWrap w:val="0"/>
            <w:vAlign w:val="top"/>
          </w:tcPr>
          <w:p w14:paraId="00AAC15D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3" w:type="pct"/>
            <w:noWrap w:val="0"/>
            <w:vAlign w:val="top"/>
          </w:tcPr>
          <w:p w14:paraId="136EB326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2" w:type="pct"/>
            <w:noWrap w:val="0"/>
            <w:vAlign w:val="top"/>
          </w:tcPr>
          <w:p w14:paraId="63F1E11C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39" w:type="pct"/>
            <w:noWrap w:val="0"/>
            <w:vAlign w:val="top"/>
          </w:tcPr>
          <w:p w14:paraId="61B91560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1" w:type="pct"/>
            <w:noWrap w:val="0"/>
            <w:vAlign w:val="top"/>
          </w:tcPr>
          <w:p w14:paraId="603557AC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45" w:type="pct"/>
            <w:noWrap w:val="0"/>
            <w:vAlign w:val="top"/>
          </w:tcPr>
          <w:p w14:paraId="2F2F493E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A363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88" w:type="pct"/>
            <w:noWrap w:val="0"/>
            <w:vAlign w:val="top"/>
          </w:tcPr>
          <w:p w14:paraId="6EBA3A3C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3" w:type="pct"/>
            <w:noWrap w:val="0"/>
            <w:vAlign w:val="top"/>
          </w:tcPr>
          <w:p w14:paraId="33709B45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2" w:type="pct"/>
            <w:noWrap w:val="0"/>
            <w:vAlign w:val="top"/>
          </w:tcPr>
          <w:p w14:paraId="1BD2349A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39" w:type="pct"/>
            <w:noWrap w:val="0"/>
            <w:vAlign w:val="top"/>
          </w:tcPr>
          <w:p w14:paraId="6E7F6BC1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1" w:type="pct"/>
            <w:noWrap w:val="0"/>
            <w:vAlign w:val="top"/>
          </w:tcPr>
          <w:p w14:paraId="41FE64A2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45" w:type="pct"/>
            <w:noWrap w:val="0"/>
            <w:vAlign w:val="top"/>
          </w:tcPr>
          <w:p w14:paraId="55B66253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4A5E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88" w:type="pct"/>
            <w:noWrap w:val="0"/>
            <w:vAlign w:val="top"/>
          </w:tcPr>
          <w:p w14:paraId="74136F0C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3" w:type="pct"/>
            <w:noWrap w:val="0"/>
            <w:vAlign w:val="top"/>
          </w:tcPr>
          <w:p w14:paraId="1635588A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2" w:type="pct"/>
            <w:noWrap w:val="0"/>
            <w:vAlign w:val="top"/>
          </w:tcPr>
          <w:p w14:paraId="524DF8B5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39" w:type="pct"/>
            <w:noWrap w:val="0"/>
            <w:vAlign w:val="top"/>
          </w:tcPr>
          <w:p w14:paraId="6A2D7DC1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1" w:type="pct"/>
            <w:noWrap w:val="0"/>
            <w:vAlign w:val="top"/>
          </w:tcPr>
          <w:p w14:paraId="78C8228D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45" w:type="pct"/>
            <w:noWrap w:val="0"/>
            <w:vAlign w:val="top"/>
          </w:tcPr>
          <w:p w14:paraId="78127B7B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CF5F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88" w:type="pct"/>
            <w:noWrap w:val="0"/>
            <w:vAlign w:val="top"/>
          </w:tcPr>
          <w:p w14:paraId="4324B4ED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3" w:type="pct"/>
            <w:noWrap w:val="0"/>
            <w:vAlign w:val="top"/>
          </w:tcPr>
          <w:p w14:paraId="43E45F05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2" w:type="pct"/>
            <w:noWrap w:val="0"/>
            <w:vAlign w:val="top"/>
          </w:tcPr>
          <w:p w14:paraId="7054DC8E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39" w:type="pct"/>
            <w:noWrap w:val="0"/>
            <w:vAlign w:val="top"/>
          </w:tcPr>
          <w:p w14:paraId="600A2C5D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1" w:type="pct"/>
            <w:noWrap w:val="0"/>
            <w:vAlign w:val="top"/>
          </w:tcPr>
          <w:p w14:paraId="406D4AE3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45" w:type="pct"/>
            <w:noWrap w:val="0"/>
            <w:vAlign w:val="top"/>
          </w:tcPr>
          <w:p w14:paraId="68AD0059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3B83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9" w:hRule="atLeast"/>
        </w:trPr>
        <w:tc>
          <w:tcPr>
            <w:tcW w:w="588" w:type="pct"/>
            <w:noWrap w:val="0"/>
            <w:vAlign w:val="top"/>
          </w:tcPr>
          <w:p w14:paraId="2AEAD11C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3" w:type="pct"/>
            <w:noWrap w:val="0"/>
            <w:vAlign w:val="top"/>
          </w:tcPr>
          <w:p w14:paraId="790C878F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2" w:type="pct"/>
            <w:noWrap w:val="0"/>
            <w:vAlign w:val="top"/>
          </w:tcPr>
          <w:p w14:paraId="4741AF41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39" w:type="pct"/>
            <w:noWrap w:val="0"/>
            <w:vAlign w:val="top"/>
          </w:tcPr>
          <w:p w14:paraId="3B445734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1" w:type="pct"/>
            <w:noWrap w:val="0"/>
            <w:vAlign w:val="top"/>
          </w:tcPr>
          <w:p w14:paraId="040DC91B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45" w:type="pct"/>
            <w:noWrap w:val="0"/>
            <w:vAlign w:val="top"/>
          </w:tcPr>
          <w:p w14:paraId="2979F406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8612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88" w:type="pct"/>
            <w:noWrap w:val="0"/>
            <w:vAlign w:val="top"/>
          </w:tcPr>
          <w:p w14:paraId="7DC31672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3" w:type="pct"/>
            <w:noWrap w:val="0"/>
            <w:vAlign w:val="top"/>
          </w:tcPr>
          <w:p w14:paraId="0B361366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2" w:type="pct"/>
            <w:noWrap w:val="0"/>
            <w:vAlign w:val="top"/>
          </w:tcPr>
          <w:p w14:paraId="30BD003A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39" w:type="pct"/>
            <w:noWrap w:val="0"/>
            <w:vAlign w:val="top"/>
          </w:tcPr>
          <w:p w14:paraId="3B3495BE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1" w:type="pct"/>
            <w:noWrap w:val="0"/>
            <w:vAlign w:val="top"/>
          </w:tcPr>
          <w:p w14:paraId="63D5EEFC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45" w:type="pct"/>
            <w:noWrap w:val="0"/>
            <w:vAlign w:val="top"/>
          </w:tcPr>
          <w:p w14:paraId="5E1BDC00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EE16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</w:trPr>
        <w:tc>
          <w:tcPr>
            <w:tcW w:w="588" w:type="pct"/>
            <w:noWrap w:val="0"/>
            <w:vAlign w:val="top"/>
          </w:tcPr>
          <w:p w14:paraId="6DEEF0C6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3" w:type="pct"/>
            <w:noWrap w:val="0"/>
            <w:vAlign w:val="top"/>
          </w:tcPr>
          <w:p w14:paraId="7AD9BB1A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2" w:type="pct"/>
            <w:noWrap w:val="0"/>
            <w:vAlign w:val="top"/>
          </w:tcPr>
          <w:p w14:paraId="0419F621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39" w:type="pct"/>
            <w:noWrap w:val="0"/>
            <w:vAlign w:val="top"/>
          </w:tcPr>
          <w:p w14:paraId="398675DA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1" w:type="pct"/>
            <w:noWrap w:val="0"/>
            <w:vAlign w:val="top"/>
          </w:tcPr>
          <w:p w14:paraId="1F0E19AA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45" w:type="pct"/>
            <w:noWrap w:val="0"/>
            <w:vAlign w:val="top"/>
          </w:tcPr>
          <w:p w14:paraId="3A6A90A3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57CF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</w:trPr>
        <w:tc>
          <w:tcPr>
            <w:tcW w:w="588" w:type="pct"/>
            <w:noWrap w:val="0"/>
            <w:vAlign w:val="top"/>
          </w:tcPr>
          <w:p w14:paraId="1E32D56E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3" w:type="pct"/>
            <w:noWrap w:val="0"/>
            <w:vAlign w:val="top"/>
          </w:tcPr>
          <w:p w14:paraId="29C35DC2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2" w:type="pct"/>
            <w:noWrap w:val="0"/>
            <w:vAlign w:val="top"/>
          </w:tcPr>
          <w:p w14:paraId="1FD75D5A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39" w:type="pct"/>
            <w:noWrap w:val="0"/>
            <w:vAlign w:val="top"/>
          </w:tcPr>
          <w:p w14:paraId="09B6F4A0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1" w:type="pct"/>
            <w:noWrap w:val="0"/>
            <w:vAlign w:val="top"/>
          </w:tcPr>
          <w:p w14:paraId="5126B07B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45" w:type="pct"/>
            <w:noWrap w:val="0"/>
            <w:vAlign w:val="top"/>
          </w:tcPr>
          <w:p w14:paraId="5323FFD9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F267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88" w:type="pct"/>
            <w:noWrap w:val="0"/>
            <w:vAlign w:val="top"/>
          </w:tcPr>
          <w:p w14:paraId="75DE7B22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3" w:type="pct"/>
            <w:noWrap w:val="0"/>
            <w:vAlign w:val="top"/>
          </w:tcPr>
          <w:p w14:paraId="6D8F2B41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2" w:type="pct"/>
            <w:noWrap w:val="0"/>
            <w:vAlign w:val="top"/>
          </w:tcPr>
          <w:p w14:paraId="3207258E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39" w:type="pct"/>
            <w:noWrap w:val="0"/>
            <w:vAlign w:val="top"/>
          </w:tcPr>
          <w:p w14:paraId="156EC18E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1" w:type="pct"/>
            <w:noWrap w:val="0"/>
            <w:vAlign w:val="top"/>
          </w:tcPr>
          <w:p w14:paraId="064532EF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45" w:type="pct"/>
            <w:noWrap w:val="0"/>
            <w:vAlign w:val="top"/>
          </w:tcPr>
          <w:p w14:paraId="60AE4081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C07C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588" w:type="pct"/>
            <w:noWrap w:val="0"/>
            <w:vAlign w:val="top"/>
          </w:tcPr>
          <w:p w14:paraId="61D3785D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3" w:type="pct"/>
            <w:noWrap w:val="0"/>
            <w:vAlign w:val="top"/>
          </w:tcPr>
          <w:p w14:paraId="0A5F9306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2" w:type="pct"/>
            <w:noWrap w:val="0"/>
            <w:vAlign w:val="top"/>
          </w:tcPr>
          <w:p w14:paraId="22A89849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39" w:type="pct"/>
            <w:noWrap w:val="0"/>
            <w:vAlign w:val="top"/>
          </w:tcPr>
          <w:p w14:paraId="2AF3EBEF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1" w:type="pct"/>
            <w:noWrap w:val="0"/>
            <w:vAlign w:val="top"/>
          </w:tcPr>
          <w:p w14:paraId="3ADC8091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45" w:type="pct"/>
            <w:noWrap w:val="0"/>
            <w:vAlign w:val="top"/>
          </w:tcPr>
          <w:p w14:paraId="675207D5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1581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9" w:hRule="atLeast"/>
        </w:trPr>
        <w:tc>
          <w:tcPr>
            <w:tcW w:w="588" w:type="pct"/>
            <w:noWrap w:val="0"/>
            <w:vAlign w:val="top"/>
          </w:tcPr>
          <w:p w14:paraId="63A41AC9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3" w:type="pct"/>
            <w:noWrap w:val="0"/>
            <w:vAlign w:val="top"/>
          </w:tcPr>
          <w:p w14:paraId="12984999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2" w:type="pct"/>
            <w:noWrap w:val="0"/>
            <w:vAlign w:val="top"/>
          </w:tcPr>
          <w:p w14:paraId="46FCA21D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39" w:type="pct"/>
            <w:noWrap w:val="0"/>
            <w:vAlign w:val="top"/>
          </w:tcPr>
          <w:p w14:paraId="41D88EE7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1" w:type="pct"/>
            <w:noWrap w:val="0"/>
            <w:vAlign w:val="top"/>
          </w:tcPr>
          <w:p w14:paraId="367A9326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45" w:type="pct"/>
            <w:noWrap w:val="0"/>
            <w:vAlign w:val="top"/>
          </w:tcPr>
          <w:p w14:paraId="3013B26D">
            <w:pPr>
              <w:pStyle w:val="2"/>
              <w:ind w:firstLine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6D4736F6">
      <w:pPr>
        <w:pStyle w:val="4"/>
        <w:spacing w:line="460" w:lineRule="exact"/>
        <w:ind w:firstLine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注：</w:t>
      </w:r>
      <w:r>
        <w:rPr>
          <w:rFonts w:hint="eastAsia" w:ascii="宋体" w:hAnsi="宋体" w:eastAsia="宋体" w:cs="宋体"/>
          <w:bCs/>
          <w:sz w:val="28"/>
          <w:szCs w:val="28"/>
        </w:rPr>
        <w:t>本表后附中标通知书或合同协议书的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扫描</w:t>
      </w:r>
      <w:r>
        <w:rPr>
          <w:rFonts w:hint="eastAsia" w:ascii="宋体" w:hAnsi="宋体" w:eastAsia="宋体" w:cs="宋体"/>
          <w:bCs/>
          <w:sz w:val="28"/>
          <w:szCs w:val="28"/>
        </w:rPr>
        <w:t>件。标明序号，提供上述材料的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扫描件</w:t>
      </w:r>
      <w:r>
        <w:rPr>
          <w:rFonts w:hint="eastAsia" w:ascii="宋体" w:hAnsi="宋体" w:eastAsia="宋体" w:cs="宋体"/>
          <w:bCs/>
          <w:sz w:val="28"/>
          <w:szCs w:val="28"/>
        </w:rPr>
        <w:t>必须清楚，内容齐全，真实可靠，否则由此引发的责任风险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由</w:t>
      </w:r>
      <w:r>
        <w:rPr>
          <w:rFonts w:hint="eastAsia" w:ascii="宋体" w:hAnsi="宋体" w:eastAsia="宋体" w:cs="宋体"/>
          <w:bCs/>
          <w:sz w:val="28"/>
          <w:szCs w:val="28"/>
        </w:rPr>
        <w:t>投标人承担。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36979"/>
    <w:rsid w:val="4A7A6975"/>
    <w:rsid w:val="4F8E2F52"/>
    <w:rsid w:val="5DD15771"/>
    <w:rsid w:val="73B3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index 5"/>
    <w:basedOn w:val="1"/>
    <w:next w:val="1"/>
    <w:qFormat/>
    <w:uiPriority w:val="0"/>
    <w:pPr>
      <w:ind w:left="800" w:leftChars="800"/>
    </w:pPr>
    <w:rPr>
      <w:rFonts w:ascii="Calibri" w:hAnsi="Calibri" w:eastAsia="宋体" w:cs="Times New Roman"/>
    </w:rPr>
  </w:style>
  <w:style w:type="paragraph" w:styleId="4">
    <w:name w:val="Body Text Indent 2"/>
    <w:basedOn w:val="1"/>
    <w:qFormat/>
    <w:uiPriority w:val="0"/>
    <w:pPr>
      <w:spacing w:line="360" w:lineRule="auto"/>
      <w:ind w:firstLine="480"/>
    </w:pPr>
    <w:rPr>
      <w:rFonts w:ascii="宋体"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2025-10-27T11:38:00Z</dcterms:created>
  <dc:creator>xoyo</dc:creator>
  <cp:lastModifiedBy>SEISYuN</cp:lastModifiedBy>
  <dcterms:modified xsi:type="dcterms:W3CDTF">2025-12-11T01:08:33Z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9B7571BA3DC14537889EE3DBE6DFEECE_11</vt:lpwstr>
  </property>
</Properties>
</file>