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版本号：ZZHHCG-2025-1101.1B120251229001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西乡县2025年低碳近零碳试点建设服务项目(二次)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ZZHHCG-2025-1101.1B1</w:t>
      </w:r>
      <w:r>
        <w:br/>
      </w:r>
      <w:r>
        <w:br/>
      </w:r>
      <w:r>
        <w:br/>
      </w:r>
    </w:p>
    <w:p>
      <w:pPr>
        <w:pStyle w:val="null3"/>
        <w:jc w:val="center"/>
        <w:outlineLvl w:val="2"/>
      </w:pPr>
      <w:r>
        <w:rPr>
          <w:rFonts w:ascii="仿宋_GB2312" w:hAnsi="仿宋_GB2312" w:cs="仿宋_GB2312" w:eastAsia="仿宋_GB2312"/>
          <w:sz w:val="28"/>
          <w:b/>
        </w:rPr>
        <w:t>汉中市生态环境局西乡分局</w:t>
      </w:r>
    </w:p>
    <w:p>
      <w:pPr>
        <w:pStyle w:val="null3"/>
        <w:jc w:val="center"/>
        <w:outlineLvl w:val="2"/>
      </w:pPr>
      <w:r>
        <w:rPr>
          <w:rFonts w:ascii="仿宋_GB2312" w:hAnsi="仿宋_GB2312" w:cs="仿宋_GB2312" w:eastAsia="仿宋_GB2312"/>
          <w:sz w:val="28"/>
          <w:b/>
        </w:rPr>
        <w:t>陕西中正浩华项目管理有限公司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陕西中正浩华项目管理有限公司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汉中市生态环境局西乡分局</w:t>
      </w:r>
      <w:r>
        <w:rPr>
          <w:rFonts w:ascii="仿宋_GB2312" w:hAnsi="仿宋_GB2312" w:cs="仿宋_GB2312" w:eastAsia="仿宋_GB2312"/>
        </w:rPr>
        <w:t>委托，拟对</w:t>
      </w:r>
      <w:r>
        <w:rPr>
          <w:rFonts w:ascii="仿宋_GB2312" w:hAnsi="仿宋_GB2312" w:cs="仿宋_GB2312" w:eastAsia="仿宋_GB2312"/>
        </w:rPr>
        <w:t>西乡县2025年低碳近零碳试点建设服务项目(二次)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ZZHHCG-2025-1101.1B1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西乡县2025年低碳近零碳试点建设服务项目(二次)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编制完成西乡县低碳近零碳县试点建设工作总结报告;协助完成西乡县试点建设总结验收评价;定期向上级部门提交建设进展报告。拍摄制作低碳近零碳县试点建设宣传视频，涵盖低碳近零碳县政策背景、实施进展、成效影响及未来规划，结合动画与航拍技术，适配多场景传播需求。 2、低碳公共机构示范场景创建服务。聚焦能源低碳转型与绿色办公，提供低碳公共机构场景创建的方案编制与落地服务，涵盖办公区智能节能照明系统优化设计及落地、公共机构微电网规划设计及落地服务，配套屋顶分布式光伏及电动汽车 / 电动车充电场景设计及落地服务，同步提供低碳科普宣传内容设计策划与布置服务，推动运营模式与人员意识低碳化，打造县级示范样板。低碳校园示范场景创建服务。围绕低碳教育与绿色生活，提供低碳学校场景创建的方案编制与落地服务，含低碳文化长廊内容策划、互动体验馆设计指导及低碳文化培育服务，推进节能节水场景优化设计与落地应用服务，形成“教育+实践”体系，打造县域示范标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采购包1（西乡县2025年低碳近零碳试点建设服务项目）：属于专门面向小微企业采购。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委托：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p>
      <w:pPr>
        <w:pStyle w:val="null3"/>
      </w:pPr>
      <w:r>
        <w:rPr>
          <w:rFonts w:ascii="仿宋_GB2312" w:hAnsi="仿宋_GB2312" w:cs="仿宋_GB2312" w:eastAsia="仿宋_GB2312"/>
        </w:rPr>
        <w:t>3、供应商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4、控股、管理关系：单位负责人为同一人或者存在直接控股、管理关系的不同供应商（承包商），不得同时参加本项目的投标。</w:t>
      </w:r>
    </w:p>
    <w:p>
      <w:pPr>
        <w:pStyle w:val="null3"/>
      </w:pPr>
      <w:r>
        <w:rPr>
          <w:rFonts w:ascii="仿宋_GB2312" w:hAnsi="仿宋_GB2312" w:cs="仿宋_GB2312" w:eastAsia="仿宋_GB2312"/>
        </w:rPr>
        <w:t>5、非联合体投标声明：本项目不接受联合体投标,不得转包、不得再次分包（须提供声明函）。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汉中市生态环境局西乡分局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汉中市生态环境局西乡分局经办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15291467444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陕西中正浩华项目管理有限公司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陕西省汉中市南郑区渔营路与江古路十字路口凯奇酒店东侧二楼商铺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廖浩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18165118328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开户名称：陕西中正浩华项目管理有限公司</w:t>
            </w:r>
          </w:p>
          <w:p>
            <w:pPr>
              <w:pStyle w:val="null3"/>
            </w:pPr>
            <w:r>
              <w:rPr>
                <w:rFonts w:ascii="仿宋_GB2312" w:hAnsi="仿宋_GB2312" w:cs="仿宋_GB2312" w:eastAsia="仿宋_GB2312"/>
              </w:rPr>
              <w:t>开户银行：中国建设银行股份有限公司汉中南郑区支行</w:t>
            </w:r>
          </w:p>
          <w:p>
            <w:pPr>
              <w:pStyle w:val="null3"/>
            </w:pPr>
            <w:r>
              <w:rPr>
                <w:rFonts w:ascii="仿宋_GB2312" w:hAnsi="仿宋_GB2312" w:cs="仿宋_GB2312" w:eastAsia="仿宋_GB2312"/>
              </w:rPr>
              <w:t>银行账号：61050165711100001115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代理服务费收费标准：1、参照国家计委计价格[2002]1980号及发改办价格[2003]857号通知规定，由中标人支付代理服务费。代理服务费缴纳账号：账户名称：陕西中正浩华项目管理有限公司 开户行：中国建设银行股份有限公司汉中南郑区支行 银行账号：61050165711100001115 。（备注汉中市生态环境局西乡分局西乡县2025年低碳近零碳试点建设服务项目采购代理服务费/2、本项目代理费按服务计取。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汉中市生态环境局西乡分局</w:t>
      </w:r>
      <w:r>
        <w:rPr>
          <w:rFonts w:ascii="仿宋_GB2312" w:hAnsi="仿宋_GB2312" w:cs="仿宋_GB2312" w:eastAsia="仿宋_GB2312"/>
        </w:rPr>
        <w:t>和</w:t>
      </w:r>
      <w:r>
        <w:rPr>
          <w:rFonts w:ascii="仿宋_GB2312" w:hAnsi="仿宋_GB2312" w:cs="仿宋_GB2312" w:eastAsia="仿宋_GB2312"/>
        </w:rPr>
        <w:t>陕西中正浩华项目管理有限公司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汉中市生态环境局西乡分局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陕西中正浩华项目管理有限公司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汉中市生态环境局西乡分局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陕西中正浩华项目管理有限公司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联系人：廖先生</w:t>
      </w:r>
    </w:p>
    <w:p>
      <w:pPr>
        <w:pStyle w:val="null3"/>
      </w:pPr>
      <w:r>
        <w:rPr>
          <w:rFonts w:ascii="仿宋_GB2312" w:hAnsi="仿宋_GB2312" w:cs="仿宋_GB2312" w:eastAsia="仿宋_GB2312"/>
        </w:rPr>
        <w:t>联系电话：18191157838</w:t>
      </w:r>
    </w:p>
    <w:p>
      <w:pPr>
        <w:pStyle w:val="null3"/>
      </w:pPr>
      <w:r>
        <w:rPr>
          <w:rFonts w:ascii="仿宋_GB2312" w:hAnsi="仿宋_GB2312" w:cs="仿宋_GB2312" w:eastAsia="仿宋_GB2312"/>
        </w:rPr>
        <w:t>地址：陕西省汉中市南郑区渔营路与江古路十字路口凯奇酒店东侧二楼商铺</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编制完成西乡县低碳近零碳县试点建设工作总结报告;协助完成西乡县试点建设总结验收评价;定期向上级部门提交建设进展报告。拍摄制作低碳近零碳县试点建设宣传视频，涵盖低碳近零碳县政策背景、实施进展、成效影响及未来规划，结合动画与航拍技术，适配多场景传播需求。 2、低碳公共机构示范场景创建服务。聚焦能源低碳转型与绿色办公，提供低碳公共机构场景创建的方案编制与落地服务，涵盖办公区智能节能照明系统优化设计及落地、公共机构微电网规划设计及落地服务，配套屋顶分布式光伏及电动汽车 / 电动车充电场景设计及落地服务，同步提供低碳科普宣传内容设计策划与布置服务，推动运营模式与人员意识低碳化，打造县级示范样板。低碳校园示范场景创建服务。围绕低碳教育与绿色生活，提供低碳学校场景创建的方案编制与落地服务，含低碳文化长廊内容策划、互动体验馆设计指导及低碳文化培育服务，推进节能节水场景优化设计与落地应用服务，形成“教育+实践”体系，打造县域示范标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完成《西乡县低碳近零碳县试点建设评估报告（</w:t>
            </w:r>
            <w:r>
              <w:rPr>
                <w:rFonts w:ascii="仿宋_GB2312" w:hAnsi="仿宋_GB2312" w:cs="仿宋_GB2312" w:eastAsia="仿宋_GB2312"/>
                <w:sz w:val="24"/>
                <w:color w:val="000000"/>
              </w:rPr>
              <w:t>2023-2025）》编制，对试点建设全过程进行系统评估，涵盖碳排放与减排进展、政策机制实施效果、经济社会效益、典型案例、技术创新应用等十大核心模块，形成科学规范的评估报告，为省级验收提供核心依据。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聚焦公共机构能源低碳转型与绿色办公场景创建，提供低碳公共机构场景创建</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编制</w:t>
            </w:r>
            <w:r>
              <w:rPr>
                <w:rFonts w:ascii="仿宋_GB2312" w:hAnsi="仿宋_GB2312" w:cs="仿宋_GB2312" w:eastAsia="仿宋_GB2312"/>
                <w:sz w:val="24"/>
                <w:color w:val="000000"/>
              </w:rPr>
              <w:t>及落地服务，涵盖办公区智能节能照明系统优化设计及落地、公共机构微电网规划设计及落地服务，配套屋顶分布式光伏及电动汽车</w:t>
            </w:r>
            <w:r>
              <w:rPr>
                <w:rFonts w:ascii="仿宋_GB2312" w:hAnsi="仿宋_GB2312" w:cs="仿宋_GB2312" w:eastAsia="仿宋_GB2312"/>
                <w:sz w:val="24"/>
                <w:color w:val="000000"/>
              </w:rPr>
              <w:t>/ 电动车充电场景设计及落地服务，同步提供低碳科普宣传内容设计策划与布置服务，推动运营模式与人员意识低碳化，打造县级示范样板。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围绕低碳教育与绿色生活，提供低碳学校场景创建</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方案编制与落地服务，含低碳文化长廊内容策划、互动体验馆设计指导及低碳文化培育服务，推进节能节水场景优化设计与落地应用服务，形成</w:t>
            </w:r>
            <w:r>
              <w:rPr>
                <w:rFonts w:ascii="仿宋_GB2312" w:hAnsi="仿宋_GB2312" w:cs="仿宋_GB2312" w:eastAsia="仿宋_GB2312"/>
                <w:sz w:val="24"/>
                <w:color w:val="000000"/>
              </w:rPr>
              <w:t>“教育+实践”体系，打造县域示范标杆。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围绕政策背景、实施进展、成效影响及未来规划，重点展现西乡县低碳近零碳试点建设成效与政策实施亮点，完成视频拍摄制作，适配多场景传播需求。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项目成果交付后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提交甲方所在地仲裁机构</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陕西省汉中市南郑区渔营路与江古路十字路口凯奇酒店东侧二楼商铺。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供应商应提交的相关资格证明材料（1）.docx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投标文件封面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本项目不接受联合体投标,不得转包、不得再次分包（须提供声明函）。</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供应商应提交的相关资格证明材料（1）.docx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要求对招标文件全部响应</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供应商应提交的相关资格证明材料（1）.docx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 和需求的理解</w:t>
            </w:r>
          </w:p>
        </w:tc>
        <w:tc>
          <w:tcPr>
            <w:tcW w:type="dxa" w:w="2492"/>
          </w:tcPr>
          <w:p>
            <w:pPr>
              <w:pStyle w:val="null3"/>
            </w:pPr>
            <w:r>
              <w:rPr>
                <w:rFonts w:ascii="仿宋_GB2312" w:hAnsi="仿宋_GB2312" w:cs="仿宋_GB2312" w:eastAsia="仿宋_GB2312"/>
              </w:rPr>
              <w:t>供应商对本项目的理解与分析应包括（不限于）对本项目所在区域的背景、现状和前期工作的解读，对本项目建设的必要性进行分析，把握重点、难点和问题核心： （1）对项目的背景和需求理解深刻，对项目服务目标和服务内容阐述完整、合理：10-15分；（2）对项目的背景和需求理解较深刻，对项目服务目标和服务内容阐述较完整、较合理：5-9分；（3）对项目的背景和需求理解一般，对项目服务目标和服务内容阐述一般：0-4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根据本项目的特点及要求，制定服务实施方案，包括（不限于）提出低碳近零碳试点建设评估报告、低碳场景创建、视频拍摄的目标计划、实施方案等。 （1）方案合理、内容全面、可行性强：10-15分；（2）方案较合理，内容较全面、可行性较强：5-9分；:（3）方案一般、可行性一般：0-4分。注：本项未提供不得分。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项目进度计划及保障措施</w:t>
            </w:r>
          </w:p>
        </w:tc>
        <w:tc>
          <w:tcPr>
            <w:tcW w:type="dxa" w:w="2492"/>
          </w:tcPr>
          <w:p>
            <w:pPr>
              <w:pStyle w:val="null3"/>
            </w:pPr>
            <w:r>
              <w:rPr>
                <w:rFonts w:ascii="仿宋_GB2312" w:hAnsi="仿宋_GB2312" w:cs="仿宋_GB2312" w:eastAsia="仿宋_GB2312"/>
              </w:rPr>
              <w:t>（1）进度计划及保障措施的合理性、可行性、针对性强：6-8分； （2）进度计划及保障措施的合理性、可行性、针对性较强：3-5分； （3）进度计划及保障措施的合理性、可行性、针对性一般：0-2分。注：本项未提供不得分。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质量承诺及 保障措施</w:t>
            </w:r>
          </w:p>
        </w:tc>
        <w:tc>
          <w:tcPr>
            <w:tcW w:type="dxa" w:w="2492"/>
          </w:tcPr>
          <w:p>
            <w:pPr>
              <w:pStyle w:val="null3"/>
            </w:pPr>
            <w:r>
              <w:rPr>
                <w:rFonts w:ascii="仿宋_GB2312" w:hAnsi="仿宋_GB2312" w:cs="仿宋_GB2312" w:eastAsia="仿宋_GB2312"/>
              </w:rPr>
              <w:t>（1）质量承诺合理、质量保证措施完善：7-10分；（2）质量承诺较合理、质量保证措施较完善:4-6分； （3）质量承诺不合理、无质量保证措施或质量保证措施不完善：0-3分。注：本项未提供不得分。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项目组成员组织架构清晰，人员配置合理，职责分工明确，制度完善，符合项目需求得4-7分；配备人员组织架构，人员配置欠缺与职责分工不明确，制度不清晰的得0-3分；未提供不得分。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售后服务方案完整，实用性高得4-5分；售后服务方案较完整，实用性较高得2-3分；售后服务方案不完整，实用性不高得0-1分；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投标人提供至今类似项目业绩，每提供一份有效业绩得2分，最高得10分。注：业绩证明材料以加盖投标人公章的合同扫描件为准。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投标报价得分=（评标基准价/投标报价）×价格权值（即30%）×100 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