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版本号：CG-JMYC-2025-08020251216002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2025年度省级林业草原改革发展资金森林防火项目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CG-JMYC-2025-080</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陕西金沐烨城项目管理有限公司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陕西金沐烨城项目管理有限公司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2025年度省级林业草原改革发展资金森林防火项目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CG-JMYC-2025-080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2025年度省级林业草原改革发展资金森林防火项目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为全面提升森林草原火灾监测水平，增强森林草原防灭火能力，加大防火宣传教育，全面提升森林草原火灾综合防控能力，切实保障人民群众生命财产安全和生态安全，特组织本次采购活动。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供应商应授权合法的授权代表参加投标全过程，其中法定代表人直接参加投标的，须出具法定代表人证明书及法人身份证，法定代表人授权代表参加投标的，须出具法定代表人授权书、授权代表本人身份证。</w:t>
      </w:r>
    </w:p>
    <w:p>
      <w:pPr>
        <w:pStyle w:val="null3"/>
      </w:pPr>
      <w:r>
        <w:rPr>
          <w:rFonts w:ascii="仿宋_GB2312" w:hAnsi="仿宋_GB2312" w:cs="仿宋_GB2312" w:eastAsia="仿宋_GB2312"/>
        </w:rPr>
        <w:t>2、主体资格：供应商为具有独立承担民事责任能力的企业法人、 事业法人、 其他组织或自然人，提供营业执照（事业单位须事业单位法人证、 组织机构代码证等证明文件； 其他组织应提供合法证明文件； 自然人提供身份证明文件）。</w:t>
      </w:r>
    </w:p>
    <w:p>
      <w:pPr>
        <w:pStyle w:val="null3"/>
      </w:pPr>
      <w:r>
        <w:rPr>
          <w:rFonts w:ascii="仿宋_GB2312" w:hAnsi="仿宋_GB2312" w:cs="仿宋_GB2312" w:eastAsia="仿宋_GB2312"/>
        </w:rPr>
        <w:t>3、投标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代治海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0916-3181811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陕西金沐烨城项目管理有限公司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陕西省汉中市汉台区汉中路街道办事处南关正街汉上第一街12幢办公楼19层1-4室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18392621855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开户名称：陕西金沐烨城项目管理有限公司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银行账号：103313983701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代理服务费参照《招标代理服务收费管理暂行办法》 计价[2002]1980号和《国家发展改革委员会办公厅关于招标代理服务收费有关问题的通知》（发改办价格〔 2003〕 857号）文件货物类标准计算。 2、 缴费采用银行转账方式一次性交纳。 开户名称： 陕西金沐烨城项目管理有限公司 开户银行： 中国工商银行股份有限公司汉中北团结街支行 银行账号：2606050309200192113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陕西金沐烨城项目管理有限公司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陕西金沐烨城项目管理有限公司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陕西金沐烨城项目管理有限公司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采购包1：分包比例10%，分包履行的内容：森林防火宣传物资；资质要求详见第4章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联系人：陈强</w:t>
      </w:r>
    </w:p>
    <w:p>
      <w:pPr>
        <w:pStyle w:val="null3"/>
      </w:pPr>
      <w:r>
        <w:rPr>
          <w:rFonts w:ascii="仿宋_GB2312" w:hAnsi="仿宋_GB2312" w:cs="仿宋_GB2312" w:eastAsia="仿宋_GB2312"/>
        </w:rPr>
        <w:t>联系电话：18392621855</w:t>
      </w:r>
    </w:p>
    <w:p>
      <w:pPr>
        <w:pStyle w:val="null3"/>
      </w:pPr>
      <w:r>
        <w:rPr>
          <w:rFonts w:ascii="仿宋_GB2312" w:hAnsi="仿宋_GB2312" w:cs="仿宋_GB2312" w:eastAsia="仿宋_GB2312"/>
        </w:rPr>
        <w:t>地址：陕西省汉中市汉台区南关正街汉上第一街12号楼19层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为全面提升森林草原火灾监测水平，增强森林草原防灭火能力，加大防火宣传教育，全面提升森林草原火灾综合防控能力，切实保障人民群众生命财产安全和生态安全，特组织本次采购活动。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森林防火无人机等物资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标的名称：森林防火无人机等物资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pPr>
                  <w:r>
                    <w:rPr>
                      <w:rFonts w:ascii="仿宋_GB2312" w:hAnsi="仿宋_GB2312" w:cs="仿宋_GB2312" w:eastAsia="仿宋_GB2312"/>
                      <w:sz w:val="19"/>
                    </w:rPr>
                    <w:t>项目</w:t>
                  </w:r>
                  <w:r>
                    <w:rPr>
                      <w:rFonts w:ascii="仿宋_GB2312" w:hAnsi="仿宋_GB2312" w:cs="仿宋_GB2312" w:eastAsia="仿宋_GB2312"/>
                      <w:sz w:val="19"/>
                    </w:rPr>
                    <w:t>名称</w:t>
                  </w:r>
                </w:p>
              </w:tc>
              <w:tc>
                <w:tcPr>
                  <w:tcW w:type="dxa" w:w="638"/>
                </w:tcPr>
                <w:p>
                  <w:pPr>
                    <w:pStyle w:val="null3"/>
                  </w:pPr>
                  <w:r>
                    <w:rPr>
                      <w:rFonts w:ascii="仿宋_GB2312" w:hAnsi="仿宋_GB2312" w:cs="仿宋_GB2312" w:eastAsia="仿宋_GB2312"/>
                      <w:sz w:val="19"/>
                    </w:rPr>
                    <w:t>规格</w:t>
                  </w:r>
                </w:p>
              </w:tc>
              <w:tc>
                <w:tcPr>
                  <w:tcW w:type="dxa" w:w="638"/>
                </w:tcPr>
                <w:p>
                  <w:pPr>
                    <w:pStyle w:val="null3"/>
                  </w:pPr>
                  <w:r>
                    <w:rPr>
                      <w:rFonts w:ascii="仿宋_GB2312" w:hAnsi="仿宋_GB2312" w:cs="仿宋_GB2312" w:eastAsia="仿宋_GB2312"/>
                      <w:sz w:val="19"/>
                    </w:rPr>
                    <w:t>数量</w:t>
                  </w:r>
                </w:p>
              </w:tc>
              <w:tc>
                <w:tcPr>
                  <w:tcW w:type="dxa" w:w="638"/>
                </w:tcPr>
                <w:p>
                  <w:pPr>
                    <w:pStyle w:val="null3"/>
                  </w:pPr>
                  <w:r>
                    <w:rPr>
                      <w:rFonts w:ascii="仿宋_GB2312" w:hAnsi="仿宋_GB2312" w:cs="仿宋_GB2312" w:eastAsia="仿宋_GB2312"/>
                      <w:sz w:val="19"/>
                    </w:rPr>
                    <w:t>主要技术参数</w:t>
                  </w:r>
                </w:p>
              </w:tc>
            </w:tr>
            <w:tr>
              <w:tc>
                <w:tcPr>
                  <w:tcW w:type="dxa" w:w="638"/>
                  <w:vMerge w:val="restart"/>
                </w:tcPr>
                <w:p>
                  <w:pPr>
                    <w:pStyle w:val="null3"/>
                  </w:pPr>
                  <w:r>
                    <w:rPr>
                      <w:rFonts w:ascii="仿宋_GB2312" w:hAnsi="仿宋_GB2312" w:cs="仿宋_GB2312" w:eastAsia="仿宋_GB2312"/>
                      <w:sz w:val="19"/>
                    </w:rPr>
                    <w:t>火场侦察无人机★</w:t>
                  </w:r>
                </w:p>
              </w:tc>
              <w:tc>
                <w:tcPr>
                  <w:tcW w:type="dxa" w:w="638"/>
                </w:tcPr>
                <w:p>
                  <w:pPr>
                    <w:pStyle w:val="null3"/>
                  </w:pPr>
                  <w:r>
                    <w:rPr>
                      <w:rFonts w:ascii="仿宋_GB2312" w:hAnsi="仿宋_GB2312" w:cs="仿宋_GB2312" w:eastAsia="仿宋_GB2312"/>
                      <w:sz w:val="19"/>
                    </w:rPr>
                    <w:t>主机</w:t>
                  </w:r>
                  <w:r>
                    <w:rPr>
                      <w:rFonts w:ascii="仿宋_GB2312" w:hAnsi="仿宋_GB2312" w:cs="仿宋_GB2312" w:eastAsia="仿宋_GB2312"/>
                      <w:sz w:val="19"/>
                    </w:rPr>
                    <w:t>飞行平台</w:t>
                  </w:r>
                </w:p>
              </w:tc>
              <w:tc>
                <w:tcPr>
                  <w:tcW w:type="dxa" w:w="638"/>
                </w:tcPr>
                <w:p>
                  <w:pPr>
                    <w:pStyle w:val="null3"/>
                  </w:pPr>
                  <w:r>
                    <w:rPr>
                      <w:rFonts w:ascii="仿宋_GB2312" w:hAnsi="仿宋_GB2312" w:cs="仿宋_GB2312" w:eastAsia="仿宋_GB2312"/>
                      <w:sz w:val="19"/>
                    </w:rPr>
                    <w:t>4套</w:t>
                  </w:r>
                </w:p>
              </w:tc>
              <w:tc>
                <w:tcPr>
                  <w:tcW w:type="dxa" w:w="638"/>
                </w:tcPr>
                <w:p>
                  <w:pPr>
                    <w:pStyle w:val="null3"/>
                  </w:pPr>
                  <w:r>
                    <w:rPr>
                      <w:rFonts w:ascii="仿宋_GB2312" w:hAnsi="仿宋_GB2312" w:cs="仿宋_GB2312" w:eastAsia="仿宋_GB2312"/>
                      <w:sz w:val="19"/>
                    </w:rPr>
                    <w:t>最大起飞重量：≤3000g；</w:t>
                  </w:r>
                </w:p>
                <w:p>
                  <w:pPr>
                    <w:pStyle w:val="null3"/>
                  </w:pPr>
                  <w:r>
                    <w:rPr>
                      <w:rFonts w:ascii="仿宋_GB2312" w:hAnsi="仿宋_GB2312" w:cs="仿宋_GB2312" w:eastAsia="仿宋_GB2312"/>
                      <w:sz w:val="19"/>
                    </w:rPr>
                    <w:t>最大上升速度：≥8米／秒</w:t>
                  </w:r>
                </w:p>
                <w:p>
                  <w:pPr>
                    <w:pStyle w:val="null3"/>
                  </w:pPr>
                  <w:r>
                    <w:rPr>
                      <w:rFonts w:ascii="仿宋_GB2312" w:hAnsi="仿宋_GB2312" w:cs="仿宋_GB2312" w:eastAsia="仿宋_GB2312"/>
                      <w:sz w:val="19"/>
                    </w:rPr>
                    <w:t>最大下降速度：≥5米／秒</w:t>
                  </w:r>
                </w:p>
                <w:p>
                  <w:pPr>
                    <w:pStyle w:val="null3"/>
                  </w:pPr>
                  <w:r>
                    <w:rPr>
                      <w:rFonts w:ascii="仿宋_GB2312" w:hAnsi="仿宋_GB2312" w:cs="仿宋_GB2312" w:eastAsia="仿宋_GB2312"/>
                      <w:sz w:val="19"/>
                    </w:rPr>
                    <w:t>最大水平飞行速度：≥12米／秒</w:t>
                  </w:r>
                </w:p>
                <w:p>
                  <w:pPr>
                    <w:pStyle w:val="null3"/>
                  </w:pPr>
                  <w:r>
                    <w:rPr>
                      <w:rFonts w:ascii="仿宋_GB2312" w:hAnsi="仿宋_GB2312" w:cs="仿宋_GB2312" w:eastAsia="仿宋_GB2312"/>
                      <w:sz w:val="19"/>
                    </w:rPr>
                    <w:t>最长飞行时间：≥40分钟</w:t>
                  </w:r>
                </w:p>
                <w:p>
                  <w:pPr>
                    <w:pStyle w:val="null3"/>
                  </w:pPr>
                  <w:r>
                    <w:rPr>
                      <w:rFonts w:ascii="仿宋_GB2312" w:hAnsi="仿宋_GB2312" w:cs="仿宋_GB2312" w:eastAsia="仿宋_GB2312"/>
                      <w:sz w:val="19"/>
                    </w:rPr>
                    <w:t>最长悬停时间：≥30分钟</w:t>
                  </w:r>
                </w:p>
                <w:p>
                  <w:pPr>
                    <w:pStyle w:val="null3"/>
                  </w:pPr>
                  <w:r>
                    <w:rPr>
                      <w:rFonts w:ascii="仿宋_GB2312" w:hAnsi="仿宋_GB2312" w:cs="仿宋_GB2312" w:eastAsia="仿宋_GB2312"/>
                      <w:sz w:val="19"/>
                    </w:rPr>
                    <w:t>最大续航里程：≥10公里</w:t>
                  </w:r>
                </w:p>
                <w:p>
                  <w:pPr>
                    <w:pStyle w:val="null3"/>
                  </w:pPr>
                  <w:r>
                    <w:rPr>
                      <w:rFonts w:ascii="仿宋_GB2312" w:hAnsi="仿宋_GB2312" w:cs="仿宋_GB2312" w:eastAsia="仿宋_GB2312"/>
                      <w:sz w:val="19"/>
                    </w:rPr>
                    <w:t>最大抗风速度：≥10米／秒（5级风）</w:t>
                  </w:r>
                </w:p>
                <w:p>
                  <w:pPr>
                    <w:pStyle w:val="null3"/>
                  </w:pPr>
                  <w:r>
                    <w:rPr>
                      <w:rFonts w:ascii="仿宋_GB2312" w:hAnsi="仿宋_GB2312" w:cs="仿宋_GB2312" w:eastAsia="仿宋_GB2312"/>
                      <w:sz w:val="19"/>
                    </w:rPr>
                    <w:t>相机：支持热成像功能，广角相机，变焦相机；</w:t>
                  </w:r>
                </w:p>
                <w:p>
                  <w:pPr>
                    <w:pStyle w:val="null3"/>
                  </w:pPr>
                  <w:r>
                    <w:rPr>
                      <w:rFonts w:ascii="仿宋_GB2312" w:hAnsi="仿宋_GB2312" w:cs="仿宋_GB2312" w:eastAsia="仿宋_GB2312"/>
                      <w:sz w:val="19"/>
                    </w:rPr>
                    <w:t>热成像相机分辨率 ：≥640*512像素；</w:t>
                  </w:r>
                </w:p>
                <w:p>
                  <w:pPr>
                    <w:pStyle w:val="null3"/>
                  </w:pPr>
                  <w:r>
                    <w:rPr>
                      <w:rFonts w:ascii="仿宋_GB2312" w:hAnsi="仿宋_GB2312" w:cs="仿宋_GB2312" w:eastAsia="仿宋_GB2312"/>
                      <w:sz w:val="19"/>
                    </w:rPr>
                    <w:t>测温方式：点测温、区域测温；</w:t>
                  </w:r>
                </w:p>
                <w:p>
                  <w:pPr>
                    <w:pStyle w:val="null3"/>
                  </w:pPr>
                  <w:r>
                    <w:rPr>
                      <w:rFonts w:ascii="仿宋_GB2312" w:hAnsi="仿宋_GB2312" w:cs="仿宋_GB2312" w:eastAsia="仿宋_GB2312"/>
                      <w:sz w:val="19"/>
                    </w:rPr>
                    <w:t>工作环境温度：-10℃至40℃；</w:t>
                  </w:r>
                </w:p>
                <w:p>
                  <w:pPr>
                    <w:pStyle w:val="null3"/>
                  </w:pPr>
                  <w:r>
                    <w:rPr>
                      <w:rFonts w:ascii="仿宋_GB2312" w:hAnsi="仿宋_GB2312" w:cs="仿宋_GB2312" w:eastAsia="仿宋_GB2312"/>
                      <w:sz w:val="19"/>
                    </w:rPr>
                    <w:t>避障系统：具有前、后、下三向及以上感知能力；</w:t>
                  </w:r>
                </w:p>
                <w:p>
                  <w:pPr>
                    <w:pStyle w:val="null3"/>
                  </w:pPr>
                  <w:r>
                    <w:rPr>
                      <w:rFonts w:ascii="仿宋_GB2312" w:hAnsi="仿宋_GB2312" w:cs="仿宋_GB2312" w:eastAsia="仿宋_GB2312"/>
                      <w:sz w:val="19"/>
                    </w:rPr>
                    <w:t>为无人机提供不小于一年一定保障额度内因产品意外损坏所产生的维修服务或置换服务；</w:t>
                  </w:r>
                </w:p>
                <w:p>
                  <w:pPr>
                    <w:pStyle w:val="null3"/>
                  </w:pPr>
                  <w:r>
                    <w:rPr>
                      <w:rFonts w:ascii="仿宋_GB2312" w:hAnsi="仿宋_GB2312" w:cs="仿宋_GB2312" w:eastAsia="仿宋_GB2312"/>
                      <w:sz w:val="19"/>
                    </w:rPr>
                    <w:t>服务使用：服务应提供保障额度内不限次数的免费维修或置换服务，直至保障额度用完或保障期限到期，无须垫付维修或置换费用。</w:t>
                  </w:r>
                </w:p>
              </w:tc>
            </w:tr>
            <w:tr>
              <w:tc>
                <w:tcPr>
                  <w:tcW w:type="dxa" w:w="638"/>
                  <w:vMerge/>
                </w:tcPr>
                <w:p/>
              </w:tc>
              <w:tc>
                <w:tcPr>
                  <w:tcW w:type="dxa" w:w="638"/>
                </w:tcPr>
                <w:p>
                  <w:pPr>
                    <w:pStyle w:val="null3"/>
                  </w:pPr>
                  <w:r>
                    <w:rPr>
                      <w:rFonts w:ascii="仿宋_GB2312" w:hAnsi="仿宋_GB2312" w:cs="仿宋_GB2312" w:eastAsia="仿宋_GB2312"/>
                      <w:sz w:val="19"/>
                    </w:rPr>
                    <w:t>无人机电池</w:t>
                  </w:r>
                </w:p>
              </w:tc>
              <w:tc>
                <w:tcPr>
                  <w:tcW w:type="dxa" w:w="638"/>
                </w:tcPr>
                <w:p>
                  <w:pPr>
                    <w:pStyle w:val="null3"/>
                  </w:pPr>
                  <w:r>
                    <w:rPr>
                      <w:rFonts w:ascii="仿宋_GB2312" w:hAnsi="仿宋_GB2312" w:cs="仿宋_GB2312" w:eastAsia="仿宋_GB2312"/>
                      <w:sz w:val="19"/>
                    </w:rPr>
                    <w:t>16块</w:t>
                  </w:r>
                </w:p>
              </w:tc>
              <w:tc>
                <w:tcPr>
                  <w:tcW w:type="dxa" w:w="638"/>
                </w:tcPr>
                <w:p>
                  <w:pPr>
                    <w:pStyle w:val="null3"/>
                  </w:pPr>
                  <w:r>
                    <w:rPr>
                      <w:rFonts w:ascii="仿宋_GB2312" w:hAnsi="仿宋_GB2312" w:cs="仿宋_GB2312" w:eastAsia="仿宋_GB2312"/>
                      <w:sz w:val="19"/>
                    </w:rPr>
                    <w:t>容量：＞6000mAh；</w:t>
                  </w:r>
                </w:p>
                <w:p>
                  <w:pPr>
                    <w:pStyle w:val="null3"/>
                  </w:pPr>
                  <w:r>
                    <w:rPr>
                      <w:rFonts w:ascii="仿宋_GB2312" w:hAnsi="仿宋_GB2312" w:cs="仿宋_GB2312" w:eastAsia="仿宋_GB2312"/>
                      <w:sz w:val="19"/>
                    </w:rPr>
                    <w:t>能量：≥80瓦时；</w:t>
                  </w:r>
                </w:p>
                <w:p>
                  <w:pPr>
                    <w:pStyle w:val="null3"/>
                  </w:pPr>
                  <w:r>
                    <w:rPr>
                      <w:rFonts w:ascii="仿宋_GB2312" w:hAnsi="仿宋_GB2312" w:cs="仿宋_GB2312" w:eastAsia="仿宋_GB2312"/>
                      <w:sz w:val="19"/>
                    </w:rPr>
                    <w:t>充电环境温度：5℃至40℃；</w:t>
                  </w:r>
                </w:p>
                <w:p>
                  <w:pPr>
                    <w:pStyle w:val="null3"/>
                  </w:pPr>
                  <w:r>
                    <w:rPr>
                      <w:rFonts w:ascii="仿宋_GB2312" w:hAnsi="仿宋_GB2312" w:cs="仿宋_GB2312" w:eastAsia="仿宋_GB2312"/>
                      <w:sz w:val="19"/>
                    </w:rPr>
                    <w:t>循环次数：≥200；</w:t>
                  </w:r>
                </w:p>
              </w:tc>
            </w:tr>
            <w:tr>
              <w:tc>
                <w:tcPr>
                  <w:tcW w:type="dxa" w:w="638"/>
                  <w:vMerge/>
                </w:tcPr>
                <w:p/>
              </w:tc>
              <w:tc>
                <w:tcPr>
                  <w:tcW w:type="dxa" w:w="638"/>
                </w:tcPr>
                <w:p>
                  <w:pPr>
                    <w:pStyle w:val="null3"/>
                  </w:pPr>
                  <w:r>
                    <w:rPr>
                      <w:rFonts w:ascii="仿宋_GB2312" w:hAnsi="仿宋_GB2312" w:cs="仿宋_GB2312" w:eastAsia="仿宋_GB2312"/>
                      <w:sz w:val="19"/>
                    </w:rPr>
                    <w:t>机载喊话器</w:t>
                  </w:r>
                </w:p>
              </w:tc>
              <w:tc>
                <w:tcPr>
                  <w:tcW w:type="dxa" w:w="638"/>
                </w:tcPr>
                <w:p>
                  <w:pPr>
                    <w:pStyle w:val="null3"/>
                  </w:pPr>
                  <w:r>
                    <w:rPr>
                      <w:rFonts w:ascii="仿宋_GB2312" w:hAnsi="仿宋_GB2312" w:cs="仿宋_GB2312" w:eastAsia="仿宋_GB2312"/>
                      <w:sz w:val="19"/>
                    </w:rPr>
                    <w:t>4个</w:t>
                  </w:r>
                </w:p>
              </w:tc>
              <w:tc>
                <w:tcPr>
                  <w:tcW w:type="dxa" w:w="638"/>
                </w:tcPr>
                <w:p>
                  <w:pPr>
                    <w:pStyle w:val="null3"/>
                  </w:pPr>
                  <w:r>
                    <w:rPr>
                      <w:rFonts w:ascii="仿宋_GB2312" w:hAnsi="仿宋_GB2312" w:cs="仿宋_GB2312" w:eastAsia="仿宋_GB2312"/>
                      <w:sz w:val="19"/>
                    </w:rPr>
                    <w:t>重量：≤92.5克（含支架）；</w:t>
                  </w:r>
                </w:p>
                <w:p>
                  <w:pPr>
                    <w:pStyle w:val="null3"/>
                  </w:pPr>
                  <w:r>
                    <w:rPr>
                      <w:rFonts w:ascii="仿宋_GB2312" w:hAnsi="仿宋_GB2312" w:cs="仿宋_GB2312" w:eastAsia="仿宋_GB2312"/>
                      <w:sz w:val="19"/>
                    </w:rPr>
                    <w:t>功率：≥15瓦</w:t>
                  </w:r>
                </w:p>
                <w:p>
                  <w:pPr>
                    <w:pStyle w:val="null3"/>
                  </w:pPr>
                  <w:r>
                    <w:rPr>
                      <w:rFonts w:ascii="仿宋_GB2312" w:hAnsi="仿宋_GB2312" w:cs="仿宋_GB2312" w:eastAsia="仿宋_GB2312"/>
                      <w:sz w:val="19"/>
                    </w:rPr>
                    <w:t>最大响度：在1米处≥114分贝;</w:t>
                  </w:r>
                </w:p>
                <w:p>
                  <w:pPr>
                    <w:pStyle w:val="null3"/>
                  </w:pPr>
                  <w:r>
                    <w:rPr>
                      <w:rFonts w:ascii="仿宋_GB2312" w:hAnsi="仿宋_GB2312" w:cs="仿宋_GB2312" w:eastAsia="仿宋_GB2312"/>
                      <w:sz w:val="19"/>
                    </w:rPr>
                    <w:t>有效广播距离：≥300米；</w:t>
                  </w:r>
                </w:p>
                <w:p>
                  <w:pPr>
                    <w:pStyle w:val="null3"/>
                  </w:pPr>
                  <w:r>
                    <w:rPr>
                      <w:rFonts w:ascii="仿宋_GB2312" w:hAnsi="仿宋_GB2312" w:cs="仿宋_GB2312" w:eastAsia="仿宋_GB2312"/>
                      <w:sz w:val="19"/>
                    </w:rPr>
                    <w:t>广播方式：实时喊话;</w:t>
                  </w:r>
                </w:p>
                <w:p>
                  <w:pPr>
                    <w:pStyle w:val="null3"/>
                  </w:pPr>
                  <w:r>
                    <w:rPr>
                      <w:rFonts w:ascii="仿宋_GB2312" w:hAnsi="仿宋_GB2312" w:cs="仿宋_GB2312" w:eastAsia="仿宋_GB2312"/>
                      <w:sz w:val="19"/>
                    </w:rPr>
                    <w:t>工作环境温度：-20℃至50℃</w:t>
                  </w:r>
                </w:p>
              </w:tc>
            </w:tr>
            <w:tr>
              <w:tc>
                <w:tcPr>
                  <w:tcW w:type="dxa" w:w="638"/>
                  <w:vMerge/>
                </w:tcPr>
                <w:p/>
              </w:tc>
              <w:tc>
                <w:tcPr>
                  <w:tcW w:type="dxa" w:w="638"/>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机载探照灯</w:t>
                  </w:r>
                </w:p>
              </w:tc>
              <w:tc>
                <w:tcPr>
                  <w:tcW w:type="dxa" w:w="638"/>
                </w:tcPr>
                <w:p>
                  <w:pPr>
                    <w:pStyle w:val="null3"/>
                  </w:pPr>
                  <w:r>
                    <w:rPr>
                      <w:rFonts w:ascii="仿宋_GB2312" w:hAnsi="仿宋_GB2312" w:cs="仿宋_GB2312" w:eastAsia="仿宋_GB2312"/>
                      <w:sz w:val="19"/>
                    </w:rPr>
                    <w:t>4个</w:t>
                  </w:r>
                </w:p>
              </w:tc>
              <w:tc>
                <w:tcPr>
                  <w:tcW w:type="dxa" w:w="638"/>
                </w:tcPr>
                <w:p>
                  <w:pPr>
                    <w:pStyle w:val="null3"/>
                  </w:pPr>
                  <w:r>
                    <w:rPr>
                      <w:rFonts w:ascii="仿宋_GB2312" w:hAnsi="仿宋_GB2312" w:cs="仿宋_GB2312" w:eastAsia="仿宋_GB2312"/>
                      <w:sz w:val="19"/>
                    </w:rPr>
                    <w:t>重量：≤99克（含支架）</w:t>
                  </w:r>
                </w:p>
                <w:p>
                  <w:pPr>
                    <w:pStyle w:val="null3"/>
                  </w:pPr>
                  <w:r>
                    <w:rPr>
                      <w:rFonts w:ascii="仿宋_GB2312" w:hAnsi="仿宋_GB2312" w:cs="仿宋_GB2312" w:eastAsia="仿宋_GB2312"/>
                      <w:sz w:val="19"/>
                    </w:rPr>
                    <w:t>功率：≥32瓦</w:t>
                  </w:r>
                </w:p>
                <w:p>
                  <w:pPr>
                    <w:pStyle w:val="null3"/>
                  </w:pPr>
                  <w:r>
                    <w:rPr>
                      <w:rFonts w:ascii="仿宋_GB2312" w:hAnsi="仿宋_GB2312" w:cs="仿宋_GB2312" w:eastAsia="仿宋_GB2312"/>
                      <w:sz w:val="19"/>
                    </w:rPr>
                    <w:t>工作方式：常亮或爆闪；</w:t>
                  </w:r>
                </w:p>
                <w:p>
                  <w:pPr>
                    <w:pStyle w:val="null3"/>
                  </w:pPr>
                  <w:r>
                    <w:rPr>
                      <w:rFonts w:ascii="仿宋_GB2312" w:hAnsi="仿宋_GB2312" w:cs="仿宋_GB2312" w:eastAsia="仿宋_GB2312"/>
                      <w:sz w:val="19"/>
                    </w:rPr>
                    <w:t>接口类型：Type-C;</w:t>
                  </w:r>
                </w:p>
                <w:p>
                  <w:pPr>
                    <w:pStyle w:val="null3"/>
                  </w:pPr>
                  <w:r>
                    <w:rPr>
                      <w:rFonts w:ascii="仿宋_GB2312" w:hAnsi="仿宋_GB2312" w:cs="仿宋_GB2312" w:eastAsia="仿宋_GB2312"/>
                      <w:sz w:val="19"/>
                    </w:rPr>
                    <w:t>工作环境温度：-20℃至50℃</w:t>
                  </w:r>
                </w:p>
              </w:tc>
            </w:tr>
            <w:tr>
              <w:tc>
                <w:tcPr>
                  <w:tcW w:type="dxa" w:w="638"/>
                </w:tcPr>
                <w:p>
                  <w:pPr>
                    <w:pStyle w:val="null3"/>
                  </w:pPr>
                  <w:r>
                    <w:rPr>
                      <w:rFonts w:ascii="仿宋_GB2312" w:hAnsi="仿宋_GB2312" w:cs="仿宋_GB2312" w:eastAsia="仿宋_GB2312"/>
                      <w:sz w:val="19"/>
                    </w:rPr>
                    <w:t xml:space="preserve"> </w:t>
                  </w:r>
                </w:p>
              </w:tc>
              <w:tc>
                <w:tcPr>
                  <w:tcW w:type="dxa" w:w="638"/>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无人机户外电源</w:t>
                  </w:r>
                </w:p>
              </w:tc>
              <w:tc>
                <w:tcPr>
                  <w:tcW w:type="dxa" w:w="638"/>
                </w:tcPr>
                <w:p>
                  <w:pPr>
                    <w:pStyle w:val="null3"/>
                  </w:pPr>
                  <w:r>
                    <w:rPr>
                      <w:rFonts w:ascii="仿宋_GB2312" w:hAnsi="仿宋_GB2312" w:cs="仿宋_GB2312" w:eastAsia="仿宋_GB2312"/>
                      <w:sz w:val="19"/>
                    </w:rPr>
                    <w:t>4套</w:t>
                  </w:r>
                </w:p>
              </w:tc>
              <w:tc>
                <w:tcPr>
                  <w:tcW w:type="dxa" w:w="638"/>
                </w:tcPr>
                <w:p>
                  <w:pPr>
                    <w:pStyle w:val="null3"/>
                  </w:pPr>
                  <w:r>
                    <w:rPr>
                      <w:rFonts w:ascii="仿宋_GB2312" w:hAnsi="仿宋_GB2312" w:cs="仿宋_GB2312" w:eastAsia="仿宋_GB2312"/>
                      <w:sz w:val="19"/>
                    </w:rPr>
                    <w:t>功率：＞2000W；</w:t>
                  </w:r>
                </w:p>
                <w:p>
                  <w:pPr>
                    <w:pStyle w:val="null3"/>
                  </w:pPr>
                  <w:r>
                    <w:rPr>
                      <w:rFonts w:ascii="仿宋_GB2312" w:hAnsi="仿宋_GB2312" w:cs="仿宋_GB2312" w:eastAsia="仿宋_GB2312"/>
                      <w:sz w:val="19"/>
                    </w:rPr>
                    <w:t>电池容量：≥100000mAh;</w:t>
                  </w:r>
                </w:p>
                <w:p>
                  <w:pPr>
                    <w:pStyle w:val="null3"/>
                  </w:pPr>
                  <w:r>
                    <w:rPr>
                      <w:rFonts w:ascii="仿宋_GB2312" w:hAnsi="仿宋_GB2312" w:cs="仿宋_GB2312" w:eastAsia="仿宋_GB2312"/>
                      <w:sz w:val="19"/>
                    </w:rPr>
                    <w:t>净重：≤23千克；</w:t>
                  </w:r>
                </w:p>
                <w:p>
                  <w:pPr>
                    <w:pStyle w:val="null3"/>
                  </w:pPr>
                  <w:r>
                    <w:rPr>
                      <w:rFonts w:ascii="仿宋_GB2312" w:hAnsi="仿宋_GB2312" w:cs="仿宋_GB2312" w:eastAsia="仿宋_GB2312"/>
                      <w:sz w:val="19"/>
                    </w:rPr>
                    <w:t>电池类型：磷酸铁锂电池；</w:t>
                  </w:r>
                </w:p>
                <w:p>
                  <w:pPr>
                    <w:pStyle w:val="null3"/>
                  </w:pPr>
                  <w:r>
                    <w:rPr>
                      <w:rFonts w:ascii="仿宋_GB2312" w:hAnsi="仿宋_GB2312" w:cs="仿宋_GB2312" w:eastAsia="仿宋_GB2312"/>
                      <w:sz w:val="19"/>
                    </w:rPr>
                    <w:t>循环寿命：≥3500次；</w:t>
                  </w:r>
                </w:p>
                <w:p>
                  <w:pPr>
                    <w:pStyle w:val="null3"/>
                  </w:pPr>
                  <w:r>
                    <w:rPr>
                      <w:rFonts w:ascii="仿宋_GB2312" w:hAnsi="仿宋_GB2312" w:cs="仿宋_GB2312" w:eastAsia="仿宋_GB2312"/>
                      <w:sz w:val="19"/>
                    </w:rPr>
                    <w:t>充电方式：支持车充、太阳能充电等；</w:t>
                  </w:r>
                </w:p>
                <w:p>
                  <w:pPr>
                    <w:pStyle w:val="null3"/>
                  </w:pPr>
                  <w:r>
                    <w:rPr>
                      <w:rFonts w:ascii="仿宋_GB2312" w:hAnsi="仿宋_GB2312" w:cs="仿宋_GB2312" w:eastAsia="仿宋_GB2312"/>
                      <w:sz w:val="19"/>
                    </w:rPr>
                    <w:t>工作温度：-10℃至40℃</w:t>
                  </w:r>
                </w:p>
              </w:tc>
            </w:tr>
            <w:tr>
              <w:tc>
                <w:tcPr>
                  <w:tcW w:type="dxa" w:w="638"/>
                </w:tcPr>
                <w:p>
                  <w:pPr>
                    <w:pStyle w:val="null3"/>
                  </w:pPr>
                  <w:r>
                    <w:rPr>
                      <w:rFonts w:ascii="仿宋_GB2312" w:hAnsi="仿宋_GB2312" w:cs="仿宋_GB2312" w:eastAsia="仿宋_GB2312"/>
                      <w:sz w:val="19"/>
                    </w:rPr>
                    <w:t xml:space="preserve"> </w:t>
                  </w:r>
                </w:p>
              </w:tc>
              <w:tc>
                <w:tcPr>
                  <w:tcW w:type="dxa" w:w="638"/>
                </w:tcPr>
                <w:p>
                  <w:pPr>
                    <w:pStyle w:val="null3"/>
                  </w:pPr>
                  <w:r>
                    <w:rPr>
                      <w:rFonts w:ascii="仿宋_GB2312" w:hAnsi="仿宋_GB2312" w:cs="仿宋_GB2312" w:eastAsia="仿宋_GB2312"/>
                      <w:sz w:val="19"/>
                    </w:rPr>
                    <w:t>快充转接线</w:t>
                  </w:r>
                </w:p>
              </w:tc>
              <w:tc>
                <w:tcPr>
                  <w:tcW w:type="dxa" w:w="638"/>
                </w:tcPr>
                <w:p>
                  <w:pPr>
                    <w:pStyle w:val="null3"/>
                  </w:pPr>
                  <w:r>
                    <w:rPr>
                      <w:rFonts w:ascii="仿宋_GB2312" w:hAnsi="仿宋_GB2312" w:cs="仿宋_GB2312" w:eastAsia="仿宋_GB2312"/>
                      <w:sz w:val="19"/>
                    </w:rPr>
                    <w:t>4根</w:t>
                  </w:r>
                </w:p>
              </w:tc>
              <w:tc>
                <w:tcPr>
                  <w:tcW w:type="dxa" w:w="638"/>
                </w:tcPr>
                <w:p>
                  <w:pPr>
                    <w:pStyle w:val="null3"/>
                  </w:pPr>
                  <w:r>
                    <w:rPr>
                      <w:rFonts w:ascii="仿宋_GB2312" w:hAnsi="仿宋_GB2312" w:cs="仿宋_GB2312" w:eastAsia="仿宋_GB2312"/>
                      <w:sz w:val="19"/>
                    </w:rPr>
                    <w:t>接口：支持官方配件和第三方PSDK设备；</w:t>
                  </w:r>
                </w:p>
              </w:tc>
            </w:tr>
          </w:tbl>
          <w:tbl>
            <w:tblPr>
              <w:tblBorders>
                <w:top w:val="single"/>
                <w:left w:val="single"/>
                <w:bottom w:val="single"/>
                <w:right w:val="single"/>
                <w:insideH w:val="single"/>
                <w:insideV w:val="single"/>
              </w:tblBorders>
            </w:tblPr>
            <w:tblGrid>
              <w:gridCol w:w="638"/>
              <w:gridCol w:w="638"/>
              <w:gridCol w:w="638"/>
              <w:gridCol w:w="638"/>
            </w:tblGrid>
            <w:tr>
              <w:tc>
                <w:tcPr>
                  <w:tcW w:type="dxa" w:w="638"/>
                  <w:vMerge w:val="restart"/>
                </w:tcPr>
                <w:p>
                  <w:pPr>
                    <w:pStyle w:val="null3"/>
                  </w:pPr>
                  <w:r>
                    <w:rPr>
                      <w:rFonts w:ascii="仿宋_GB2312" w:hAnsi="仿宋_GB2312" w:cs="仿宋_GB2312" w:eastAsia="仿宋_GB2312"/>
                    </w:rPr>
                    <w:t>灭火装备</w:t>
                  </w:r>
                </w:p>
              </w:tc>
              <w:tc>
                <w:tcPr>
                  <w:tcW w:type="dxa" w:w="638"/>
                </w:tcPr>
                <w:p>
                  <w:pPr>
                    <w:pStyle w:val="null3"/>
                  </w:pPr>
                  <w:r>
                    <w:rPr>
                      <w:rFonts w:ascii="仿宋_GB2312" w:hAnsi="仿宋_GB2312" w:cs="仿宋_GB2312" w:eastAsia="仿宋_GB2312"/>
                    </w:rPr>
                    <w:t>风力灭火机</w:t>
                  </w:r>
                </w:p>
              </w:tc>
              <w:tc>
                <w:tcPr>
                  <w:tcW w:type="dxa" w:w="638"/>
                </w:tcPr>
                <w:p>
                  <w:pPr>
                    <w:pStyle w:val="null3"/>
                  </w:pPr>
                  <w:r>
                    <w:rPr>
                      <w:rFonts w:ascii="仿宋_GB2312" w:hAnsi="仿宋_GB2312" w:cs="仿宋_GB2312" w:eastAsia="仿宋_GB2312"/>
                    </w:rPr>
                    <w:t>55台</w:t>
                  </w:r>
                </w:p>
              </w:tc>
              <w:tc>
                <w:tcPr>
                  <w:tcW w:type="dxa" w:w="638"/>
                </w:tcPr>
                <w:p>
                  <w:pPr>
                    <w:pStyle w:val="null3"/>
                  </w:pPr>
                  <w:r>
                    <w:rPr>
                      <w:rFonts w:ascii="仿宋_GB2312" w:hAnsi="仿宋_GB2312" w:cs="仿宋_GB2312" w:eastAsia="仿宋_GB2312"/>
                    </w:rPr>
                    <w:t>发动机：二冲程风冷环保型发动机；</w:t>
                  </w:r>
                </w:p>
                <w:p>
                  <w:pPr>
                    <w:pStyle w:val="null3"/>
                  </w:pPr>
                  <w:r>
                    <w:rPr>
                      <w:rFonts w:ascii="仿宋_GB2312" w:hAnsi="仿宋_GB2312" w:cs="仿宋_GB2312" w:eastAsia="仿宋_GB2312"/>
                    </w:rPr>
                    <w:t>发动机功率：≥3.0kW/；</w:t>
                  </w:r>
                </w:p>
                <w:p>
                  <w:pPr>
                    <w:pStyle w:val="null3"/>
                  </w:pPr>
                  <w:r>
                    <w:rPr>
                      <w:rFonts w:ascii="仿宋_GB2312" w:hAnsi="仿宋_GB2312" w:cs="仿宋_GB2312" w:eastAsia="仿宋_GB2312"/>
                    </w:rPr>
                    <w:t>排量：≤80cc；</w:t>
                  </w:r>
                </w:p>
                <w:p>
                  <w:pPr>
                    <w:pStyle w:val="null3"/>
                  </w:pPr>
                  <w:r>
                    <w:rPr>
                      <w:rFonts w:ascii="仿宋_GB2312" w:hAnsi="仿宋_GB2312" w:cs="仿宋_GB2312" w:eastAsia="仿宋_GB2312"/>
                    </w:rPr>
                    <w:t>转速：≥7000r/min；</w:t>
                  </w:r>
                </w:p>
                <w:p>
                  <w:pPr>
                    <w:pStyle w:val="null3"/>
                  </w:pPr>
                  <w:r>
                    <w:rPr>
                      <w:rFonts w:ascii="仿宋_GB2312" w:hAnsi="仿宋_GB2312" w:cs="仿宋_GB2312" w:eastAsia="仿宋_GB2312"/>
                    </w:rPr>
                    <w:t>出口风流量：≥0.4m3/s；</w:t>
                  </w:r>
                </w:p>
                <w:p>
                  <w:pPr>
                    <w:pStyle w:val="null3"/>
                  </w:pPr>
                  <w:r>
                    <w:rPr>
                      <w:rFonts w:ascii="仿宋_GB2312" w:hAnsi="仿宋_GB2312" w:cs="仿宋_GB2312" w:eastAsia="仿宋_GB2312"/>
                    </w:rPr>
                    <w:t>油箱容积：≥2L;</w:t>
                  </w:r>
                </w:p>
                <w:p>
                  <w:pPr>
                    <w:pStyle w:val="null3"/>
                  </w:pPr>
                  <w:r>
                    <w:rPr>
                      <w:rFonts w:ascii="仿宋_GB2312" w:hAnsi="仿宋_GB2312" w:cs="仿宋_GB2312" w:eastAsia="仿宋_GB2312"/>
                    </w:rPr>
                    <w:t>有效灭火距离：≥2m</w:t>
                  </w:r>
                </w:p>
                <w:p>
                  <w:pPr>
                    <w:pStyle w:val="null3"/>
                  </w:pPr>
                  <w:r>
                    <w:rPr>
                      <w:rFonts w:ascii="仿宋_GB2312" w:hAnsi="仿宋_GB2312" w:cs="仿宋_GB2312" w:eastAsia="仿宋_GB2312"/>
                    </w:rPr>
                    <w:t>整机净质量：≤12kg</w:t>
                  </w:r>
                </w:p>
              </w:tc>
            </w:tr>
            <w:tr>
              <w:tc>
                <w:tcPr>
                  <w:tcW w:type="dxa" w:w="638"/>
                  <w:vMerge/>
                </w:tcPr>
                <w:p/>
              </w:tc>
              <w:tc>
                <w:tcPr>
                  <w:tcW w:type="dxa" w:w="638"/>
                </w:tcPr>
                <w:p>
                  <w:pPr>
                    <w:pStyle w:val="null3"/>
                  </w:pPr>
                  <w:r>
                    <w:rPr>
                      <w:rFonts w:ascii="仿宋_GB2312" w:hAnsi="仿宋_GB2312" w:cs="仿宋_GB2312" w:eastAsia="仿宋_GB2312"/>
                    </w:rPr>
                    <w:t>油锯</w:t>
                  </w:r>
                </w:p>
              </w:tc>
              <w:tc>
                <w:tcPr>
                  <w:tcW w:type="dxa" w:w="638"/>
                </w:tcPr>
                <w:p>
                  <w:pPr>
                    <w:pStyle w:val="null3"/>
                  </w:pPr>
                  <w:r>
                    <w:rPr>
                      <w:rFonts w:ascii="仿宋_GB2312" w:hAnsi="仿宋_GB2312" w:cs="仿宋_GB2312" w:eastAsia="仿宋_GB2312"/>
                    </w:rPr>
                    <w:t>55台</w:t>
                  </w:r>
                </w:p>
              </w:tc>
              <w:tc>
                <w:tcPr>
                  <w:tcW w:type="dxa" w:w="638"/>
                </w:tcPr>
                <w:p>
                  <w:pPr>
                    <w:pStyle w:val="null3"/>
                  </w:pPr>
                  <w:r>
                    <w:rPr>
                      <w:rFonts w:ascii="仿宋_GB2312" w:hAnsi="仿宋_GB2312" w:cs="仿宋_GB2312" w:eastAsia="仿宋_GB2312"/>
                    </w:rPr>
                    <w:t>发动机形式：≥二冲程；</w:t>
                  </w:r>
                </w:p>
                <w:p>
                  <w:pPr>
                    <w:pStyle w:val="null3"/>
                  </w:pPr>
                  <w:r>
                    <w:rPr>
                      <w:rFonts w:ascii="仿宋_GB2312" w:hAnsi="仿宋_GB2312" w:cs="仿宋_GB2312" w:eastAsia="仿宋_GB2312"/>
                    </w:rPr>
                    <w:t>发动机功率：≥2.0kw；</w:t>
                  </w:r>
                </w:p>
                <w:p>
                  <w:pPr>
                    <w:pStyle w:val="null3"/>
                  </w:pPr>
                  <w:r>
                    <w:rPr>
                      <w:rFonts w:ascii="仿宋_GB2312" w:hAnsi="仿宋_GB2312" w:cs="仿宋_GB2312" w:eastAsia="仿宋_GB2312"/>
                    </w:rPr>
                    <w:t>排量：≤56cc；</w:t>
                  </w:r>
                </w:p>
                <w:p>
                  <w:pPr>
                    <w:pStyle w:val="null3"/>
                  </w:pPr>
                  <w:r>
                    <w:rPr>
                      <w:rFonts w:ascii="仿宋_GB2312" w:hAnsi="仿宋_GB2312" w:cs="仿宋_GB2312" w:eastAsia="仿宋_GB2312"/>
                    </w:rPr>
                    <w:t>怠速转速：≤3200r/min；</w:t>
                  </w:r>
                </w:p>
                <w:p>
                  <w:pPr>
                    <w:pStyle w:val="null3"/>
                  </w:pPr>
                  <w:r>
                    <w:rPr>
                      <w:rFonts w:ascii="仿宋_GB2312" w:hAnsi="仿宋_GB2312" w:cs="仿宋_GB2312" w:eastAsia="仿宋_GB2312"/>
                    </w:rPr>
                    <w:t>导板规格：≥16寸；</w:t>
                  </w:r>
                </w:p>
                <w:p>
                  <w:pPr>
                    <w:pStyle w:val="null3"/>
                  </w:pPr>
                  <w:r>
                    <w:rPr>
                      <w:rFonts w:ascii="仿宋_GB2312" w:hAnsi="仿宋_GB2312" w:cs="仿宋_GB2312" w:eastAsia="仿宋_GB2312"/>
                    </w:rPr>
                    <w:t>燃油箱容积：≥550ml;</w:t>
                  </w:r>
                </w:p>
                <w:p>
                  <w:pPr>
                    <w:pStyle w:val="null3"/>
                  </w:pPr>
                  <w:r>
                    <w:rPr>
                      <w:rFonts w:ascii="仿宋_GB2312" w:hAnsi="仿宋_GB2312" w:cs="仿宋_GB2312" w:eastAsia="仿宋_GB2312"/>
                    </w:rPr>
                    <w:t>整机净质量：≤6kg</w:t>
                  </w:r>
                </w:p>
              </w:tc>
            </w:tr>
            <w:tr>
              <w:tc>
                <w:tcPr>
                  <w:tcW w:type="dxa" w:w="638"/>
                  <w:vMerge/>
                </w:tcPr>
                <w:p/>
              </w:tc>
              <w:tc>
                <w:tcPr>
                  <w:tcW w:type="dxa" w:w="638"/>
                </w:tcPr>
                <w:p>
                  <w:pPr>
                    <w:pStyle w:val="null3"/>
                  </w:pPr>
                  <w:r>
                    <w:rPr>
                      <w:rFonts w:ascii="仿宋_GB2312" w:hAnsi="仿宋_GB2312" w:cs="仿宋_GB2312" w:eastAsia="仿宋_GB2312"/>
                    </w:rPr>
                    <w:t>过滤式消防自救呼吸器</w:t>
                  </w:r>
                </w:p>
              </w:tc>
              <w:tc>
                <w:tcPr>
                  <w:tcW w:type="dxa" w:w="638"/>
                </w:tcPr>
                <w:p>
                  <w:pPr>
                    <w:pStyle w:val="null3"/>
                  </w:pPr>
                  <w:r>
                    <w:rPr>
                      <w:rFonts w:ascii="仿宋_GB2312" w:hAnsi="仿宋_GB2312" w:cs="仿宋_GB2312" w:eastAsia="仿宋_GB2312"/>
                    </w:rPr>
                    <w:t>80个</w:t>
                  </w:r>
                </w:p>
              </w:tc>
              <w:tc>
                <w:tcPr>
                  <w:tcW w:type="dxa" w:w="638"/>
                </w:tcPr>
                <w:p>
                  <w:pPr>
                    <w:pStyle w:val="null3"/>
                  </w:pPr>
                  <w:r>
                    <w:rPr>
                      <w:rFonts w:ascii="仿宋_GB2312" w:hAnsi="仿宋_GB2312" w:cs="仿宋_GB2312" w:eastAsia="仿宋_GB2312"/>
                    </w:rPr>
                    <w:t>防护对象：一氧化碳/烟雾等</w:t>
                  </w:r>
                </w:p>
                <w:p>
                  <w:pPr>
                    <w:pStyle w:val="null3"/>
                  </w:pPr>
                  <w:r>
                    <w:rPr>
                      <w:rFonts w:ascii="仿宋_GB2312" w:hAnsi="仿宋_GB2312" w:cs="仿宋_GB2312" w:eastAsia="仿宋_GB2312"/>
                    </w:rPr>
                    <w:t>保质期：≥3年</w:t>
                  </w:r>
                </w:p>
                <w:p>
                  <w:pPr>
                    <w:pStyle w:val="null3"/>
                  </w:pPr>
                  <w:r>
                    <w:rPr>
                      <w:rFonts w:ascii="仿宋_GB2312" w:hAnsi="仿宋_GB2312" w:cs="仿宋_GB2312" w:eastAsia="仿宋_GB2312"/>
                    </w:rPr>
                    <w:t>滤烟效率：≥95%</w:t>
                  </w:r>
                </w:p>
                <w:p>
                  <w:pPr>
                    <w:pStyle w:val="null3"/>
                  </w:pPr>
                  <w:r>
                    <w:rPr>
                      <w:rFonts w:ascii="仿宋_GB2312" w:hAnsi="仿宋_GB2312" w:cs="仿宋_GB2312" w:eastAsia="仿宋_GB2312"/>
                    </w:rPr>
                    <w:t>防护时间：≥30分钟</w:t>
                  </w:r>
                </w:p>
                <w:p>
                  <w:pPr>
                    <w:pStyle w:val="null3"/>
                  </w:pPr>
                  <w:r>
                    <w:rPr>
                      <w:rFonts w:ascii="仿宋_GB2312" w:hAnsi="仿宋_GB2312" w:cs="仿宋_GB2312" w:eastAsia="仿宋_GB2312"/>
                    </w:rPr>
                    <w:t>呼气阻力：＜300Pa</w:t>
                  </w:r>
                </w:p>
                <w:p>
                  <w:pPr>
                    <w:pStyle w:val="null3"/>
                  </w:pPr>
                  <w:r>
                    <w:rPr>
                      <w:rFonts w:ascii="仿宋_GB2312" w:hAnsi="仿宋_GB2312" w:cs="仿宋_GB2312" w:eastAsia="仿宋_GB2312"/>
                    </w:rPr>
                    <w:t>吸气阻力：＜800Pa</w:t>
                  </w:r>
                </w:p>
                <w:p>
                  <w:pPr>
                    <w:pStyle w:val="null3"/>
                  </w:pPr>
                  <w:r>
                    <w:rPr>
                      <w:rFonts w:ascii="仿宋_GB2312" w:hAnsi="仿宋_GB2312" w:cs="仿宋_GB2312" w:eastAsia="仿宋_GB2312"/>
                    </w:rPr>
                    <w:t>是否3C认证：是</w:t>
                  </w:r>
                </w:p>
              </w:tc>
            </w:tr>
          </w:tbl>
          <w:tbl>
            <w:tblPr>
              <w:tblBorders>
                <w:top w:val="single"/>
                <w:left w:val="single"/>
                <w:bottom w:val="single"/>
                <w:right w:val="single"/>
                <w:insideH w:val="single"/>
                <w:insideV w:val="single"/>
              </w:tblBorders>
            </w:tblPr>
            <w:tblGrid>
              <w:gridCol w:w="638"/>
              <w:gridCol w:w="638"/>
              <w:gridCol w:w="638"/>
              <w:gridCol w:w="638"/>
            </w:tblGrid>
            <w:tr>
              <w:tc>
                <w:tcPr>
                  <w:tcW w:type="dxa" w:w="638"/>
                  <w:vMerge w:val="restart"/>
                </w:tcPr>
                <w:p>
                  <w:pPr>
                    <w:pStyle w:val="null3"/>
                  </w:pPr>
                  <w:r>
                    <w:rPr>
                      <w:rFonts w:ascii="仿宋_GB2312" w:hAnsi="仿宋_GB2312" w:cs="仿宋_GB2312" w:eastAsia="仿宋_GB2312"/>
                    </w:rPr>
                    <w:t>运载灭火无人机★</w:t>
                  </w:r>
                </w:p>
              </w:tc>
              <w:tc>
                <w:tcPr>
                  <w:tcW w:type="dxa" w:w="638"/>
                </w:tcPr>
                <w:p>
                  <w:pPr>
                    <w:pStyle w:val="null3"/>
                  </w:pPr>
                  <w:r>
                    <w:rPr>
                      <w:rFonts w:ascii="仿宋_GB2312" w:hAnsi="仿宋_GB2312" w:cs="仿宋_GB2312" w:eastAsia="仿宋_GB2312"/>
                    </w:rPr>
                    <w:t>主机飞行平台</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最大起飞重量：＜150千克；</w:t>
                  </w:r>
                </w:p>
                <w:p>
                  <w:pPr>
                    <w:pStyle w:val="null3"/>
                  </w:pPr>
                  <w:r>
                    <w:rPr>
                      <w:rFonts w:ascii="仿宋_GB2312" w:hAnsi="仿宋_GB2312" w:cs="仿宋_GB2312" w:eastAsia="仿宋_GB2312"/>
                    </w:rPr>
                    <w:t>吊运荷载：≥80千克；</w:t>
                  </w:r>
                </w:p>
                <w:p>
                  <w:pPr>
                    <w:pStyle w:val="null3"/>
                  </w:pPr>
                  <w:r>
                    <w:rPr>
                      <w:rFonts w:ascii="仿宋_GB2312" w:hAnsi="仿宋_GB2312" w:cs="仿宋_GB2312" w:eastAsia="仿宋_GB2312"/>
                    </w:rPr>
                    <w:t>飞行高度：≥30米；</w:t>
                  </w:r>
                </w:p>
                <w:p>
                  <w:pPr>
                    <w:pStyle w:val="null3"/>
                  </w:pPr>
                  <w:r>
                    <w:rPr>
                      <w:rFonts w:ascii="仿宋_GB2312" w:hAnsi="仿宋_GB2312" w:cs="仿宋_GB2312" w:eastAsia="仿宋_GB2312"/>
                    </w:rPr>
                    <w:t>安全配置：配有激光雷达、毫米波雷达；</w:t>
                  </w:r>
                </w:p>
                <w:p>
                  <w:pPr>
                    <w:pStyle w:val="null3"/>
                  </w:pPr>
                  <w:r>
                    <w:rPr>
                      <w:rFonts w:ascii="仿宋_GB2312" w:hAnsi="仿宋_GB2312" w:cs="仿宋_GB2312" w:eastAsia="仿宋_GB2312"/>
                    </w:rPr>
                    <w:t xml:space="preserve"> 为无人机提供不小于一年一定保障额度内因产品意外损坏所产生的维修服务或置换服务；</w:t>
                  </w:r>
                </w:p>
                <w:p>
                  <w:pPr>
                    <w:pStyle w:val="null3"/>
                  </w:pPr>
                  <w:r>
                    <w:rPr>
                      <w:rFonts w:ascii="仿宋_GB2312" w:hAnsi="仿宋_GB2312" w:cs="仿宋_GB2312" w:eastAsia="仿宋_GB2312"/>
                    </w:rPr>
                    <w:t>服务使用：服务应提供保障额度内不限次数的免费维修或置换服务，直至保障额度用完或保障期限到期，无须垫付维修或置换费用。</w:t>
                  </w:r>
                </w:p>
              </w:tc>
            </w:tr>
            <w:tr>
              <w:tc>
                <w:tcPr>
                  <w:tcW w:type="dxa" w:w="638"/>
                  <w:vMerge/>
                </w:tcPr>
                <w:p/>
              </w:tc>
              <w:tc>
                <w:tcPr>
                  <w:tcW w:type="dxa" w:w="638"/>
                </w:tcPr>
                <w:p>
                  <w:pPr>
                    <w:pStyle w:val="null3"/>
                  </w:pPr>
                  <w:r>
                    <w:rPr>
                      <w:rFonts w:ascii="仿宋_GB2312" w:hAnsi="仿宋_GB2312" w:cs="仿宋_GB2312" w:eastAsia="仿宋_GB2312"/>
                    </w:rPr>
                    <w:t>智能飞行电池</w:t>
                  </w:r>
                </w:p>
              </w:tc>
              <w:tc>
                <w:tcPr>
                  <w:tcW w:type="dxa" w:w="638"/>
                </w:tcPr>
                <w:p>
                  <w:pPr>
                    <w:pStyle w:val="null3"/>
                  </w:pPr>
                  <w:r>
                    <w:rPr>
                      <w:rFonts w:ascii="仿宋_GB2312" w:hAnsi="仿宋_GB2312" w:cs="仿宋_GB2312" w:eastAsia="仿宋_GB2312"/>
                    </w:rPr>
                    <w:t>4个</w:t>
                  </w:r>
                </w:p>
              </w:tc>
              <w:tc>
                <w:tcPr>
                  <w:tcW w:type="dxa" w:w="638"/>
                </w:tcPr>
                <w:p>
                  <w:pPr>
                    <w:pStyle w:val="null3"/>
                  </w:pPr>
                  <w:r>
                    <w:rPr>
                      <w:rFonts w:ascii="仿宋_GB2312" w:hAnsi="仿宋_GB2312" w:cs="仿宋_GB2312" w:eastAsia="仿宋_GB2312"/>
                    </w:rPr>
                    <w:t>容量：≥30000mAh；</w:t>
                  </w:r>
                </w:p>
                <w:p>
                  <w:pPr>
                    <w:pStyle w:val="null3"/>
                  </w:pPr>
                  <w:r>
                    <w:rPr>
                      <w:rFonts w:ascii="仿宋_GB2312" w:hAnsi="仿宋_GB2312" w:cs="仿宋_GB2312" w:eastAsia="仿宋_GB2312"/>
                    </w:rPr>
                    <w:t>充电时间：＜10分钟；</w:t>
                  </w:r>
                </w:p>
                <w:p>
                  <w:pPr>
                    <w:pStyle w:val="null3"/>
                  </w:pPr>
                  <w:r>
                    <w:rPr>
                      <w:rFonts w:ascii="仿宋_GB2312" w:hAnsi="仿宋_GB2312" w:cs="仿宋_GB2312" w:eastAsia="仿宋_GB2312"/>
                    </w:rPr>
                    <w:t>电池寿命：≥1500次循环；</w:t>
                  </w:r>
                </w:p>
                <w:p>
                  <w:pPr>
                    <w:pStyle w:val="null3"/>
                  </w:pPr>
                  <w:r>
                    <w:rPr>
                      <w:rFonts w:ascii="仿宋_GB2312" w:hAnsi="仿宋_GB2312" w:cs="仿宋_GB2312" w:eastAsia="仿宋_GB2312"/>
                    </w:rPr>
                    <w:t>标称电压：50-55伏；</w:t>
                  </w:r>
                </w:p>
                <w:p>
                  <w:pPr>
                    <w:pStyle w:val="null3"/>
                  </w:pPr>
                  <w:r>
                    <w:rPr>
                      <w:rFonts w:ascii="仿宋_GB2312" w:hAnsi="仿宋_GB2312" w:cs="仿宋_GB2312" w:eastAsia="仿宋_GB2312"/>
                    </w:rPr>
                    <w:t>电池整体重量：≤15千克；</w:t>
                  </w:r>
                </w:p>
                <w:p>
                  <w:pPr>
                    <w:pStyle w:val="null3"/>
                  </w:pPr>
                  <w:r>
                    <w:rPr>
                      <w:rFonts w:ascii="仿宋_GB2312" w:hAnsi="仿宋_GB2312" w:cs="仿宋_GB2312" w:eastAsia="仿宋_GB2312"/>
                    </w:rPr>
                    <w:t>工作环境温度：-20°C至40℃；</w:t>
                  </w:r>
                </w:p>
              </w:tc>
            </w:tr>
            <w:tr>
              <w:tc>
                <w:tcPr>
                  <w:tcW w:type="dxa" w:w="638"/>
                  <w:vMerge/>
                </w:tcPr>
                <w:p/>
              </w:tc>
              <w:tc>
                <w:tcPr>
                  <w:tcW w:type="dxa" w:w="638"/>
                </w:tcPr>
                <w:p>
                  <w:pPr>
                    <w:pStyle w:val="null3"/>
                  </w:pPr>
                  <w:r>
                    <w:rPr>
                      <w:rFonts w:ascii="仿宋_GB2312" w:hAnsi="仿宋_GB2312" w:cs="仿宋_GB2312" w:eastAsia="仿宋_GB2312"/>
                    </w:rPr>
                    <w:t>户外电源</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油箱容量：≥30L；</w:t>
                  </w:r>
                </w:p>
                <w:p>
                  <w:pPr>
                    <w:pStyle w:val="null3"/>
                  </w:pPr>
                  <w:r>
                    <w:rPr>
                      <w:rFonts w:ascii="仿宋_GB2312" w:hAnsi="仿宋_GB2312" w:cs="仿宋_GB2312" w:eastAsia="仿宋_GB2312"/>
                    </w:rPr>
                    <w:t>输出功率：≥11.5Kw;</w:t>
                  </w:r>
                </w:p>
                <w:p>
                  <w:pPr>
                    <w:pStyle w:val="null3"/>
                  </w:pPr>
                  <w:r>
                    <w:rPr>
                      <w:rFonts w:ascii="仿宋_GB2312" w:hAnsi="仿宋_GB2312" w:cs="仿宋_GB2312" w:eastAsia="仿宋_GB2312"/>
                    </w:rPr>
                    <w:t>风冷散热器供电 12V/6A；</w:t>
                  </w:r>
                </w:p>
                <w:p>
                  <w:pPr>
                    <w:pStyle w:val="null3"/>
                  </w:pPr>
                  <w:r>
                    <w:rPr>
                      <w:rFonts w:ascii="仿宋_GB2312" w:hAnsi="仿宋_GB2312" w:cs="仿宋_GB2312" w:eastAsia="仿宋_GB2312"/>
                    </w:rPr>
                    <w:t>交流输出电压：220V；</w:t>
                  </w:r>
                </w:p>
                <w:p>
                  <w:pPr>
                    <w:pStyle w:val="null3"/>
                  </w:pPr>
                  <w:r>
                    <w:rPr>
                      <w:rFonts w:ascii="仿宋_GB2312" w:hAnsi="仿宋_GB2312" w:cs="仿宋_GB2312" w:eastAsia="仿宋_GB2312"/>
                    </w:rPr>
                    <w:t>工作环境温度：0℃至 40℃</w:t>
                  </w:r>
                </w:p>
                <w:p>
                  <w:pPr>
                    <w:pStyle w:val="null3"/>
                  </w:pPr>
                  <w:r>
                    <w:rPr>
                      <w:rFonts w:ascii="仿宋_GB2312" w:hAnsi="仿宋_GB2312" w:cs="仿宋_GB2312" w:eastAsia="仿宋_GB2312"/>
                    </w:rPr>
                    <w:t>燃料类型：92# 汽油或以上</w:t>
                  </w:r>
                </w:p>
                <w:p>
                  <w:pPr>
                    <w:pStyle w:val="null3"/>
                  </w:pPr>
                  <w:r>
                    <w:rPr>
                      <w:rFonts w:ascii="仿宋_GB2312" w:hAnsi="仿宋_GB2312" w:cs="仿宋_GB2312" w:eastAsia="仿宋_GB2312"/>
                    </w:rPr>
                    <w:t>油耗：≤500 mL/kWh；</w:t>
                  </w:r>
                </w:p>
                <w:p>
                  <w:pPr>
                    <w:pStyle w:val="null3"/>
                  </w:pPr>
                  <w:r>
                    <w:rPr>
                      <w:rFonts w:ascii="仿宋_GB2312" w:hAnsi="仿宋_GB2312" w:cs="仿宋_GB2312" w:eastAsia="仿宋_GB2312"/>
                    </w:rPr>
                    <w:t>机油容量：≥1.3L</w:t>
                  </w:r>
                </w:p>
              </w:tc>
            </w:tr>
            <w:tr>
              <w:tc>
                <w:tcPr>
                  <w:tcW w:type="dxa" w:w="638"/>
                  <w:vMerge/>
                </w:tcPr>
                <w:p/>
              </w:tc>
              <w:tc>
                <w:tcPr>
                  <w:tcW w:type="dxa" w:w="638"/>
                </w:tcPr>
                <w:p>
                  <w:pPr>
                    <w:pStyle w:val="null3"/>
                  </w:pPr>
                  <w:r>
                    <w:rPr>
                      <w:rFonts w:ascii="仿宋_GB2312" w:hAnsi="仿宋_GB2312" w:cs="仿宋_GB2312" w:eastAsia="仿宋_GB2312"/>
                    </w:rPr>
                    <w:t>灭火弹投掷器</w:t>
                  </w:r>
                </w:p>
              </w:tc>
              <w:tc>
                <w:tcPr>
                  <w:tcW w:type="dxa" w:w="638"/>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1套</w:t>
                  </w:r>
                </w:p>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峰值功率：≤60w</w:t>
                  </w:r>
                </w:p>
                <w:p>
                  <w:pPr>
                    <w:pStyle w:val="null3"/>
                  </w:pPr>
                  <w:r>
                    <w:rPr>
                      <w:rFonts w:ascii="仿宋_GB2312" w:hAnsi="仿宋_GB2312" w:cs="仿宋_GB2312" w:eastAsia="仿宋_GB2312"/>
                    </w:rPr>
                    <w:t>总重量：≤3kg；</w:t>
                  </w:r>
                </w:p>
                <w:p>
                  <w:pPr>
                    <w:pStyle w:val="null3"/>
                  </w:pPr>
                  <w:r>
                    <w:rPr>
                      <w:rFonts w:ascii="仿宋_GB2312" w:hAnsi="仿宋_GB2312" w:cs="仿宋_GB2312" w:eastAsia="仿宋_GB2312"/>
                    </w:rPr>
                    <w:t>工作温度：-20°C~45°C</w:t>
                  </w:r>
                </w:p>
                <w:p>
                  <w:pPr>
                    <w:pStyle w:val="null3"/>
                  </w:pPr>
                  <w:r>
                    <w:rPr>
                      <w:rFonts w:ascii="仿宋_GB2312" w:hAnsi="仿宋_GB2312" w:cs="仿宋_GB2312" w:eastAsia="仿宋_GB2312"/>
                    </w:rPr>
                    <w:t>最大载重：≥80kg</w:t>
                  </w:r>
                </w:p>
                <w:p>
                  <w:pPr>
                    <w:pStyle w:val="null3"/>
                  </w:pPr>
                  <w:r>
                    <w:rPr>
                      <w:rFonts w:ascii="仿宋_GB2312" w:hAnsi="仿宋_GB2312" w:cs="仿宋_GB2312" w:eastAsia="仿宋_GB2312"/>
                    </w:rPr>
                    <w:t>标配挂钩数量：≥2个；</w:t>
                  </w:r>
                </w:p>
                <w:p>
                  <w:pPr>
                    <w:pStyle w:val="null3"/>
                  </w:pPr>
                  <w:r>
                    <w:rPr>
                      <w:rFonts w:ascii="仿宋_GB2312" w:hAnsi="仿宋_GB2312" w:cs="仿宋_GB2312" w:eastAsia="仿宋_GB2312"/>
                    </w:rPr>
                    <w:t>测高范围：1m~50m</w:t>
                  </w:r>
                </w:p>
                <w:p>
                  <w:pPr>
                    <w:pStyle w:val="null3"/>
                  </w:pPr>
                  <w:r>
                    <w:rPr>
                      <w:rFonts w:ascii="仿宋_GB2312" w:hAnsi="仿宋_GB2312" w:cs="仿宋_GB2312" w:eastAsia="仿宋_GB2312"/>
                    </w:rPr>
                    <w:t>灭火弹通信接口：1~4个四芯航空插座；</w:t>
                  </w:r>
                </w:p>
              </w:tc>
            </w:tr>
            <w:tr>
              <w:tc>
                <w:tcPr>
                  <w:tcW w:type="dxa" w:w="638"/>
                  <w:vMerge/>
                </w:tcPr>
                <w:p/>
              </w:tc>
              <w:tc>
                <w:tcPr>
                  <w:tcW w:type="dxa" w:w="638"/>
                </w:tcPr>
                <w:p>
                  <w:pPr>
                    <w:pStyle w:val="null3"/>
                  </w:pPr>
                  <w:r>
                    <w:rPr>
                      <w:rFonts w:ascii="仿宋_GB2312" w:hAnsi="仿宋_GB2312" w:cs="仿宋_GB2312" w:eastAsia="仿宋_GB2312"/>
                    </w:rPr>
                    <w:t>灭火弹</w:t>
                  </w:r>
                </w:p>
              </w:tc>
              <w:tc>
                <w:tcPr>
                  <w:tcW w:type="dxa" w:w="638"/>
                </w:tcPr>
                <w:p>
                  <w:pPr>
                    <w:pStyle w:val="null3"/>
                  </w:pPr>
                  <w:r>
                    <w:rPr>
                      <w:rFonts w:ascii="仿宋_GB2312" w:hAnsi="仿宋_GB2312" w:cs="仿宋_GB2312" w:eastAsia="仿宋_GB2312"/>
                    </w:rPr>
                    <w:t>60枚</w:t>
                  </w:r>
                </w:p>
              </w:tc>
              <w:tc>
                <w:tcPr>
                  <w:tcW w:type="dxa" w:w="638"/>
                </w:tcPr>
                <w:p>
                  <w:pPr>
                    <w:pStyle w:val="null3"/>
                  </w:pPr>
                  <w:r>
                    <w:rPr>
                      <w:rFonts w:ascii="仿宋_GB2312" w:hAnsi="仿宋_GB2312" w:cs="仿宋_GB2312" w:eastAsia="仿宋_GB2312"/>
                    </w:rPr>
                    <w:t>灭火弹容量：≥9.5L</w:t>
                  </w:r>
                </w:p>
                <w:p>
                  <w:pPr>
                    <w:pStyle w:val="null3"/>
                  </w:pPr>
                  <w:r>
                    <w:rPr>
                      <w:rFonts w:ascii="仿宋_GB2312" w:hAnsi="仿宋_GB2312" w:cs="仿宋_GB2312" w:eastAsia="仿宋_GB2312"/>
                    </w:rPr>
                    <w:t>灭火剂净重：森林专用灭火剂≥8kg</w:t>
                  </w:r>
                </w:p>
                <w:p>
                  <w:pPr>
                    <w:pStyle w:val="null3"/>
                  </w:pPr>
                  <w:r>
                    <w:rPr>
                      <w:rFonts w:ascii="仿宋_GB2312" w:hAnsi="仿宋_GB2312" w:cs="仿宋_GB2312" w:eastAsia="仿宋_GB2312"/>
                    </w:rPr>
                    <w:t>灭火剂抛洒直径：≥5米，</w:t>
                  </w:r>
                </w:p>
                <w:p>
                  <w:pPr>
                    <w:pStyle w:val="null3"/>
                  </w:pPr>
                  <w:r>
                    <w:rPr>
                      <w:rFonts w:ascii="仿宋_GB2312" w:hAnsi="仿宋_GB2312" w:cs="仿宋_GB2312" w:eastAsia="仿宋_GB2312"/>
                    </w:rPr>
                    <w:t>火场控制面积：≥50平方米</w:t>
                  </w:r>
                </w:p>
                <w:p>
                  <w:pPr>
                    <w:pStyle w:val="null3"/>
                  </w:pPr>
                  <w:r>
                    <w:rPr>
                      <w:rFonts w:ascii="仿宋_GB2312" w:hAnsi="仿宋_GB2312" w:cs="仿宋_GB2312" w:eastAsia="仿宋_GB2312"/>
                    </w:rPr>
                    <w:t>灭火弹安全半径：≥15米；</w:t>
                  </w:r>
                </w:p>
                <w:p>
                  <w:pPr>
                    <w:pStyle w:val="null3"/>
                  </w:pPr>
                  <w:r>
                    <w:rPr>
                      <w:rFonts w:ascii="仿宋_GB2312" w:hAnsi="仿宋_GB2312" w:cs="仿宋_GB2312" w:eastAsia="仿宋_GB2312"/>
                    </w:rPr>
                    <w:t>灭火弹点火电压：12V</w:t>
                  </w:r>
                </w:p>
                <w:p>
                  <w:pPr>
                    <w:pStyle w:val="null3"/>
                  </w:pPr>
                  <w:r>
                    <w:rPr>
                      <w:rFonts w:ascii="仿宋_GB2312" w:hAnsi="仿宋_GB2312" w:cs="仿宋_GB2312" w:eastAsia="仿宋_GB2312"/>
                    </w:rPr>
                    <w:t>灭火弹点火电流：≥1000mA</w:t>
                  </w:r>
                </w:p>
                <w:p>
                  <w:pPr>
                    <w:pStyle w:val="null3"/>
                  </w:pPr>
                  <w:r>
                    <w:rPr>
                      <w:rFonts w:ascii="仿宋_GB2312" w:hAnsi="仿宋_GB2312" w:cs="仿宋_GB2312" w:eastAsia="仿宋_GB2312"/>
                    </w:rPr>
                    <w:t>灭火弹安全电流：≤200mA</w:t>
                  </w:r>
                </w:p>
                <w:p>
                  <w:pPr>
                    <w:pStyle w:val="null3"/>
                  </w:pPr>
                  <w:r>
                    <w:rPr>
                      <w:rFonts w:ascii="仿宋_GB2312" w:hAnsi="仿宋_GB2312" w:cs="仿宋_GB2312" w:eastAsia="仿宋_GB2312"/>
                    </w:rPr>
                    <w:t>灭火弹落下解除保险高度：≥10米</w:t>
                  </w:r>
                </w:p>
                <w:p>
                  <w:pPr>
                    <w:pStyle w:val="null3"/>
                  </w:pPr>
                  <w:r>
                    <w:rPr>
                      <w:rFonts w:ascii="仿宋_GB2312" w:hAnsi="仿宋_GB2312" w:cs="仿宋_GB2312" w:eastAsia="仿宋_GB2312"/>
                    </w:rPr>
                    <w:t>灭火弹投弹高度（相对火场）:30-150米</w:t>
                  </w:r>
                </w:p>
              </w:tc>
            </w:tr>
          </w:tbl>
          <w:tbl>
            <w:tblPr>
              <w:tblBorders>
                <w:top w:val="single"/>
                <w:left w:val="single"/>
                <w:bottom w:val="single"/>
                <w:right w:val="single"/>
                <w:insideH w:val="single"/>
                <w:insideV w:val="single"/>
              </w:tblBorders>
            </w:tblPr>
            <w:tblGrid>
              <w:gridCol w:w="638"/>
              <w:gridCol w:w="638"/>
              <w:gridCol w:w="638"/>
              <w:gridCol w:w="638"/>
            </w:tblGrid>
            <w:tr>
              <w:tc>
                <w:tcPr>
                  <w:tcW w:type="dxa" w:w="638"/>
                  <w:vMerge w:val="restart"/>
                </w:tcPr>
                <w:p>
                  <w:pPr>
                    <w:pStyle w:val="null3"/>
                  </w:pPr>
                  <w:r>
                    <w:rPr>
                      <w:rFonts w:ascii="仿宋_GB2312" w:hAnsi="仿宋_GB2312" w:cs="仿宋_GB2312" w:eastAsia="仿宋_GB2312"/>
                    </w:rPr>
                    <w:t>森林防火</w:t>
                  </w:r>
                </w:p>
                <w:p>
                  <w:pPr>
                    <w:pStyle w:val="null3"/>
                  </w:pPr>
                  <w:r>
                    <w:rPr>
                      <w:rFonts w:ascii="仿宋_GB2312" w:hAnsi="仿宋_GB2312" w:cs="仿宋_GB2312" w:eastAsia="仿宋_GB2312"/>
                    </w:rPr>
                    <w:t>宣传</w:t>
                  </w:r>
                </w:p>
              </w:tc>
              <w:tc>
                <w:tcPr>
                  <w:tcW w:type="dxa" w:w="638"/>
                </w:tcPr>
                <w:p>
                  <w:pPr>
                    <w:pStyle w:val="null3"/>
                  </w:pPr>
                  <w:r>
                    <w:rPr>
                      <w:rFonts w:ascii="仿宋_GB2312" w:hAnsi="仿宋_GB2312" w:cs="仿宋_GB2312" w:eastAsia="仿宋_GB2312"/>
                    </w:rPr>
                    <w:t>森林防火宣传牌</w:t>
                  </w:r>
                </w:p>
              </w:tc>
              <w:tc>
                <w:tcPr>
                  <w:tcW w:type="dxa" w:w="638"/>
                </w:tcPr>
                <w:p>
                  <w:pPr>
                    <w:pStyle w:val="null3"/>
                  </w:pPr>
                  <w:r>
                    <w:rPr>
                      <w:rFonts w:ascii="仿宋_GB2312" w:hAnsi="仿宋_GB2312" w:cs="仿宋_GB2312" w:eastAsia="仿宋_GB2312"/>
                    </w:rPr>
                    <w:t>2000个</w:t>
                  </w:r>
                </w:p>
              </w:tc>
              <w:tc>
                <w:tcPr>
                  <w:tcW w:type="dxa" w:w="638"/>
                </w:tcPr>
                <w:p>
                  <w:pPr>
                    <w:pStyle w:val="null3"/>
                  </w:pPr>
                  <w:r>
                    <w:rPr>
                      <w:rFonts w:ascii="仿宋_GB2312" w:hAnsi="仿宋_GB2312" w:cs="仿宋_GB2312" w:eastAsia="仿宋_GB2312"/>
                    </w:rPr>
                    <w:t>材质：铝塑，背面带不干胶；尺寸：30X50cm</w:t>
                  </w:r>
                </w:p>
              </w:tc>
            </w:tr>
            <w:tr>
              <w:tc>
                <w:tcPr>
                  <w:tcW w:type="dxa" w:w="638"/>
                  <w:vMerge/>
                </w:tcPr>
                <w:p/>
              </w:tc>
              <w:tc>
                <w:tcPr>
                  <w:tcW w:type="dxa" w:w="638"/>
                </w:tcPr>
                <w:p>
                  <w:pPr>
                    <w:pStyle w:val="null3"/>
                  </w:pPr>
                  <w:r>
                    <w:rPr>
                      <w:rFonts w:ascii="仿宋_GB2312" w:hAnsi="仿宋_GB2312" w:cs="仿宋_GB2312" w:eastAsia="仿宋_GB2312"/>
                    </w:rPr>
                    <w:t>森林防火宣传纸杯</w:t>
                  </w:r>
                </w:p>
              </w:tc>
              <w:tc>
                <w:tcPr>
                  <w:tcW w:type="dxa" w:w="638"/>
                </w:tcPr>
                <w:p>
                  <w:pPr>
                    <w:pStyle w:val="null3"/>
                  </w:pPr>
                  <w:r>
                    <w:rPr>
                      <w:rFonts w:ascii="仿宋_GB2312" w:hAnsi="仿宋_GB2312" w:cs="仿宋_GB2312" w:eastAsia="仿宋_GB2312"/>
                    </w:rPr>
                    <w:t>52000个</w:t>
                  </w:r>
                </w:p>
              </w:tc>
              <w:tc>
                <w:tcPr>
                  <w:tcW w:type="dxa" w:w="638"/>
                </w:tcPr>
                <w:p>
                  <w:pPr>
                    <w:pStyle w:val="null3"/>
                  </w:pPr>
                  <w:r>
                    <w:rPr>
                      <w:rFonts w:ascii="仿宋_GB2312" w:hAnsi="仿宋_GB2312" w:cs="仿宋_GB2312" w:eastAsia="仿宋_GB2312"/>
                    </w:rPr>
                    <w:t>纸质食品级9盎司（280g）或10盎司（320g）</w:t>
                  </w:r>
                </w:p>
              </w:tc>
            </w:tr>
            <w:tr>
              <w:tc>
                <w:tcPr>
                  <w:tcW w:type="dxa" w:w="638"/>
                  <w:vMerge/>
                </w:tcPr>
                <w:p/>
              </w:tc>
              <w:tc>
                <w:tcPr>
                  <w:tcW w:type="dxa" w:w="638"/>
                </w:tcPr>
                <w:p>
                  <w:pPr>
                    <w:pStyle w:val="null3"/>
                  </w:pPr>
                  <w:r>
                    <w:rPr>
                      <w:rFonts w:ascii="仿宋_GB2312" w:hAnsi="仿宋_GB2312" w:cs="仿宋_GB2312" w:eastAsia="仿宋_GB2312"/>
                    </w:rPr>
                    <w:t>森林防火宣传围裙</w:t>
                  </w:r>
                </w:p>
              </w:tc>
              <w:tc>
                <w:tcPr>
                  <w:tcW w:type="dxa" w:w="638"/>
                </w:tcPr>
                <w:p>
                  <w:pPr>
                    <w:pStyle w:val="null3"/>
                  </w:pPr>
                  <w:r>
                    <w:rPr>
                      <w:rFonts w:ascii="仿宋_GB2312" w:hAnsi="仿宋_GB2312" w:cs="仿宋_GB2312" w:eastAsia="仿宋_GB2312"/>
                    </w:rPr>
                    <w:t>30000个</w:t>
                  </w:r>
                </w:p>
              </w:tc>
              <w:tc>
                <w:tcPr>
                  <w:tcW w:type="dxa" w:w="638"/>
                </w:tcPr>
                <w:p>
                  <w:pPr>
                    <w:pStyle w:val="null3"/>
                  </w:pPr>
                  <w:r>
                    <w:rPr>
                      <w:rFonts w:ascii="仿宋_GB2312" w:hAnsi="仿宋_GB2312" w:cs="仿宋_GB2312" w:eastAsia="仿宋_GB2312"/>
                    </w:rPr>
                    <w:t>无纺布，印森林防火宣传logo</w:t>
                  </w:r>
                </w:p>
              </w:tc>
            </w:tr>
            <w:tr>
              <w:tc>
                <w:tcPr>
                  <w:tcW w:type="dxa" w:w="638"/>
                  <w:vMerge/>
                </w:tcPr>
                <w:p/>
              </w:tc>
              <w:tc>
                <w:tcPr>
                  <w:tcW w:type="dxa" w:w="638"/>
                </w:tcPr>
                <w:p>
                  <w:pPr>
                    <w:pStyle w:val="null3"/>
                  </w:pPr>
                  <w:r>
                    <w:rPr>
                      <w:rFonts w:ascii="仿宋_GB2312" w:hAnsi="仿宋_GB2312" w:cs="仿宋_GB2312" w:eastAsia="仿宋_GB2312"/>
                    </w:rPr>
                    <w:t>森林防火宣传画</w:t>
                  </w:r>
                </w:p>
              </w:tc>
              <w:tc>
                <w:tcPr>
                  <w:tcW w:type="dxa" w:w="638"/>
                </w:tcPr>
                <w:p>
                  <w:pPr>
                    <w:pStyle w:val="null3"/>
                  </w:pPr>
                  <w:r>
                    <w:rPr>
                      <w:rFonts w:ascii="仿宋_GB2312" w:hAnsi="仿宋_GB2312" w:cs="仿宋_GB2312" w:eastAsia="仿宋_GB2312"/>
                    </w:rPr>
                    <w:t>10000张</w:t>
                  </w:r>
                </w:p>
              </w:tc>
              <w:tc>
                <w:tcPr>
                  <w:tcW w:type="dxa" w:w="638"/>
                </w:tcPr>
                <w:p>
                  <w:pPr>
                    <w:pStyle w:val="null3"/>
                  </w:pPr>
                  <w:r>
                    <w:rPr>
                      <w:rFonts w:ascii="仿宋_GB2312" w:hAnsi="仿宋_GB2312" w:cs="仿宋_GB2312" w:eastAsia="仿宋_GB2312"/>
                    </w:rPr>
                    <w:t>尺寸：50x70cm,180克铜版纸。</w:t>
                  </w:r>
                </w:p>
              </w:tc>
            </w:tr>
            <w:tr>
              <w:tc>
                <w:tcPr>
                  <w:tcW w:type="dxa" w:w="638"/>
                  <w:vMerge/>
                </w:tcPr>
                <w:p/>
              </w:tc>
              <w:tc>
                <w:tcPr>
                  <w:tcW w:type="dxa" w:w="638"/>
                </w:tcPr>
                <w:p>
                  <w:pPr>
                    <w:pStyle w:val="null3"/>
                  </w:pPr>
                  <w:r>
                    <w:rPr>
                      <w:rFonts w:ascii="仿宋_GB2312" w:hAnsi="仿宋_GB2312" w:cs="仿宋_GB2312" w:eastAsia="仿宋_GB2312"/>
                    </w:rPr>
                    <w:t>防火语音提示杆</w:t>
                  </w:r>
                </w:p>
              </w:tc>
              <w:tc>
                <w:tcPr>
                  <w:tcW w:type="dxa" w:w="638"/>
                </w:tcPr>
                <w:p>
                  <w:pPr>
                    <w:pStyle w:val="null3"/>
                  </w:pPr>
                  <w:r>
                    <w:rPr>
                      <w:rFonts w:ascii="仿宋_GB2312" w:hAnsi="仿宋_GB2312" w:cs="仿宋_GB2312" w:eastAsia="仿宋_GB2312"/>
                    </w:rPr>
                    <w:t>60套</w:t>
                  </w:r>
                </w:p>
              </w:tc>
              <w:tc>
                <w:tcPr>
                  <w:tcW w:type="dxa" w:w="638"/>
                </w:tcPr>
                <w:p>
                  <w:pPr>
                    <w:pStyle w:val="null3"/>
                  </w:pPr>
                  <w:r>
                    <w:rPr>
                      <w:rFonts w:ascii="仿宋_GB2312" w:hAnsi="仿宋_GB2312" w:cs="仿宋_GB2312" w:eastAsia="仿宋_GB2312"/>
                    </w:rPr>
                    <w:t>立杆：高≥3.5米；一体化立杆；管厚度≥3.0mm；圆杆直径≥89mm；</w:t>
                  </w:r>
                </w:p>
                <w:p>
                  <w:pPr>
                    <w:pStyle w:val="null3"/>
                  </w:pPr>
                  <w:r>
                    <w:rPr>
                      <w:rFonts w:ascii="仿宋_GB2312" w:hAnsi="仿宋_GB2312" w:cs="仿宋_GB2312" w:eastAsia="仿宋_GB2312"/>
                    </w:rPr>
                    <w:t>喇叭：功放功率≥8欧；10W-50W无源扬声器输出；传播距离50-100米；</w:t>
                  </w:r>
                </w:p>
                <w:p>
                  <w:pPr>
                    <w:pStyle w:val="null3"/>
                  </w:pPr>
                  <w:r>
                    <w:rPr>
                      <w:rFonts w:ascii="仿宋_GB2312" w:hAnsi="仿宋_GB2312" w:cs="仿宋_GB2312" w:eastAsia="仿宋_GB2312"/>
                    </w:rPr>
                    <w:t>警灯：DC12V；红蓝爆闪LED高亮频闪同步；</w:t>
                  </w:r>
                </w:p>
                <w:p>
                  <w:pPr>
                    <w:pStyle w:val="null3"/>
                  </w:pPr>
                  <w:r>
                    <w:rPr>
                      <w:rFonts w:ascii="仿宋_GB2312" w:hAnsi="仿宋_GB2312" w:cs="仿宋_GB2312" w:eastAsia="仿宋_GB2312"/>
                    </w:rPr>
                    <w:t>太阳能：≥50W;A级单晶硅太阳能板功率≥18V；光电转换率≥20%；使用寿命≥20年；</w:t>
                  </w:r>
                </w:p>
                <w:p>
                  <w:pPr>
                    <w:pStyle w:val="null3"/>
                  </w:pPr>
                  <w:r>
                    <w:rPr>
                      <w:rFonts w:ascii="仿宋_GB2312" w:hAnsi="仿宋_GB2312" w:cs="仿宋_GB2312" w:eastAsia="仿宋_GB2312"/>
                    </w:rPr>
                    <w:t>蓄电池：≥24AH；动力型防水胶体铅酸电池功率≥12V；工作温度范围-20°~65℃；</w:t>
                  </w:r>
                </w:p>
                <w:p>
                  <w:pPr>
                    <w:pStyle w:val="null3"/>
                  </w:pPr>
                  <w:r>
                    <w:rPr>
                      <w:rFonts w:ascii="仿宋_GB2312" w:hAnsi="仿宋_GB2312" w:cs="仿宋_GB2312" w:eastAsia="仿宋_GB2312"/>
                    </w:rPr>
                    <w:t>广告牌：≥220*730*30mm；国标镀锌板厚度≥1.2mm；高清UV3D喷绘；</w:t>
                  </w:r>
                </w:p>
                <w:p>
                  <w:pPr>
                    <w:pStyle w:val="null3"/>
                  </w:pPr>
                  <w:r>
                    <w:rPr>
                      <w:rFonts w:ascii="仿宋_GB2312" w:hAnsi="仿宋_GB2312" w:cs="仿宋_GB2312" w:eastAsia="仿宋_GB2312"/>
                    </w:rPr>
                    <w:t>红外探头：PIR被动式红外线探测动态距离≥16米；探测角度≥150度；探测人车动物无漏报、程序数字分析算法防误报、灵敏度≥3300V/W;3级可调，可调角度、距离、昼夜模式；</w:t>
                  </w:r>
                </w:p>
                <w:p>
                  <w:pPr>
                    <w:pStyle w:val="null3"/>
                  </w:pPr>
                  <w:r>
                    <w:rPr>
                      <w:rFonts w:ascii="仿宋_GB2312" w:hAnsi="仿宋_GB2312" w:cs="仿宋_GB2312" w:eastAsia="仿宋_GB2312"/>
                    </w:rPr>
                    <w:t>防水设备箱：外观尺寸≥450x280x200mm；国标Q235冷轧镀锌板厚度≥1.2mm；</w:t>
                  </w:r>
                </w:p>
              </w:tc>
            </w:tr>
          </w:tbl>
          <w:p>
            <w:pPr>
              <w:pStyle w:val="null3"/>
            </w:pPr>
            <w:r>
              <w:rPr>
                <w:rFonts w:ascii="仿宋_GB2312" w:hAnsi="仿宋_GB2312" w:cs="仿宋_GB2312" w:eastAsia="仿宋_GB2312"/>
              </w:rPr>
              <w:t xml:space="preserve"> 说明：本项目带“★”的产品属于核心产品。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产品到货后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协商解决或提起诉讼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1、设备质保期： 验收合格之日起3年。 2、保险：为火场侦察无人机、运载灭火无人机购买户外作业财产、安全保险至少1年。 3、培训：培训4名无人机驾驶员，并取得无人机驾驶证；组织1场森林防火演练，进行森林防火设备实际应用培训及森林火灾安全扑救。 4、质量要求： 符合国家相关质量标准并满足采购人的采购要求。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供应商应授权合法的授权代表参加投标全过程，其中法定代表人直接参加投标的，须出具法定代表人证明书及法人身份证，法定代表人授权代表参加投标的，须出具法定代表人授权书、授权代表本人身份证。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 事业法人、 其他组织或自然人，提供营业执照（事业单位须事业单位法人证、 组织机构代码证等证明文件； 其他组织应提供合法证明文件； 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自合同签订后30个工作日</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投标保证金缴纳</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类似项目业绩一览表.docx 中小企业声明函 商务应答表 资格证明文件.docx 产品技术参数表 分项报价表.docx 投标函 残疾人福利性单位声明函 标的清单 投标文件封面 服务方案.docx 监狱企业的证明文件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投标人提供2021年1月1日至今完成的类似项目业绩合同协议书或中标通知书，每提供一个得2.5分，最高得5分。提供相关证明材料，未提供不得分。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针对本项目提供所投货物的产品渠道证明材料， 包括但不限于产品制造商授权或销售协议或代理协议或原厂授权等。供应商提供材料可证明其产品渠道的合法性，每提供一项得0.5分，最高得5分，未提供不得分。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技术资料</w:t>
            </w:r>
          </w:p>
        </w:tc>
        <w:tc>
          <w:tcPr>
            <w:tcW w:type="dxa" w:w="2492"/>
          </w:tcPr>
          <w:p>
            <w:pPr>
              <w:pStyle w:val="null3"/>
            </w:pPr>
            <w:r>
              <w:rPr>
                <w:rFonts w:ascii="仿宋_GB2312" w:hAnsi="仿宋_GB2312" w:cs="仿宋_GB2312" w:eastAsia="仿宋_GB2312"/>
              </w:rPr>
              <w:t>根据投标人提供的技术响应偏离表对所投产品的技术参数进行比较，依据所投产品技术参数资料（包括但不限于产品介绍、彩页、说明书、官网截图、检测报告等）进行综合评审。 评审依据：投标人所投产品满足招标文件中技术参数要求的得基础分5分；投标产品的技术参数明显优于招标文件中技术参数要求，并且有实质性能提升的（评标委员会所有成员一致认为），每项得0.5分，最多得5分。（提供佐证材料，未提供佐证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规范化的供货方案，包括但不限于备货方案及技术组织措施、供货方案及保证措施、供货进度方案及保证措施等。评审依据：方案完全匹配项目需求，库存地点、调配流程清晰，运输方式、路线、包装保护措施具体可靠，得10分；方案基本匹配项目需求，流程描述完整但细节一般，得6分；方案简单，缺乏具体措施或可操作性不强，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提供专业的应急保障方案，包含但不限于应急响应流程、备用货源或替代方案、人员与物资保障等。评审依据：①以上每缺少一项核心内容扣2分，描述不清晰每项扣1分，最高得6分。②应急方案措施详细完整，处理步骤清晰得4分；措施完整，但部分环节步骤不够具体得3分；方案简单，缺乏具体措施或可操作性不强，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本项目制定详细可行的质量保障方案。评审依据：内容详尽、描述清晰、且质量保障方案与该项目要求贴合度高得10分；内容较全面，核心要素齐全，基本贴合，有一定针对性得6分；内容简略，缺乏具体措施或可操作性不强，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制定的售后服务方案（方案内容包含售后服务计划、维修备件配备、产品回访巡检、维修实施计划等）。评审依据：计划完整、备件清单齐全、巡检周期明确、回访机制完善、维修流程清晰得10分；计划基本完整、清单基本齐全、周期基本明确、机制简单、流程基本清晰得6分；计划内容简略，配备计划笼统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1.针对本项目提供规范化的森林防火应急演练方案，包含演练目标、情景设计、流程、评估标准等。评审依据：方案详细完整，内容具体可行得5分；方案较完整，内容基本可行得3分；方案简略，内容空洞得1分。 2.无人机驾驶员培训：为本项目培训4名无人机驾驶员，进行专业无人机驾驶培训并取得无人机驾驶证。评审依据：承诺4人均获取无人机驾驶员执照（或相应合格证），并明确未获取的违约责任得3分；提供与无机驾驶员专业机构的培训合作协议或证明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 报价分按照下列公式计算： 投标报价得分=(评标基准价÷评标价)×30（计算分数时四舍五入取小数点后两位）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C1为价格扣除比例）</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