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52632">
      <w:pPr>
        <w:pStyle w:val="3"/>
        <w:spacing w:after="0"/>
        <w:jc w:val="center"/>
        <w:rPr>
          <w:rFonts w:hint="eastAsia" w:ascii="仿宋" w:hAnsi="仿宋" w:eastAsia="仿宋" w:cs="仿宋"/>
          <w:b/>
          <w:bCs/>
          <w:spacing w:val="-20"/>
          <w:kern w:val="44"/>
          <w:sz w:val="44"/>
          <w:szCs w:val="44"/>
        </w:rPr>
      </w:pPr>
    </w:p>
    <w:p w14:paraId="39A65936">
      <w:pPr>
        <w:pStyle w:val="3"/>
        <w:spacing w:after="0"/>
        <w:jc w:val="center"/>
        <w:rPr>
          <w:rFonts w:hint="eastAsia" w:ascii="仿宋" w:hAnsi="仿宋" w:eastAsia="仿宋" w:cs="仿宋"/>
          <w:b/>
          <w:bCs/>
          <w:spacing w:val="-20"/>
          <w:kern w:val="44"/>
          <w:sz w:val="44"/>
          <w:szCs w:val="44"/>
        </w:rPr>
      </w:pPr>
    </w:p>
    <w:p w14:paraId="3C7A099E">
      <w:pPr>
        <w:pStyle w:val="3"/>
        <w:spacing w:after="0"/>
        <w:jc w:val="center"/>
        <w:rPr>
          <w:rFonts w:hint="eastAsia" w:ascii="仿宋" w:hAnsi="仿宋" w:eastAsia="仿宋" w:cs="仿宋"/>
          <w:b/>
          <w:bCs/>
          <w:spacing w:val="-20"/>
          <w:kern w:val="44"/>
          <w:sz w:val="44"/>
          <w:szCs w:val="44"/>
        </w:rPr>
      </w:pPr>
    </w:p>
    <w:p w14:paraId="3794ED18">
      <w:pPr>
        <w:pStyle w:val="3"/>
        <w:spacing w:after="0"/>
        <w:jc w:val="center"/>
        <w:rPr>
          <w:rFonts w:hint="eastAsia" w:ascii="仿宋" w:hAnsi="仿宋" w:eastAsia="仿宋" w:cs="仿宋"/>
          <w:b/>
          <w:bCs/>
          <w:spacing w:val="-20"/>
          <w:kern w:val="44"/>
          <w:sz w:val="44"/>
          <w:szCs w:val="44"/>
        </w:rPr>
      </w:pPr>
    </w:p>
    <w:p w14:paraId="4FD44FDC">
      <w:pPr>
        <w:pStyle w:val="3"/>
        <w:spacing w:after="0"/>
        <w:jc w:val="center"/>
        <w:rPr>
          <w:rFonts w:hint="eastAsia" w:ascii="仿宋" w:hAnsi="仿宋" w:eastAsia="仿宋" w:cs="仿宋"/>
          <w:b/>
          <w:bCs/>
          <w:spacing w:val="-20"/>
          <w:kern w:val="44"/>
          <w:sz w:val="44"/>
          <w:szCs w:val="44"/>
        </w:rPr>
      </w:pPr>
    </w:p>
    <w:p w14:paraId="4524EDCC">
      <w:pPr>
        <w:pStyle w:val="3"/>
        <w:spacing w:after="0"/>
        <w:jc w:val="center"/>
        <w:rPr>
          <w:rFonts w:hint="eastAsia" w:ascii="仿宋" w:hAnsi="仿宋" w:eastAsia="仿宋" w:cs="仿宋"/>
          <w:b/>
          <w:bCs/>
          <w:spacing w:val="-20"/>
          <w:kern w:val="44"/>
          <w:sz w:val="44"/>
          <w:szCs w:val="44"/>
        </w:rPr>
      </w:pPr>
    </w:p>
    <w:p w14:paraId="1FE11DB9">
      <w:pPr>
        <w:pStyle w:val="3"/>
        <w:spacing w:after="0"/>
        <w:jc w:val="center"/>
        <w:rPr>
          <w:rFonts w:hint="eastAsia" w:ascii="仿宋" w:hAnsi="仿宋" w:eastAsia="仿宋" w:cs="仿宋"/>
          <w:b/>
          <w:bCs/>
          <w:spacing w:val="-20"/>
          <w:kern w:val="44"/>
          <w:sz w:val="44"/>
          <w:szCs w:val="44"/>
        </w:rPr>
      </w:pPr>
    </w:p>
    <w:p w14:paraId="289D92D5">
      <w:pPr>
        <w:pStyle w:val="3"/>
        <w:spacing w:after="0"/>
        <w:jc w:val="center"/>
        <w:rPr>
          <w:rFonts w:hint="eastAsia" w:ascii="仿宋" w:hAnsi="仿宋" w:eastAsia="仿宋" w:cs="仿宋"/>
          <w:b/>
          <w:bCs/>
          <w:spacing w:val="-20"/>
          <w:kern w:val="44"/>
          <w:sz w:val="48"/>
          <w:szCs w:val="48"/>
          <w:lang w:eastAsia="zh-CN"/>
        </w:rPr>
      </w:pPr>
      <w:bookmarkStart w:id="6" w:name="_GoBack"/>
      <w:bookmarkEnd w:id="6"/>
      <w:r>
        <w:rPr>
          <w:rFonts w:hint="eastAsia" w:ascii="仿宋" w:hAnsi="仿宋" w:eastAsia="仿宋" w:cs="仿宋"/>
          <w:b/>
          <w:bCs/>
          <w:spacing w:val="-20"/>
          <w:kern w:val="44"/>
          <w:sz w:val="44"/>
          <w:szCs w:val="44"/>
        </w:rPr>
        <w:t>政府采购</w:t>
      </w:r>
      <w:r>
        <w:rPr>
          <w:rFonts w:hint="eastAsia" w:ascii="仿宋" w:hAnsi="仿宋" w:eastAsia="仿宋" w:cs="仿宋"/>
          <w:b/>
          <w:bCs/>
          <w:spacing w:val="-20"/>
          <w:kern w:val="44"/>
          <w:sz w:val="44"/>
          <w:szCs w:val="44"/>
          <w:lang w:eastAsia="zh-CN"/>
        </w:rPr>
        <w:t>货物买卖</w:t>
      </w:r>
      <w:r>
        <w:rPr>
          <w:rFonts w:hint="eastAsia" w:ascii="仿宋" w:hAnsi="仿宋" w:eastAsia="仿宋" w:cs="仿宋"/>
          <w:b/>
          <w:bCs/>
          <w:spacing w:val="-20"/>
          <w:kern w:val="44"/>
          <w:sz w:val="44"/>
          <w:szCs w:val="44"/>
        </w:rPr>
        <w:t>合同</w:t>
      </w:r>
      <w:r>
        <w:rPr>
          <w:rFonts w:hint="eastAsia" w:ascii="仿宋" w:hAnsi="仿宋" w:eastAsia="仿宋" w:cs="仿宋"/>
          <w:b/>
          <w:bCs/>
          <w:spacing w:val="-20"/>
          <w:kern w:val="44"/>
          <w:sz w:val="44"/>
          <w:szCs w:val="44"/>
          <w:lang w:eastAsia="zh-CN"/>
        </w:rPr>
        <w:t>（格式）</w:t>
      </w:r>
    </w:p>
    <w:p w14:paraId="3726B725">
      <w:pPr>
        <w:pStyle w:val="3"/>
        <w:spacing w:after="0"/>
        <w:jc w:val="center"/>
        <w:rPr>
          <w:rFonts w:hint="eastAsia" w:ascii="仿宋" w:hAnsi="仿宋" w:eastAsia="仿宋" w:cs="仿宋"/>
          <w:b/>
          <w:bCs/>
          <w:spacing w:val="-20"/>
          <w:kern w:val="44"/>
          <w:sz w:val="44"/>
          <w:szCs w:val="44"/>
        </w:rPr>
      </w:pPr>
    </w:p>
    <w:p w14:paraId="4C4E0623">
      <w:pPr>
        <w:rPr>
          <w:rFonts w:hint="eastAsia" w:ascii="仿宋" w:hAnsi="仿宋" w:eastAsia="仿宋" w:cs="仿宋"/>
          <w:b/>
          <w:bCs/>
          <w:spacing w:val="-20"/>
          <w:kern w:val="44"/>
          <w:sz w:val="40"/>
          <w:szCs w:val="40"/>
        </w:rPr>
      </w:pPr>
    </w:p>
    <w:p w14:paraId="5762AAE6">
      <w:pPr>
        <w:rPr>
          <w:rFonts w:hint="eastAsia" w:ascii="仿宋" w:hAnsi="仿宋" w:eastAsia="仿宋" w:cs="仿宋"/>
          <w:b/>
          <w:bCs/>
          <w:spacing w:val="-20"/>
          <w:kern w:val="44"/>
          <w:sz w:val="40"/>
          <w:szCs w:val="40"/>
        </w:rPr>
      </w:pPr>
    </w:p>
    <w:p w14:paraId="15EC8DCF">
      <w:pPr>
        <w:rPr>
          <w:rFonts w:hint="eastAsia" w:ascii="仿宋" w:hAnsi="仿宋" w:eastAsia="仿宋" w:cs="仿宋"/>
          <w:b/>
          <w:bCs/>
          <w:spacing w:val="-20"/>
          <w:kern w:val="44"/>
          <w:sz w:val="40"/>
          <w:szCs w:val="40"/>
        </w:rPr>
      </w:pPr>
    </w:p>
    <w:p w14:paraId="5B0A4720">
      <w:pPr>
        <w:spacing w:line="360" w:lineRule="auto"/>
        <w:ind w:left="420" w:leftChars="200"/>
        <w:rPr>
          <w:rFonts w:hint="eastAsia"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077A7182">
      <w:pPr>
        <w:spacing w:line="36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32DBEB1E">
      <w:pPr>
        <w:spacing w:line="360" w:lineRule="auto"/>
        <w:ind w:left="420" w:leftChars="200"/>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6A0EFBBF">
      <w:pPr>
        <w:spacing w:line="36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449306E8">
      <w:pPr>
        <w:spacing w:line="360" w:lineRule="auto"/>
        <w:ind w:left="42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2384FB79">
      <w:pPr>
        <w:pStyle w:val="2"/>
        <w:adjustRightInd w:val="0"/>
        <w:snapToGrid w:val="0"/>
        <w:spacing w:line="400" w:lineRule="exact"/>
        <w:jc w:val="center"/>
        <w:rPr>
          <w:rFonts w:hint="eastAsia" w:ascii="黑体" w:hAnsi="黑体" w:eastAsia="黑体"/>
          <w:b w:val="0"/>
          <w:bCs w:val="0"/>
          <w:sz w:val="28"/>
          <w:szCs w:val="28"/>
        </w:rPr>
      </w:pPr>
    </w:p>
    <w:p w14:paraId="61C8B1EB">
      <w:pPr>
        <w:rPr>
          <w:rFonts w:hint="eastAsia" w:ascii="黑体" w:hAnsi="黑体" w:eastAsia="黑体"/>
          <w:b w:val="0"/>
          <w:bCs w:val="0"/>
          <w:sz w:val="28"/>
          <w:szCs w:val="28"/>
        </w:rPr>
      </w:pPr>
      <w:r>
        <w:rPr>
          <w:rFonts w:hint="eastAsia" w:ascii="黑体" w:hAnsi="黑体" w:eastAsia="黑体"/>
          <w:b w:val="0"/>
          <w:bCs w:val="0"/>
          <w:sz w:val="28"/>
          <w:szCs w:val="28"/>
        </w:rPr>
        <w:br w:type="page"/>
      </w:r>
    </w:p>
    <w:p w14:paraId="3AE04EA6">
      <w:pPr>
        <w:pStyle w:val="2"/>
        <w:adjustRightInd w:val="0"/>
        <w:snapToGrid w:val="0"/>
        <w:spacing w:line="400" w:lineRule="exact"/>
        <w:jc w:val="center"/>
        <w:rPr>
          <w:rFonts w:hint="eastAsia" w:ascii="黑体" w:hAnsi="华文中宋" w:eastAsia="黑体"/>
          <w:b w:val="0"/>
          <w:bCs w:val="0"/>
          <w:sz w:val="28"/>
          <w:szCs w:val="28"/>
        </w:rPr>
      </w:pPr>
      <w:bookmarkStart w:id="0" w:name="_Toc17740"/>
      <w:r>
        <w:rPr>
          <w:rFonts w:hint="eastAsia" w:ascii="仿宋" w:hAnsi="仿宋" w:eastAsia="仿宋" w:cs="仿宋"/>
          <w:b/>
          <w:bCs/>
          <w:sz w:val="28"/>
          <w:szCs w:val="28"/>
        </w:rPr>
        <w:t>第一节 政府采购合同协议书</w:t>
      </w:r>
      <w:bookmarkEnd w:id="0"/>
    </w:p>
    <w:p w14:paraId="6DA790A9">
      <w:pPr>
        <w:adjustRightInd w:val="0"/>
        <w:snapToGrid w:val="0"/>
        <w:spacing w:before="0" w:line="400" w:lineRule="exact"/>
        <w:jc w:val="left"/>
        <w:rPr>
          <w:rFonts w:hint="eastAsia" w:ascii="仿宋" w:hAnsi="仿宋" w:eastAsia="仿宋" w:cs="仿宋"/>
          <w:sz w:val="24"/>
          <w:szCs w:val="24"/>
        </w:rPr>
      </w:pPr>
      <w:r>
        <w:rPr>
          <w:rFonts w:hint="eastAsia" w:ascii="仿宋" w:hAnsi="仿宋" w:eastAsia="仿宋" w:cs="仿宋"/>
          <w:sz w:val="24"/>
          <w:szCs w:val="24"/>
        </w:rPr>
        <w:t>甲方（全称）：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（采购人</w:t>
      </w:r>
      <w:r>
        <w:rPr>
          <w:rFonts w:hint="eastAsia" w:ascii="仿宋" w:hAnsi="仿宋" w:eastAsia="仿宋" w:cs="仿宋"/>
          <w:sz w:val="24"/>
          <w:szCs w:val="24"/>
          <w:lang w:eastAsia="zh-CN"/>
        </w:rPr>
        <w:t>、受采购人委托签订合同的单位</w:t>
      </w:r>
      <w:r>
        <w:rPr>
          <w:rFonts w:hint="eastAsia" w:ascii="仿宋" w:hAnsi="仿宋" w:eastAsia="仿宋" w:cs="仿宋"/>
          <w:sz w:val="24"/>
          <w:szCs w:val="24"/>
        </w:rPr>
        <w:t>或采购文件约定的合同甲方）</w:t>
      </w:r>
    </w:p>
    <w:p w14:paraId="11803311">
      <w:pPr>
        <w:adjustRightInd w:val="0"/>
        <w:snapToGrid w:val="0"/>
        <w:spacing w:before="0" w:line="400" w:lineRule="exact"/>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val="en-US" w:eastAsia="zh-CN"/>
        </w:rPr>
        <w:t>1</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r>
        <w:rPr>
          <w:rFonts w:hint="eastAsia" w:ascii="仿宋" w:hAnsi="仿宋" w:eastAsia="仿宋" w:cs="仿宋"/>
          <w:sz w:val="24"/>
          <w:szCs w:val="24"/>
        </w:rPr>
        <w:t>（供应商）</w:t>
      </w:r>
    </w:p>
    <w:p w14:paraId="77C7E447">
      <w:pPr>
        <w:adjustRightInd w:val="0"/>
        <w:snapToGrid w:val="0"/>
        <w:spacing w:before="0" w:line="400" w:lineRule="exact"/>
        <w:rPr>
          <w:rFonts w:hint="eastAsia" w:ascii="仿宋" w:hAnsi="仿宋" w:eastAsia="仿宋" w:cs="仿宋"/>
          <w:sz w:val="24"/>
          <w:szCs w:val="24"/>
        </w:rPr>
      </w:pPr>
      <w:r>
        <w:rPr>
          <w:rFonts w:hint="eastAsia" w:ascii="仿宋" w:hAnsi="仿宋" w:eastAsia="仿宋" w:cs="仿宋"/>
          <w:sz w:val="24"/>
          <w:szCs w:val="24"/>
        </w:rPr>
        <w:t>乙方2（全称）：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658B70F4">
      <w:pPr>
        <w:adjustRightInd w:val="0"/>
        <w:snapToGrid w:val="0"/>
        <w:spacing w:before="0" w:line="400" w:lineRule="exact"/>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lang w:val="en-US" w:eastAsia="zh-CN"/>
        </w:rPr>
        <w:t>3（全称）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0A328401">
      <w:pPr>
        <w:spacing w:line="400" w:lineRule="exact"/>
        <w:rPr>
          <w:rFonts w:hint="eastAsia" w:ascii="仿宋" w:hAnsi="仿宋" w:eastAsia="仿宋" w:cs="仿宋"/>
          <w:sz w:val="24"/>
          <w:szCs w:val="24"/>
          <w:lang w:val="en-US" w:eastAsia="zh-CN"/>
        </w:rPr>
      </w:pPr>
    </w:p>
    <w:p w14:paraId="30A2FD4C">
      <w:pPr>
        <w:pStyle w:val="4"/>
        <w:adjustRightInd w:val="0"/>
        <w:snapToGrid w:val="0"/>
        <w:spacing w:before="0" w:after="0" w:line="400" w:lineRule="exact"/>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w:t>
      </w:r>
      <w:r>
        <w:rPr>
          <w:rFonts w:hint="eastAsia" w:ascii="仿宋" w:hAnsi="仿宋" w:eastAsia="仿宋" w:cs="仿宋"/>
          <w:sz w:val="24"/>
          <w:szCs w:val="24"/>
          <w:lang w:val="en-US" w:eastAsia="zh-CN"/>
        </w:rPr>
        <w:t>/谈判</w:t>
      </w:r>
      <w:r>
        <w:rPr>
          <w:rFonts w:hint="eastAsia" w:ascii="仿宋" w:hAnsi="仿宋" w:eastAsia="仿宋" w:cs="仿宋"/>
          <w:sz w:val="24"/>
          <w:szCs w:val="24"/>
          <w:lang w:eastAsia="zh-CN"/>
        </w:rPr>
        <w:t>文件等</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 xml:space="preserve">乙方的《投标（响应）文件》及《中标（成交）通知书》，甲乙双方同意签订本合同。具体情况及要求如下：     </w:t>
      </w:r>
    </w:p>
    <w:p w14:paraId="2A652597">
      <w:pPr>
        <w:numPr>
          <w:ilvl w:val="0"/>
          <w:numId w:val="1"/>
        </w:numPr>
        <w:adjustRightInd w:val="0"/>
        <w:snapToGrid w:val="0"/>
        <w:spacing w:before="0"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项目信息</w:t>
      </w:r>
    </w:p>
    <w:p w14:paraId="3584ED37">
      <w:pPr>
        <w:pStyle w:val="4"/>
        <w:numPr>
          <w:ilvl w:val="0"/>
          <w:numId w:val="2"/>
        </w:numPr>
        <w:adjustRightInd w:val="0"/>
        <w:snapToGrid w:val="0"/>
        <w:spacing w:before="0" w:after="0" w:line="400" w:lineRule="exact"/>
        <w:ind w:left="0" w:leftChars="0" w:firstLine="480" w:firstLineChars="200"/>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446AD27C">
      <w:pPr>
        <w:pStyle w:val="4"/>
        <w:numPr>
          <w:ilvl w:val="-1"/>
          <w:numId w:val="0"/>
        </w:numPr>
        <w:tabs>
          <w:tab w:val="left" w:pos="999"/>
        </w:tabs>
        <w:adjustRightInd w:val="0"/>
        <w:snapToGrid w:val="0"/>
        <w:spacing w:before="0" w:after="0" w:line="400" w:lineRule="exact"/>
        <w:ind w:left="0" w:leftChars="0" w:firstLine="0" w:firstLineChars="0"/>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14:paraId="2484C457">
      <w:pPr>
        <w:pStyle w:val="4"/>
        <w:adjustRightInd w:val="0"/>
        <w:snapToGrid w:val="0"/>
        <w:spacing w:before="0" w:after="0" w:line="400" w:lineRule="exact"/>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60F30B51">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（3）项目内容：</w:t>
      </w:r>
    </w:p>
    <w:p w14:paraId="6B92A6BC">
      <w:pPr>
        <w:adjustRightInd w:val="0"/>
        <w:snapToGrid w:val="0"/>
        <w:spacing w:before="0"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28794140">
      <w:pPr>
        <w:numPr>
          <w:ilvl w:val="-1"/>
          <w:numId w:val="0"/>
        </w:numPr>
        <w:adjustRightInd w:val="0"/>
        <w:snapToGrid w:val="0"/>
        <w:spacing w:before="0" w:line="4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eastAsia="zh-CN"/>
        </w:rPr>
        <w:t xml:space="preserve">   </w:t>
      </w:r>
    </w:p>
    <w:p w14:paraId="5F3336A7">
      <w:pPr>
        <w:adjustRightInd w:val="0"/>
        <w:snapToGrid w:val="0"/>
        <w:spacing w:before="0" w:line="400" w:lineRule="exact"/>
        <w:ind w:firstLine="1080" w:firstLineChars="45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7ED88717">
      <w:pPr>
        <w:numPr>
          <w:ilvl w:val="-1"/>
          <w:numId w:val="0"/>
        </w:numPr>
        <w:adjustRightInd w:val="0"/>
        <w:snapToGrid w:val="0"/>
        <w:spacing w:before="0" w:line="400" w:lineRule="exact"/>
        <w:ind w:firstLine="1080" w:firstLineChars="45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①涉及信息类产品，请填写该产品关键部件的品牌、型号：</w:t>
      </w:r>
    </w:p>
    <w:p w14:paraId="4E1D7014">
      <w:pPr>
        <w:numPr>
          <w:ilvl w:val="-1"/>
          <w:numId w:val="0"/>
        </w:numPr>
        <w:adjustRightInd w:val="0"/>
        <w:snapToGrid w:val="0"/>
        <w:spacing w:before="0" w:line="400" w:lineRule="exact"/>
        <w:ind w:firstLine="480" w:firstLineChars="200"/>
        <w:rPr>
          <w:rFonts w:hint="eastAsia" w:ascii="仿宋" w:hAnsi="仿宋" w:eastAsia="仿宋" w:cs="仿宋"/>
          <w:kern w:val="0"/>
          <w:sz w:val="24"/>
          <w:szCs w:val="24"/>
          <w:u w:val="single"/>
          <w:lang w:val="en-US" w:eastAsia="zh-CN"/>
        </w:rPr>
      </w:pPr>
      <w:r>
        <w:rPr>
          <w:rFonts w:hint="eastAsia" w:ascii="仿宋" w:hAnsi="仿宋" w:eastAsia="仿宋" w:cs="仿宋"/>
          <w:sz w:val="24"/>
          <w:szCs w:val="24"/>
          <w:lang w:val="en-US" w:eastAsia="zh-CN"/>
        </w:rPr>
        <w:t xml:space="preserve">     标的名称：</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eastAsia="zh-CN"/>
        </w:rPr>
        <w:t xml:space="preserve">               </w:t>
      </w:r>
      <w:r>
        <w:rPr>
          <w:rFonts w:hint="eastAsia" w:ascii="仿宋" w:hAnsi="仿宋" w:eastAsia="仿宋" w:cs="仿宋"/>
          <w:kern w:val="0"/>
          <w:sz w:val="24"/>
          <w:szCs w:val="24"/>
          <w:u w:val="single"/>
          <w:lang w:val="en-US" w:eastAsia="zh-CN"/>
        </w:rPr>
        <w:t xml:space="preserve">    </w:t>
      </w:r>
    </w:p>
    <w:p w14:paraId="79CB8471">
      <w:pPr>
        <w:numPr>
          <w:ilvl w:val="-1"/>
          <w:numId w:val="0"/>
        </w:numPr>
        <w:adjustRightInd w:val="0"/>
        <w:snapToGrid w:val="0"/>
        <w:spacing w:before="0"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51059537">
      <w:pPr>
        <w:pStyle w:val="8"/>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kern w:val="2"/>
          <w:sz w:val="24"/>
          <w:szCs w:val="24"/>
          <w:lang w:val="en-US" w:eastAsia="zh-CN"/>
        </w:rPr>
        <w:t>关键部件</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316FDA89">
      <w:pPr>
        <w:pStyle w:val="8"/>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p>
    <w:p w14:paraId="79F64F79">
      <w:pPr>
        <w:pStyle w:val="8"/>
        <w:numPr>
          <w:ilvl w:val="-1"/>
          <w:numId w:val="0"/>
        </w:numPr>
        <w:adjustRightInd w:val="0"/>
        <w:snapToGrid w:val="0"/>
        <w:spacing w:before="0" w:line="400" w:lineRule="exact"/>
        <w:ind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1B1DD6B5">
      <w:pPr>
        <w:pStyle w:val="8"/>
        <w:numPr>
          <w:ilvl w:val="-1"/>
          <w:numId w:val="0"/>
        </w:numPr>
        <w:adjustRightInd w:val="0"/>
        <w:snapToGrid w:val="0"/>
        <w:spacing w:before="0" w:line="400" w:lineRule="exact"/>
        <w:ind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②涉及车辆采购，请填写是否属于新能源汽车：</w:t>
      </w:r>
    </w:p>
    <w:p w14:paraId="6502DA56">
      <w:pPr>
        <w:pStyle w:val="8"/>
        <w:numPr>
          <w:ilvl w:val="-1"/>
          <w:numId w:val="0"/>
        </w:numPr>
        <w:adjustRightInd w:val="0"/>
        <w:snapToGrid w:val="0"/>
        <w:spacing w:before="0" w:line="400" w:lineRule="exact"/>
        <w:ind w:firstLine="0" w:firstLineChars="0"/>
        <w:rPr>
          <w:rFonts w:hint="eastAsia" w:ascii="仿宋" w:hAnsi="仿宋" w:eastAsia="仿宋" w:cs="仿宋"/>
          <w:iCs w:val="0"/>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数量：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lang w:val="en-US" w:eastAsia="zh-CN"/>
        </w:rPr>
        <w:t xml:space="preserve"> </w:t>
      </w:r>
    </w:p>
    <w:p w14:paraId="024A28DC">
      <w:pPr>
        <w:pStyle w:val="8"/>
        <w:numPr>
          <w:ilvl w:val="-1"/>
          <w:numId w:val="0"/>
        </w:numPr>
        <w:adjustRightInd w:val="0"/>
        <w:snapToGrid w:val="0"/>
        <w:spacing w:before="0" w:line="400" w:lineRule="exact"/>
        <w:ind w:firstLine="0" w:firstLineChars="0"/>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0F81E6F2">
      <w:pPr>
        <w:pStyle w:val="8"/>
        <w:numPr>
          <w:ilvl w:val="-1"/>
          <w:numId w:val="0"/>
        </w:numPr>
        <w:adjustRightInd w:val="0"/>
        <w:snapToGrid w:val="0"/>
        <w:spacing w:before="0" w:line="400" w:lineRule="exact"/>
        <w:ind w:left="0" w:firstLine="0" w:firstLineChars="0"/>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lang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14:paraId="1F3F7201">
      <w:pPr>
        <w:pStyle w:val="8"/>
        <w:numPr>
          <w:ilvl w:val="-1"/>
          <w:numId w:val="0"/>
        </w:numPr>
        <w:adjustRightInd w:val="0"/>
        <w:snapToGrid w:val="0"/>
        <w:spacing w:before="0" w:line="400" w:lineRule="exact"/>
        <w:ind w:firstLine="480" w:firstLineChars="200"/>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eastAsia="zh-CN"/>
        </w:rPr>
        <w:t>5</w:t>
      </w:r>
      <w:r>
        <w:rPr>
          <w:rFonts w:hint="eastAsia" w:ascii="仿宋" w:hAnsi="仿宋" w:eastAsia="仿宋" w:cs="仿宋"/>
          <w:iCs w:val="0"/>
          <w:sz w:val="24"/>
          <w:szCs w:val="24"/>
          <w:lang w:val="en-US" w:eastAsia="zh-CN"/>
        </w:rPr>
        <w:t>）政府采购方式：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14:paraId="3E8BFFB7">
      <w:pPr>
        <w:pStyle w:val="8"/>
        <w:numPr>
          <w:ilvl w:val="-1"/>
          <w:numId w:val="0"/>
        </w:numPr>
        <w:adjustRightInd w:val="0"/>
        <w:snapToGrid w:val="0"/>
        <w:spacing w:before="0" w:line="400" w:lineRule="exact"/>
        <w:ind w:left="0" w:firstLine="420" w:firstLineChars="0"/>
        <w:rPr>
          <w:rFonts w:hint="eastAsia" w:ascii="仿宋" w:hAnsi="仿宋" w:eastAsia="仿宋" w:cs="仿宋"/>
          <w:iCs w:val="0"/>
          <w:sz w:val="24"/>
          <w:szCs w:val="24"/>
          <w:u w:val="single"/>
          <w:lang w:val="en-US" w:eastAsia="zh-CN"/>
        </w:rPr>
      </w:pPr>
      <w:r>
        <w:rPr>
          <w:rFonts w:hint="eastAsia" w:ascii="仿宋" w:hAnsi="仿宋" w:eastAsia="仿宋" w:cs="仿宋"/>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14:paraId="788B3D00">
      <w:pPr>
        <w:pStyle w:val="8"/>
        <w:numPr>
          <w:ilvl w:val="-1"/>
          <w:numId w:val="0"/>
        </w:numPr>
        <w:adjustRightInd w:val="0"/>
        <w:snapToGrid w:val="0"/>
        <w:spacing w:before="0" w:line="400" w:lineRule="exact"/>
        <w:ind w:firstLine="480" w:firstLineChars="200"/>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中标（成交）采购标的制造商是否为中小企业：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6B93F882">
      <w:pPr>
        <w:numPr>
          <w:ilvl w:val="-1"/>
          <w:numId w:val="0"/>
        </w:numPr>
        <w:adjustRightInd w:val="0"/>
        <w:snapToGrid w:val="0"/>
        <w:spacing w:before="0" w:line="400" w:lineRule="exact"/>
        <w:ind w:left="0" w:leftChars="0" w:firstLine="0" w:firstLineChars="0"/>
        <w:jc w:val="left"/>
        <w:rPr>
          <w:rFonts w:hint="eastAsia" w:ascii="仿宋" w:hAnsi="仿宋" w:eastAsia="仿宋" w:cs="仿宋"/>
          <w:iCs/>
          <w:sz w:val="24"/>
          <w:szCs w:val="24"/>
        </w:rPr>
      </w:pPr>
      <w:r>
        <w:rPr>
          <w:rFonts w:hint="eastAsia" w:ascii="仿宋" w:hAnsi="仿宋" w:eastAsia="仿宋" w:cs="仿宋"/>
          <w:w w:val="100"/>
          <w:sz w:val="24"/>
          <w:szCs w:val="24"/>
          <w:lang w:val="en-US" w:eastAsia="zh-CN"/>
        </w:rPr>
        <w:t xml:space="preserve">        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color="auto" w:fill="auto"/>
          <w:lang w:eastAsia="zh-CN"/>
        </w:rPr>
        <w:t>购</w:t>
      </w:r>
      <w:r>
        <w:rPr>
          <w:rFonts w:hint="eastAsia" w:ascii="仿宋" w:hAnsi="仿宋" w:eastAsia="仿宋" w:cs="仿宋"/>
          <w:w w:val="100"/>
          <w:sz w:val="24"/>
          <w:szCs w:val="24"/>
          <w:shd w:val="clear" w:color="auto" w:fill="auto"/>
        </w:rPr>
        <w:t>合同</w:t>
      </w:r>
      <w:r>
        <w:rPr>
          <w:rFonts w:hint="eastAsia" w:ascii="仿宋" w:hAnsi="仿宋" w:eastAsia="仿宋" w:cs="仿宋"/>
          <w:w w:val="100"/>
          <w:sz w:val="24"/>
          <w:szCs w:val="24"/>
          <w:shd w:val="clear" w:color="auto" w:fill="auto"/>
          <w:lang w:eastAsia="zh-CN"/>
        </w:rPr>
        <w:t>（中小企业预留合同）</w:t>
      </w:r>
      <w:r>
        <w:rPr>
          <w:rFonts w:hint="eastAsia" w:ascii="仿宋" w:hAnsi="仿宋" w:eastAsia="仿宋" w:cs="仿宋"/>
          <w:sz w:val="24"/>
          <w:szCs w:val="24"/>
          <w:shd w:val="clear" w:color="auto" w:fill="auto"/>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73FC438B">
      <w:pPr>
        <w:numPr>
          <w:ilvl w:val="-1"/>
          <w:numId w:val="0"/>
        </w:numPr>
        <w:adjustRightInd w:val="0"/>
        <w:snapToGrid w:val="0"/>
        <w:spacing w:before="0" w:line="400" w:lineRule="exact"/>
        <w:ind w:firstLine="960" w:firstLineChars="400"/>
        <w:jc w:val="left"/>
        <w:rPr>
          <w:rFonts w:hint="eastAsia" w:ascii="仿宋" w:hAnsi="仿宋" w:eastAsia="仿宋" w:cs="仿宋"/>
          <w:iCs/>
          <w:sz w:val="24"/>
          <w:szCs w:val="24"/>
        </w:rPr>
      </w:pPr>
      <w:r>
        <w:rPr>
          <w:rFonts w:hint="eastAsia" w:ascii="仿宋" w:hAnsi="仿宋" w:eastAsia="仿宋" w:cs="仿宋"/>
          <w:sz w:val="24"/>
          <w:szCs w:val="24"/>
          <w:lang w:val="en-US" w:eastAsia="zh-CN"/>
        </w:rPr>
        <w:t>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5CCD11CE">
      <w:pPr>
        <w:numPr>
          <w:ilvl w:val="-1"/>
          <w:numId w:val="0"/>
        </w:numPr>
        <w:adjustRightInd w:val="0"/>
        <w:snapToGrid w:val="0"/>
        <w:spacing w:before="0" w:line="400" w:lineRule="exact"/>
        <w:ind w:firstLine="0" w:firstLineChars="0"/>
        <w:rPr>
          <w:rFonts w:hint="eastAsia" w:ascii="仿宋" w:hAnsi="仿宋" w:eastAsia="仿宋" w:cs="仿宋"/>
          <w:iCs/>
          <w:sz w:val="24"/>
          <w:szCs w:val="24"/>
        </w:rPr>
      </w:pPr>
      <w:r>
        <w:rPr>
          <w:rFonts w:hint="eastAsia" w:ascii="仿宋" w:hAnsi="仿宋" w:eastAsia="仿宋" w:cs="仿宋"/>
          <w:sz w:val="24"/>
          <w:szCs w:val="24"/>
          <w:lang w:val="en-US" w:eastAsia="zh-CN"/>
        </w:rPr>
        <w:t xml:space="preserve">        中标（成交）采购标的制造商是否为残疾人福利性单位：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5B6EEB69">
      <w:pPr>
        <w:numPr>
          <w:ilvl w:val="0"/>
          <w:numId w:val="0"/>
        </w:numPr>
        <w:snapToGrid w:val="0"/>
        <w:spacing w:line="400" w:lineRule="exact"/>
        <w:ind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中标（成交）采购标的制造商是否为监狱企业：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310675D0">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01247852">
      <w:pPr>
        <w:adjustRightInd w:val="0"/>
        <w:snapToGrid w:val="0"/>
        <w:spacing w:before="0" w:line="4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509D00BA">
      <w:pPr>
        <w:adjustRightInd w:val="0"/>
        <w:snapToGrid w:val="0"/>
        <w:spacing w:before="0" w:line="400" w:lineRule="exact"/>
        <w:ind w:firstLine="960" w:firstLineChars="400"/>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129D1EE1">
      <w:pPr>
        <w:adjustRightInd w:val="0"/>
        <w:snapToGrid w:val="0"/>
        <w:spacing w:before="0" w:line="400" w:lineRule="exact"/>
        <w:ind w:firstLine="960" w:firstLineChars="4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475D68CF">
      <w:pPr>
        <w:adjustRightInd w:val="0"/>
        <w:snapToGrid w:val="0"/>
        <w:spacing w:before="0"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14:paraId="52B58034">
      <w:pPr>
        <w:adjustRightInd w:val="0"/>
        <w:snapToGrid w:val="0"/>
        <w:spacing w:line="400" w:lineRule="exact"/>
        <w:ind w:firstLine="960" w:firstLineChars="400"/>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14:paraId="49B09506">
      <w:pPr>
        <w:adjustRightInd w:val="0"/>
        <w:snapToGrid w:val="0"/>
        <w:spacing w:line="400" w:lineRule="exact"/>
        <w:ind w:firstLine="960" w:firstLineChars="400"/>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14:paraId="7BB84F17">
      <w:pPr>
        <w:numPr>
          <w:ilvl w:val="-1"/>
          <w:numId w:val="0"/>
        </w:numPr>
        <w:adjustRightInd w:val="0"/>
        <w:snapToGrid w:val="0"/>
        <w:spacing w:before="0" w:line="400" w:lineRule="exact"/>
        <w:ind w:left="0" w:leftChars="0" w:firstLine="0" w:firstLineChars="0"/>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eastAsia="zh-CN"/>
        </w:rPr>
        <w:t>8</w:t>
      </w:r>
      <w:r>
        <w:rPr>
          <w:rFonts w:hint="eastAsia" w:ascii="仿宋" w:hAnsi="仿宋" w:eastAsia="仿宋" w:cs="仿宋"/>
          <w:sz w:val="24"/>
          <w:szCs w:val="24"/>
          <w:highlight w:val="none"/>
          <w:u w:val="none"/>
          <w:lang w:val="en-US" w:eastAsia="zh-CN"/>
        </w:rPr>
        <w:t>）中标（成交）供应商是否为外商投资企业：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0F8ED84F">
      <w:pPr>
        <w:pStyle w:val="8"/>
        <w:tabs>
          <w:tab w:val="left" w:pos="1340"/>
        </w:tabs>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 xml:space="preserve">     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7A77A312">
      <w:pPr>
        <w:numPr>
          <w:ilvl w:val="-1"/>
          <w:numId w:val="0"/>
        </w:numPr>
        <w:adjustRightInd w:val="0"/>
        <w:snapToGrid w:val="0"/>
        <w:spacing w:before="0" w:line="400" w:lineRule="exact"/>
        <w:ind w:firstLine="480" w:firstLineChars="200"/>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eastAsia="zh-CN"/>
        </w:rPr>
        <w:t>9</w:t>
      </w:r>
      <w:r>
        <w:rPr>
          <w:rFonts w:hint="eastAsia" w:ascii="仿宋" w:hAnsi="仿宋" w:eastAsia="仿宋" w:cs="仿宋"/>
          <w:b w:val="0"/>
          <w:bCs w:val="0"/>
          <w:sz w:val="24"/>
          <w:szCs w:val="24"/>
          <w:u w:val="none"/>
          <w:lang w:val="en-US" w:eastAsia="zh-CN"/>
        </w:rPr>
        <w:t>）是否涉及进口产品：</w:t>
      </w:r>
    </w:p>
    <w:p w14:paraId="0D19517C">
      <w:pPr>
        <w:numPr>
          <w:ilvl w:val="-1"/>
          <w:numId w:val="0"/>
        </w:numPr>
        <w:adjustRightInd w:val="0"/>
        <w:snapToGrid w:val="0"/>
        <w:spacing w:before="0" w:line="400" w:lineRule="exact"/>
        <w:ind w:firstLine="960" w:firstLineChars="400"/>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14:paraId="6E63B7C6">
      <w:pPr>
        <w:numPr>
          <w:ilvl w:val="-1"/>
          <w:numId w:val="0"/>
        </w:numPr>
        <w:adjustRightInd w:val="0"/>
        <w:snapToGrid w:val="0"/>
        <w:spacing w:before="0" w:line="400" w:lineRule="exact"/>
        <w:ind w:firstLine="960" w:firstLineChars="400"/>
        <w:rPr>
          <w:rFonts w:hint="eastAsia" w:ascii="仿宋" w:hAnsi="仿宋" w:eastAsia="仿宋" w:cs="仿宋"/>
          <w:iCs w:val="0"/>
          <w:sz w:val="24"/>
          <w:szCs w:val="24"/>
        </w:rPr>
      </w:pPr>
      <w:r>
        <w:rPr>
          <w:rFonts w:hint="eastAsia" w:ascii="仿宋" w:hAnsi="仿宋" w:eastAsia="仿宋" w:cs="仿宋"/>
          <w:sz w:val="24"/>
          <w:szCs w:val="24"/>
          <w:lang w:val="en-US" w:eastAsia="zh-CN"/>
        </w:rPr>
        <w:t xml:space="preserve">        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14:paraId="51541FBF">
      <w:pPr>
        <w:adjustRightInd w:val="0"/>
        <w:snapToGrid w:val="0"/>
        <w:spacing w:before="0" w:line="400" w:lineRule="exact"/>
        <w:ind w:firstLine="960" w:firstLineChars="400"/>
        <w:rPr>
          <w:rFonts w:hint="eastAsia" w:ascii="仿宋" w:hAnsi="仿宋" w:eastAsia="仿宋" w:cs="仿宋"/>
          <w:sz w:val="24"/>
          <w:szCs w:val="24"/>
          <w:u w:val="non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03B1D2E0">
      <w:pPr>
        <w:numPr>
          <w:ilvl w:val="-1"/>
          <w:numId w:val="0"/>
        </w:numPr>
        <w:tabs>
          <w:tab w:val="left" w:pos="740"/>
        </w:tabs>
        <w:adjustRightInd w:val="0"/>
        <w:snapToGrid w:val="0"/>
        <w:spacing w:before="0" w:line="400" w:lineRule="exact"/>
        <w:ind w:left="0" w:firstLine="0" w:firstLineChars="0"/>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（1</w:t>
      </w:r>
      <w:r>
        <w:rPr>
          <w:rFonts w:hint="eastAsia" w:ascii="仿宋" w:hAnsi="仿宋" w:eastAsia="仿宋" w:cs="仿宋"/>
          <w:b w:val="0"/>
          <w:bCs w:val="0"/>
          <w:sz w:val="24"/>
          <w:szCs w:val="24"/>
          <w:u w:val="none"/>
          <w:lang w:eastAsia="zh-CN"/>
        </w:rPr>
        <w:t>0</w:t>
      </w:r>
      <w:r>
        <w:rPr>
          <w:rFonts w:hint="eastAsia" w:ascii="仿宋" w:hAnsi="仿宋" w:eastAsia="仿宋" w:cs="仿宋"/>
          <w:b w:val="0"/>
          <w:bCs w:val="0"/>
          <w:sz w:val="24"/>
          <w:szCs w:val="24"/>
          <w:u w:val="none"/>
          <w:lang w:val="en-US" w:eastAsia="zh-CN"/>
        </w:rPr>
        <w:t>）是否涉及节能产品：</w:t>
      </w:r>
    </w:p>
    <w:p w14:paraId="70D825FF">
      <w:pPr>
        <w:numPr>
          <w:ilvl w:val="-1"/>
          <w:numId w:val="0"/>
        </w:numPr>
        <w:tabs>
          <w:tab w:val="left" w:pos="740"/>
        </w:tabs>
        <w:adjustRightInd w:val="0"/>
        <w:snapToGrid w:val="0"/>
        <w:spacing w:before="0" w:line="400" w:lineRule="exact"/>
        <w:ind w:firstLine="0" w:firstLineChars="0"/>
        <w:rPr>
          <w:rFonts w:hint="eastAsia" w:ascii="仿宋" w:hAnsi="仿宋" w:eastAsia="仿宋" w:cs="仿宋"/>
          <w:iCs/>
          <w:sz w:val="24"/>
          <w:szCs w:val="24"/>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55C74A54">
      <w:pPr>
        <w:numPr>
          <w:ilvl w:val="-1"/>
          <w:numId w:val="0"/>
        </w:numPr>
        <w:tabs>
          <w:tab w:val="left" w:pos="740"/>
        </w:tabs>
        <w:adjustRightInd w:val="0"/>
        <w:snapToGrid w:val="0"/>
        <w:spacing w:before="0" w:line="400" w:lineRule="exact"/>
        <w:ind w:firstLine="0" w:firstLineChars="0"/>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02F10275">
      <w:pPr>
        <w:numPr>
          <w:ilvl w:val="-1"/>
          <w:numId w:val="0"/>
        </w:numPr>
        <w:tabs>
          <w:tab w:val="left" w:pos="740"/>
        </w:tabs>
        <w:adjustRightInd w:val="0"/>
        <w:snapToGrid w:val="0"/>
        <w:spacing w:before="0" w:line="400" w:lineRule="exact"/>
        <w:ind w:firstLine="0" w:firstLineChars="0"/>
        <w:rPr>
          <w:rFonts w:hint="eastAsia" w:ascii="仿宋" w:hAnsi="仿宋" w:eastAsia="仿宋" w:cs="仿宋"/>
          <w:iCs w:val="0"/>
          <w:sz w:val="24"/>
          <w:szCs w:val="24"/>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5CB49C71">
      <w:pPr>
        <w:numPr>
          <w:ilvl w:val="-1"/>
          <w:numId w:val="0"/>
        </w:numPr>
        <w:tabs>
          <w:tab w:val="left" w:pos="740"/>
        </w:tabs>
        <w:adjustRightInd w:val="0"/>
        <w:snapToGrid w:val="0"/>
        <w:spacing w:before="0" w:line="400" w:lineRule="exact"/>
        <w:ind w:left="0" w:firstLine="0" w:firstLineChars="0"/>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是否涉及环境标志产品：</w:t>
      </w:r>
    </w:p>
    <w:p w14:paraId="0DE1F52A">
      <w:pPr>
        <w:numPr>
          <w:ilvl w:val="-1"/>
          <w:numId w:val="0"/>
        </w:numPr>
        <w:tabs>
          <w:tab w:val="left" w:pos="740"/>
        </w:tabs>
        <w:adjustRightInd w:val="0"/>
        <w:snapToGrid w:val="0"/>
        <w:spacing w:before="0" w:line="400" w:lineRule="exact"/>
        <w:ind w:firstLine="0" w:firstLineChars="0"/>
        <w:rPr>
          <w:rFonts w:hint="eastAsia" w:ascii="仿宋" w:hAnsi="仿宋" w:eastAsia="仿宋" w:cs="仿宋"/>
          <w:iCs w:val="0"/>
          <w:sz w:val="24"/>
          <w:szCs w:val="24"/>
          <w:lang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0554966F">
      <w:pPr>
        <w:numPr>
          <w:ilvl w:val="-1"/>
          <w:numId w:val="0"/>
        </w:numPr>
        <w:tabs>
          <w:tab w:val="left" w:pos="740"/>
        </w:tabs>
        <w:adjustRightInd w:val="0"/>
        <w:snapToGrid w:val="0"/>
        <w:spacing w:before="0" w:line="400" w:lineRule="exact"/>
        <w:ind w:firstLine="0" w:firstLineChars="0"/>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61C61959">
      <w:pPr>
        <w:numPr>
          <w:ilvl w:val="-1"/>
          <w:numId w:val="0"/>
        </w:numPr>
        <w:tabs>
          <w:tab w:val="left" w:pos="740"/>
        </w:tabs>
        <w:adjustRightInd w:val="0"/>
        <w:snapToGrid w:val="0"/>
        <w:spacing w:before="0" w:line="400" w:lineRule="exact"/>
        <w:ind w:firstLine="0" w:firstLineChars="0"/>
        <w:rPr>
          <w:rFonts w:hint="eastAsia" w:ascii="仿宋" w:hAnsi="仿宋" w:eastAsia="仿宋" w:cs="仿宋"/>
          <w:b w:val="0"/>
          <w:bCs w:val="0"/>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4EEA87E5">
      <w:pPr>
        <w:pStyle w:val="8"/>
        <w:numPr>
          <w:ilvl w:val="-1"/>
          <w:numId w:val="0"/>
        </w:numPr>
        <w:adjustRightInd w:val="0"/>
        <w:snapToGrid w:val="0"/>
        <w:spacing w:before="0" w:line="400" w:lineRule="exact"/>
        <w:ind w:firstLine="0" w:firstLineChars="0"/>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14:paraId="45DB8F63">
      <w:pPr>
        <w:pStyle w:val="8"/>
        <w:ind w:firstLine="420" w:firstLineChars="0"/>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14:paraId="50D46630">
      <w:pPr>
        <w:numPr>
          <w:ilvl w:val="-1"/>
          <w:numId w:val="0"/>
        </w:numPr>
        <w:tabs>
          <w:tab w:val="left" w:pos="740"/>
        </w:tabs>
        <w:adjustRightInd w:val="0"/>
        <w:snapToGrid w:val="0"/>
        <w:spacing w:before="0" w:line="400" w:lineRule="exact"/>
        <w:ind w:firstLine="0" w:firstLineChars="0"/>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2847112A">
      <w:pPr>
        <w:pStyle w:val="8"/>
        <w:ind w:firstLine="420" w:firstLineChars="0"/>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14:paraId="4D5E3BBF">
      <w:pPr>
        <w:numPr>
          <w:ilvl w:val="-1"/>
          <w:numId w:val="0"/>
        </w:numPr>
        <w:adjustRightInd w:val="0"/>
        <w:snapToGrid w:val="0"/>
        <w:spacing w:before="0" w:line="400" w:lineRule="exact"/>
        <w:ind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w:t>
      </w:r>
      <w:r>
        <w:rPr>
          <w:rFonts w:hint="eastAsia" w:ascii="仿宋" w:hAnsi="仿宋" w:eastAsia="仿宋" w:cs="仿宋"/>
          <w:sz w:val="24"/>
          <w:szCs w:val="24"/>
          <w:lang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12C7512F">
      <w:pPr>
        <w:numPr>
          <w:ilvl w:val="-1"/>
          <w:numId w:val="0"/>
        </w:numPr>
        <w:adjustRightInd w:val="0"/>
        <w:snapToGrid w:val="0"/>
        <w:spacing w:before="0" w:line="400" w:lineRule="exact"/>
        <w:ind w:firstLine="960" w:firstLineChars="400"/>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14:paraId="27CF4E5F">
      <w:pPr>
        <w:numPr>
          <w:ilvl w:val="0"/>
          <w:numId w:val="1"/>
        </w:numPr>
        <w:adjustRightInd w:val="0"/>
        <w:snapToGrid w:val="0"/>
        <w:spacing w:before="0" w:line="400" w:lineRule="exact"/>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7FAE2990">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179E871">
      <w:pPr>
        <w:adjustRightInd w:val="0"/>
        <w:snapToGrid w:val="0"/>
        <w:spacing w:before="0" w:line="400" w:lineRule="exact"/>
        <w:ind w:left="0" w:firstLine="0" w:firstLineChars="0"/>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43C51835">
      <w:pPr>
        <w:adjustRightInd w:val="0"/>
        <w:snapToGrid w:val="0"/>
        <w:spacing w:before="0" w:line="400" w:lineRule="exact"/>
        <w:ind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分包金额</w:t>
      </w:r>
      <w:r>
        <w:rPr>
          <w:rFonts w:hint="eastAsia" w:ascii="仿宋" w:hAnsi="仿宋" w:eastAsia="仿宋" w:cs="仿宋"/>
          <w:sz w:val="24"/>
          <w:szCs w:val="24"/>
          <w:lang w:eastAsia="zh-CN"/>
        </w:rPr>
        <w:t>（如有）</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p>
    <w:p w14:paraId="3A6B708B">
      <w:pPr>
        <w:adjustRightInd w:val="0"/>
        <w:snapToGrid w:val="0"/>
        <w:spacing w:before="0" w:line="400" w:lineRule="exact"/>
        <w:ind w:firstLine="0" w:firstLineChars="0"/>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FAEF12F">
      <w:pPr>
        <w:adjustRightInd w:val="0"/>
        <w:snapToGrid w:val="0"/>
        <w:spacing w:before="0" w:line="400" w:lineRule="exact"/>
        <w:ind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（注：固定单价合同应填写单价和最高限价）</w:t>
      </w:r>
    </w:p>
    <w:p w14:paraId="0ACAF87E">
      <w:pPr>
        <w:numPr>
          <w:ilvl w:val="-1"/>
          <w:numId w:val="0"/>
        </w:numPr>
        <w:adjustRightInd w:val="0"/>
        <w:snapToGrid w:val="0"/>
        <w:spacing w:before="0" w:line="400" w:lineRule="exact"/>
        <w:ind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14:paraId="26F66D86">
      <w:pPr>
        <w:adjustRightInd w:val="0"/>
        <w:snapToGrid w:val="0"/>
        <w:spacing w:before="0" w:line="400" w:lineRule="exact"/>
        <w:ind w:firstLine="480" w:firstLineChars="200"/>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14:paraId="0C57DEE6">
      <w:pPr>
        <w:pStyle w:val="9"/>
        <w:spacing w:line="400" w:lineRule="exac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14:paraId="286D2A41">
      <w:pPr>
        <w:adjustRightInd w:val="0"/>
        <w:snapToGrid w:val="0"/>
        <w:spacing w:before="0" w:line="400" w:lineRule="exact"/>
        <w:ind w:firstLine="720" w:firstLineChars="300"/>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14:paraId="1332283A">
      <w:pPr>
        <w:snapToGrid w:val="0"/>
        <w:spacing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w:t>
      </w:r>
      <w:r>
        <w:rPr>
          <w:rFonts w:hint="eastAsia" w:ascii="仿宋" w:hAnsi="仿宋" w:eastAsia="仿宋" w:cs="仿宋"/>
          <w:sz w:val="24"/>
          <w:szCs w:val="24"/>
          <w:u w:val="single"/>
          <w:lang w:eastAsia="zh-CN"/>
        </w:rPr>
        <w:t>，各期支付条件应与分期履约验收情况挂钩</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sz w:val="24"/>
          <w:szCs w:val="24"/>
          <w:lang w:eastAsia="zh-CN"/>
        </w:rPr>
        <w:t>其中涉及预付款的</w:t>
      </w:r>
      <w:r>
        <w:rPr>
          <w:rFonts w:hint="eastAsia" w:ascii="仿宋" w:hAnsi="仿宋" w:eastAsia="仿宋" w:cs="仿宋"/>
          <w:sz w:val="24"/>
          <w:szCs w:val="24"/>
        </w:rPr>
        <w:t>：</w:t>
      </w:r>
      <w:r>
        <w:rPr>
          <w:rFonts w:hint="eastAsia" w:ascii="仿宋" w:hAnsi="仿宋" w:eastAsia="仿宋" w:cs="仿宋"/>
          <w:sz w:val="24"/>
          <w:szCs w:val="24"/>
          <w:u w:val="single"/>
        </w:rPr>
        <w:t xml:space="preserve"> （应明确预付款的支付比例和支付条件） </w:t>
      </w:r>
    </w:p>
    <w:p w14:paraId="59C0C561">
      <w:pPr>
        <w:adjustRightInd w:val="0"/>
        <w:snapToGrid w:val="0"/>
        <w:spacing w:before="0" w:line="400" w:lineRule="exact"/>
        <w:ind w:firstLine="720" w:firstLineChars="300"/>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68BD8774">
      <w:pPr>
        <w:adjustRightInd w:val="0"/>
        <w:snapToGrid w:val="0"/>
        <w:spacing w:before="0"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554BE196">
      <w:pPr>
        <w:numPr>
          <w:ilvl w:val="0"/>
          <w:numId w:val="1"/>
        </w:numPr>
        <w:adjustRightInd w:val="0"/>
        <w:snapToGrid w:val="0"/>
        <w:spacing w:before="0" w:line="400" w:lineRule="exact"/>
        <w:ind w:firstLine="482" w:firstLineChars="200"/>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14:paraId="40C3DC29">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A14900D">
      <w:pPr>
        <w:adjustRightInd w:val="0"/>
        <w:snapToGrid w:val="0"/>
        <w:spacing w:before="0" w:line="4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14:paraId="207F5963">
      <w:pPr>
        <w:adjustRightInd w:val="0"/>
        <w:snapToGrid w:val="0"/>
        <w:spacing w:before="0" w:line="400" w:lineRule="exact"/>
        <w:ind w:firstLine="480" w:firstLineChars="200"/>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否</w:t>
      </w:r>
    </w:p>
    <w:p w14:paraId="5C7ED122">
      <w:pPr>
        <w:pStyle w:val="8"/>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14:paraId="32FAE046">
      <w:pPr>
        <w:pStyle w:val="8"/>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14:paraId="31236D33">
      <w:pPr>
        <w:snapToGrid w:val="0"/>
        <w:spacing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6678B4E1">
      <w:pPr>
        <w:adjustRightInd w:val="0"/>
        <w:snapToGrid w:val="0"/>
        <w:spacing w:before="0"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46E0F885">
      <w:pPr>
        <w:adjustRightInd w:val="0"/>
        <w:snapToGrid w:val="0"/>
        <w:spacing w:before="0" w:line="400" w:lineRule="exact"/>
        <w:ind w:firstLine="480" w:firstLineChars="200"/>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sz w:val="24"/>
          <w:szCs w:val="24"/>
          <w:u w:val="single"/>
        </w:rPr>
        <w:t xml:space="preserve">                                                </w:t>
      </w:r>
    </w:p>
    <w:p w14:paraId="53DC1F92">
      <w:pPr>
        <w:numPr>
          <w:ilvl w:val="0"/>
          <w:numId w:val="1"/>
        </w:numPr>
        <w:adjustRightInd w:val="0"/>
        <w:snapToGrid w:val="0"/>
        <w:spacing w:before="0"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合同验收</w:t>
      </w:r>
    </w:p>
    <w:p w14:paraId="6F44448C">
      <w:pPr>
        <w:numPr>
          <w:ilvl w:val="0"/>
          <w:numId w:val="3"/>
        </w:numPr>
        <w:adjustRightInd w:val="0"/>
        <w:snapToGrid w:val="0"/>
        <w:spacing w:before="0"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5FB70873">
      <w:pPr>
        <w:numPr>
          <w:ilvl w:val="0"/>
          <w:numId w:val="0"/>
        </w:numPr>
        <w:adjustRightInd w:val="0"/>
        <w:snapToGrid w:val="0"/>
        <w:spacing w:before="0" w:line="400" w:lineRule="exact"/>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14:paraId="01805573">
      <w:pPr>
        <w:adjustRightInd w:val="0"/>
        <w:snapToGrid w:val="0"/>
        <w:spacing w:before="0" w:line="400" w:lineRule="exact"/>
        <w:ind w:firstLine="0" w:firstLineChars="0"/>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6948394">
      <w:pPr>
        <w:adjustRightInd w:val="0"/>
        <w:snapToGrid w:val="0"/>
        <w:spacing w:before="0"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4845914">
      <w:pPr>
        <w:adjustRightInd w:val="0"/>
        <w:snapToGrid w:val="0"/>
        <w:spacing w:before="0"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47C4295A">
      <w:pPr>
        <w:adjustRightInd w:val="0"/>
        <w:snapToGrid w:val="0"/>
        <w:spacing w:before="0"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EDA9892">
      <w:pPr>
        <w:adjustRightInd w:val="0"/>
        <w:snapToGrid w:val="0"/>
        <w:spacing w:before="0"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42F07D0B">
      <w:pPr>
        <w:adjustRightInd w:val="0"/>
        <w:snapToGrid w:val="0"/>
        <w:spacing w:before="0" w:line="400" w:lineRule="exact"/>
        <w:ind w:firstLine="960" w:firstLineChars="400"/>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266A57A2">
      <w:pPr>
        <w:adjustRightInd w:val="0"/>
        <w:snapToGrid w:val="0"/>
        <w:spacing w:before="0" w:line="400" w:lineRule="exact"/>
        <w:ind w:firstLine="960" w:firstLineChars="400"/>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B2DE116">
      <w:pPr>
        <w:adjustRightInd w:val="0"/>
        <w:snapToGrid w:val="0"/>
        <w:spacing w:before="0" w:line="400" w:lineRule="exact"/>
        <w:ind w:firstLine="960" w:firstLineChars="400"/>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1E0361D1">
      <w:pPr>
        <w:adjustRightInd w:val="0"/>
        <w:snapToGrid w:val="0"/>
        <w:spacing w:before="0"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0FF3BA2D">
      <w:pPr>
        <w:adjustRightInd w:val="0"/>
        <w:snapToGrid w:val="0"/>
        <w:spacing w:before="0"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33076051">
      <w:pPr>
        <w:adjustRightInd w:val="0"/>
        <w:snapToGrid w:val="0"/>
        <w:spacing w:before="0" w:line="400" w:lineRule="exact"/>
        <w:ind w:firstLine="0" w:firstLineChars="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（应明确分期/分项验收的工作安排）</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4B6C06C5">
      <w:pPr>
        <w:adjustRightInd w:val="0"/>
        <w:snapToGrid w:val="0"/>
        <w:spacing w:before="0"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592BB7DA">
      <w:pPr>
        <w:adjustRightInd w:val="0"/>
        <w:snapToGrid w:val="0"/>
        <w:spacing w:before="0"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11FA0ABB">
      <w:pPr>
        <w:adjustRightInd w:val="0"/>
        <w:snapToGrid w:val="0"/>
        <w:spacing w:before="0"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51E3A3D2">
      <w:pPr>
        <w:pStyle w:val="8"/>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737D0D5">
      <w:pPr>
        <w:adjustRightInd w:val="0"/>
        <w:snapToGrid w:val="0"/>
        <w:spacing w:before="0"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7C8BB906">
      <w:pPr>
        <w:numPr>
          <w:ilvl w:val="0"/>
          <w:numId w:val="1"/>
        </w:numPr>
        <w:adjustRightInd w:val="0"/>
        <w:snapToGrid w:val="0"/>
        <w:spacing w:before="0"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组成合同的文件</w:t>
      </w:r>
    </w:p>
    <w:p w14:paraId="02273F11">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49AF5323">
      <w:pPr>
        <w:adjustRightInd w:val="0"/>
        <w:snapToGrid w:val="0"/>
        <w:spacing w:before="0" w:line="40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66C09195">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67DB2C85">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7902F99E">
      <w:pPr>
        <w:adjustRightInd w:val="0"/>
        <w:snapToGrid w:val="0"/>
        <w:spacing w:before="0" w:line="4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p>
    <w:p w14:paraId="5915D62E">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）投标（响应）文件</w:t>
      </w:r>
    </w:p>
    <w:p w14:paraId="12934608">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（6）采购文件</w:t>
      </w:r>
    </w:p>
    <w:p w14:paraId="5A81436E">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（7）有关技术文件，图纸</w:t>
      </w:r>
    </w:p>
    <w:p w14:paraId="5C0B3E61">
      <w:pPr>
        <w:pStyle w:val="8"/>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p>
    <w:p w14:paraId="0FE24EE2">
      <w:pPr>
        <w:numPr>
          <w:ilvl w:val="0"/>
          <w:numId w:val="1"/>
        </w:numPr>
        <w:adjustRightInd w:val="0"/>
        <w:snapToGrid w:val="0"/>
        <w:spacing w:before="0"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合同生效</w:t>
      </w:r>
    </w:p>
    <w:p w14:paraId="20A0B6C7">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5C98CFBC">
      <w:pPr>
        <w:numPr>
          <w:ilvl w:val="0"/>
          <w:numId w:val="1"/>
        </w:numPr>
        <w:adjustRightInd w:val="0"/>
        <w:snapToGrid w:val="0"/>
        <w:spacing w:before="0"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合同份数</w:t>
      </w:r>
    </w:p>
    <w:p w14:paraId="7FDA5CF6">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769782A9">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33DC322">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47B44D8E">
      <w:pPr>
        <w:adjustRightInd w:val="0"/>
        <w:snapToGrid w:val="0"/>
        <w:spacing w:before="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14:paraId="0D59ACC3">
      <w:pPr>
        <w:pStyle w:val="9"/>
        <w:spacing w:line="400" w:lineRule="exact"/>
      </w:pPr>
    </w:p>
    <w:p w14:paraId="6CB38831">
      <w:pPr>
        <w:pStyle w:val="2"/>
        <w:spacing w:line="400" w:lineRule="exact"/>
        <w:rPr>
          <w:rFonts w:hint="eastAsia" w:ascii="宋体" w:hAnsi="宋体" w:cs="Times New Roman"/>
          <w:b w:val="0"/>
          <w:bCs w:val="0"/>
          <w:sz w:val="21"/>
          <w:szCs w:val="21"/>
          <w:highlight w:val="none"/>
          <w:lang w:val="en-US" w:eastAsia="zh-CN"/>
        </w:rPr>
      </w:pPr>
      <w:r>
        <w:rPr>
          <w:rFonts w:hint="default"/>
        </w:rPr>
        <w:t xml:space="preserve">   </w:t>
      </w:r>
    </w:p>
    <w:p w14:paraId="4B0C8323">
      <w:pPr>
        <w:rPr>
          <w:rFonts w:hint="eastAsia"/>
        </w:rPr>
      </w:pPr>
      <w:r>
        <w:rPr>
          <w:rFonts w:hint="eastAsia"/>
        </w:rPr>
        <w:br w:type="page"/>
      </w:r>
    </w:p>
    <w:p w14:paraId="421919DA">
      <w:pPr>
        <w:pStyle w:val="9"/>
        <w:rPr>
          <w:rFonts w:hint="eastAsia"/>
        </w:rPr>
      </w:pP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9B7F5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6ED0711C">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甲方（采购人</w:t>
            </w:r>
            <w:r>
              <w:rPr>
                <w:rFonts w:hint="eastAsia" w:ascii="仿宋" w:hAnsi="仿宋" w:eastAsia="仿宋" w:cs="仿宋"/>
                <w:sz w:val="24"/>
                <w:szCs w:val="24"/>
                <w:lang w:eastAsia="zh-CN"/>
              </w:rPr>
              <w:t>、受采购人委托签订合同的单位</w:t>
            </w:r>
            <w:r>
              <w:rPr>
                <w:rFonts w:hint="eastAsia" w:ascii="仿宋" w:hAnsi="仿宋" w:eastAsia="仿宋" w:cs="仿宋"/>
                <w:sz w:val="24"/>
                <w:szCs w:val="24"/>
              </w:rPr>
              <w:t>或采购文件约定的合同甲方）</w:t>
            </w:r>
          </w:p>
        </w:tc>
        <w:tc>
          <w:tcPr>
            <w:tcW w:w="2437" w:type="pct"/>
            <w:gridSpan w:val="2"/>
            <w:tcBorders>
              <w:left w:val="single" w:color="auto" w:sz="2" w:space="0"/>
              <w:bottom w:val="single" w:color="auto" w:sz="2" w:space="0"/>
            </w:tcBorders>
            <w:vAlign w:val="center"/>
          </w:tcPr>
          <w:p w14:paraId="136AE64C">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乙方（供应商）</w:t>
            </w:r>
          </w:p>
        </w:tc>
      </w:tr>
      <w:tr w14:paraId="472FDC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301D88AB">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14:paraId="78585BDA">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68351B62">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259" w:type="pct"/>
            <w:tcBorders>
              <w:top w:val="single" w:color="auto" w:sz="2" w:space="0"/>
              <w:left w:val="single" w:color="auto" w:sz="2" w:space="0"/>
              <w:bottom w:val="single" w:color="auto" w:sz="2" w:space="0"/>
            </w:tcBorders>
            <w:vAlign w:val="center"/>
          </w:tcPr>
          <w:p w14:paraId="081AFCC8">
            <w:pPr>
              <w:adjustRightInd w:val="0"/>
              <w:snapToGrid w:val="0"/>
              <w:spacing w:line="300" w:lineRule="exact"/>
              <w:jc w:val="center"/>
              <w:rPr>
                <w:rFonts w:hint="eastAsia" w:ascii="仿宋" w:hAnsi="仿宋" w:eastAsia="仿宋" w:cs="仿宋"/>
                <w:spacing w:val="20"/>
                <w:sz w:val="24"/>
                <w:szCs w:val="24"/>
              </w:rPr>
            </w:pPr>
          </w:p>
        </w:tc>
      </w:tr>
      <w:tr w14:paraId="7B18BFF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6711A75B">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44403C9D">
            <w:pPr>
              <w:adjustRightInd w:val="0"/>
              <w:snapToGrid w:val="0"/>
              <w:spacing w:line="300" w:lineRule="exact"/>
              <w:ind w:firstLine="115" w:firstLineChars="48"/>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4924EFC3">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right w:val="single" w:color="auto" w:sz="2" w:space="0"/>
            </w:tcBorders>
            <w:vAlign w:val="center"/>
          </w:tcPr>
          <w:p w14:paraId="68EC56F9">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2C6C1D0E">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259" w:type="pct"/>
            <w:tcBorders>
              <w:top w:val="single" w:color="auto" w:sz="2" w:space="0"/>
              <w:left w:val="single" w:color="auto" w:sz="2" w:space="0"/>
              <w:bottom w:val="single" w:color="auto" w:sz="2" w:space="0"/>
            </w:tcBorders>
            <w:vAlign w:val="center"/>
          </w:tcPr>
          <w:p w14:paraId="020B84CA">
            <w:pPr>
              <w:adjustRightInd w:val="0"/>
              <w:snapToGrid w:val="0"/>
              <w:spacing w:line="300" w:lineRule="exact"/>
              <w:jc w:val="center"/>
              <w:rPr>
                <w:rFonts w:hint="eastAsia" w:ascii="仿宋" w:hAnsi="仿宋" w:eastAsia="仿宋" w:cs="仿宋"/>
                <w:sz w:val="24"/>
                <w:szCs w:val="24"/>
              </w:rPr>
            </w:pPr>
          </w:p>
        </w:tc>
      </w:tr>
      <w:tr w14:paraId="42AB746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1CECAE1">
            <w:pPr>
              <w:adjustRightInd w:val="0"/>
              <w:snapToGrid w:val="0"/>
              <w:spacing w:line="300" w:lineRule="exact"/>
              <w:jc w:val="center"/>
              <w:rPr>
                <w:rFonts w:hint="eastAsia" w:ascii="仿宋" w:hAnsi="仿宋" w:eastAsia="仿宋" w:cs="仿宋"/>
                <w:sz w:val="24"/>
                <w:szCs w:val="24"/>
              </w:rPr>
            </w:pPr>
          </w:p>
        </w:tc>
        <w:tc>
          <w:tcPr>
            <w:tcW w:w="1436" w:type="pct"/>
            <w:vMerge w:val="continue"/>
            <w:tcBorders>
              <w:left w:val="single" w:color="auto" w:sz="2" w:space="0"/>
              <w:bottom w:val="single" w:color="auto" w:sz="2" w:space="0"/>
              <w:right w:val="single" w:color="auto" w:sz="2" w:space="0"/>
            </w:tcBorders>
            <w:vAlign w:val="center"/>
          </w:tcPr>
          <w:p w14:paraId="55E8AD78">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FA06850">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14:paraId="42B9690E">
            <w:pPr>
              <w:adjustRightInd w:val="0"/>
              <w:snapToGrid w:val="0"/>
              <w:spacing w:line="300" w:lineRule="exact"/>
              <w:jc w:val="center"/>
              <w:rPr>
                <w:rFonts w:hint="eastAsia" w:ascii="仿宋" w:hAnsi="仿宋" w:eastAsia="仿宋" w:cs="仿宋"/>
                <w:spacing w:val="20"/>
                <w:sz w:val="24"/>
                <w:szCs w:val="24"/>
              </w:rPr>
            </w:pPr>
          </w:p>
        </w:tc>
      </w:tr>
      <w:tr w14:paraId="150DA89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B3B7E01">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5756155F">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9F98FB9">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259" w:type="pct"/>
            <w:tcBorders>
              <w:top w:val="single" w:color="auto" w:sz="2" w:space="0"/>
              <w:left w:val="single" w:color="auto" w:sz="2" w:space="0"/>
              <w:bottom w:val="single" w:color="auto" w:sz="2" w:space="0"/>
            </w:tcBorders>
            <w:vAlign w:val="center"/>
          </w:tcPr>
          <w:p w14:paraId="15B52EF3">
            <w:pPr>
              <w:adjustRightInd w:val="0"/>
              <w:snapToGrid w:val="0"/>
              <w:spacing w:line="300" w:lineRule="exact"/>
              <w:jc w:val="center"/>
              <w:rPr>
                <w:rFonts w:hint="eastAsia" w:ascii="仿宋" w:hAnsi="仿宋" w:eastAsia="仿宋" w:cs="仿宋"/>
                <w:spacing w:val="20"/>
                <w:sz w:val="24"/>
                <w:szCs w:val="24"/>
              </w:rPr>
            </w:pPr>
          </w:p>
        </w:tc>
      </w:tr>
      <w:tr w14:paraId="7AEEDBF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DD8245E">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103D5DD7">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1590C66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 系 人</w:t>
            </w:r>
          </w:p>
        </w:tc>
        <w:tc>
          <w:tcPr>
            <w:tcW w:w="1259" w:type="pct"/>
            <w:tcBorders>
              <w:top w:val="single" w:color="auto" w:sz="2" w:space="0"/>
              <w:left w:val="single" w:color="auto" w:sz="2" w:space="0"/>
              <w:bottom w:val="single" w:color="auto" w:sz="2" w:space="0"/>
            </w:tcBorders>
            <w:vAlign w:val="center"/>
          </w:tcPr>
          <w:p w14:paraId="4B6138C3">
            <w:pPr>
              <w:adjustRightInd w:val="0"/>
              <w:snapToGrid w:val="0"/>
              <w:spacing w:line="300" w:lineRule="exact"/>
              <w:jc w:val="center"/>
              <w:rPr>
                <w:rFonts w:hint="eastAsia" w:ascii="仿宋" w:hAnsi="仿宋" w:eastAsia="仿宋" w:cs="仿宋"/>
                <w:spacing w:val="20"/>
                <w:sz w:val="24"/>
                <w:szCs w:val="24"/>
              </w:rPr>
            </w:pPr>
          </w:p>
        </w:tc>
      </w:tr>
      <w:tr w14:paraId="1F59DC2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3A2DAB3">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0DB60F3F">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7C3B433">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1259" w:type="pct"/>
            <w:tcBorders>
              <w:top w:val="single" w:color="auto" w:sz="2" w:space="0"/>
              <w:left w:val="single" w:color="auto" w:sz="2" w:space="0"/>
              <w:bottom w:val="single" w:color="auto" w:sz="2" w:space="0"/>
            </w:tcBorders>
            <w:vAlign w:val="center"/>
          </w:tcPr>
          <w:p w14:paraId="51431A2D">
            <w:pPr>
              <w:adjustRightInd w:val="0"/>
              <w:snapToGrid w:val="0"/>
              <w:spacing w:line="300" w:lineRule="exact"/>
              <w:jc w:val="center"/>
              <w:rPr>
                <w:rFonts w:hint="eastAsia" w:ascii="仿宋" w:hAnsi="仿宋" w:eastAsia="仿宋" w:cs="仿宋"/>
                <w:spacing w:val="20"/>
                <w:sz w:val="24"/>
                <w:szCs w:val="24"/>
              </w:rPr>
            </w:pPr>
          </w:p>
        </w:tc>
      </w:tr>
      <w:tr w14:paraId="589EDD9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E7D1A09">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15EE49CA">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7D51FC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14:paraId="06183DA3">
            <w:pPr>
              <w:adjustRightInd w:val="0"/>
              <w:snapToGrid w:val="0"/>
              <w:spacing w:line="300" w:lineRule="exact"/>
              <w:jc w:val="center"/>
              <w:rPr>
                <w:rFonts w:hint="eastAsia" w:ascii="仿宋" w:hAnsi="仿宋" w:eastAsia="仿宋" w:cs="仿宋"/>
                <w:spacing w:val="20"/>
                <w:sz w:val="24"/>
                <w:szCs w:val="24"/>
              </w:rPr>
            </w:pPr>
          </w:p>
        </w:tc>
      </w:tr>
      <w:tr w14:paraId="29FC277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3327FA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5DA8B7AF">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5087300">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259" w:type="pct"/>
            <w:tcBorders>
              <w:top w:val="single" w:color="auto" w:sz="2" w:space="0"/>
              <w:left w:val="single" w:color="auto" w:sz="2" w:space="0"/>
              <w:bottom w:val="single" w:color="auto" w:sz="2" w:space="0"/>
            </w:tcBorders>
            <w:vAlign w:val="center"/>
          </w:tcPr>
          <w:p w14:paraId="0463CD7A">
            <w:pPr>
              <w:adjustRightInd w:val="0"/>
              <w:snapToGrid w:val="0"/>
              <w:spacing w:line="300" w:lineRule="exact"/>
              <w:jc w:val="center"/>
              <w:rPr>
                <w:rFonts w:hint="eastAsia" w:ascii="仿宋" w:hAnsi="仿宋" w:eastAsia="仿宋" w:cs="仿宋"/>
                <w:spacing w:val="20"/>
                <w:sz w:val="24"/>
                <w:szCs w:val="24"/>
              </w:rPr>
            </w:pPr>
          </w:p>
        </w:tc>
      </w:tr>
      <w:tr w14:paraId="472ECC0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F2DE4C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349A1F2F">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6A78BE0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1259" w:type="pct"/>
            <w:tcBorders>
              <w:top w:val="single" w:color="auto" w:sz="2" w:space="0"/>
              <w:left w:val="single" w:color="auto" w:sz="2" w:space="0"/>
              <w:bottom w:val="single" w:color="auto" w:sz="2" w:space="0"/>
            </w:tcBorders>
            <w:vAlign w:val="center"/>
          </w:tcPr>
          <w:p w14:paraId="398A6944">
            <w:pPr>
              <w:adjustRightInd w:val="0"/>
              <w:snapToGrid w:val="0"/>
              <w:spacing w:line="300" w:lineRule="exact"/>
              <w:jc w:val="center"/>
              <w:rPr>
                <w:rFonts w:hint="eastAsia" w:ascii="仿宋" w:hAnsi="仿宋" w:eastAsia="仿宋" w:cs="仿宋"/>
                <w:spacing w:val="20"/>
                <w:sz w:val="24"/>
                <w:szCs w:val="24"/>
              </w:rPr>
            </w:pPr>
          </w:p>
        </w:tc>
      </w:tr>
      <w:tr w14:paraId="61AA1B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71FC874">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0F61106E">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1EE0E1F1">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259" w:type="pct"/>
            <w:tcBorders>
              <w:top w:val="single" w:color="auto" w:sz="2" w:space="0"/>
              <w:left w:val="single" w:color="auto" w:sz="2" w:space="0"/>
              <w:bottom w:val="single" w:color="auto" w:sz="2" w:space="0"/>
            </w:tcBorders>
            <w:vAlign w:val="center"/>
          </w:tcPr>
          <w:p w14:paraId="114FE111">
            <w:pPr>
              <w:adjustRightInd w:val="0"/>
              <w:snapToGrid w:val="0"/>
              <w:spacing w:line="300" w:lineRule="exact"/>
              <w:jc w:val="center"/>
              <w:rPr>
                <w:rFonts w:hint="eastAsia" w:ascii="仿宋" w:hAnsi="仿宋" w:eastAsia="仿宋" w:cs="仿宋"/>
                <w:spacing w:val="20"/>
                <w:sz w:val="24"/>
                <w:szCs w:val="24"/>
              </w:rPr>
            </w:pPr>
          </w:p>
        </w:tc>
      </w:tr>
      <w:tr w14:paraId="55166A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43CC23C">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33EFA11F">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6AA8908B">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开户名称</w:t>
            </w:r>
          </w:p>
        </w:tc>
        <w:tc>
          <w:tcPr>
            <w:tcW w:w="1259" w:type="pct"/>
            <w:tcBorders>
              <w:top w:val="single" w:color="auto" w:sz="2" w:space="0"/>
              <w:left w:val="single" w:color="auto" w:sz="2" w:space="0"/>
              <w:bottom w:val="single" w:color="auto" w:sz="2" w:space="0"/>
            </w:tcBorders>
            <w:vAlign w:val="center"/>
          </w:tcPr>
          <w:p w14:paraId="50A912F9">
            <w:pPr>
              <w:adjustRightInd w:val="0"/>
              <w:snapToGrid w:val="0"/>
              <w:spacing w:line="300" w:lineRule="exact"/>
              <w:jc w:val="center"/>
              <w:rPr>
                <w:rFonts w:hint="eastAsia" w:ascii="仿宋" w:hAnsi="仿宋" w:eastAsia="仿宋" w:cs="仿宋"/>
                <w:spacing w:val="20"/>
                <w:sz w:val="24"/>
                <w:szCs w:val="24"/>
              </w:rPr>
            </w:pPr>
          </w:p>
        </w:tc>
      </w:tr>
      <w:tr w14:paraId="1FC9172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0F82837">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162C95A2">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18CA4A5B">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开户银行</w:t>
            </w:r>
          </w:p>
        </w:tc>
        <w:tc>
          <w:tcPr>
            <w:tcW w:w="1259" w:type="pct"/>
            <w:tcBorders>
              <w:top w:val="single" w:color="auto" w:sz="2" w:space="0"/>
              <w:left w:val="single" w:color="auto" w:sz="2" w:space="0"/>
              <w:bottom w:val="single" w:color="auto" w:sz="2" w:space="0"/>
            </w:tcBorders>
            <w:vAlign w:val="center"/>
          </w:tcPr>
          <w:p w14:paraId="51A798FF">
            <w:pPr>
              <w:adjustRightInd w:val="0"/>
              <w:snapToGrid w:val="0"/>
              <w:spacing w:line="300" w:lineRule="exact"/>
              <w:jc w:val="center"/>
              <w:rPr>
                <w:rFonts w:hint="eastAsia" w:ascii="仿宋" w:hAnsi="仿宋" w:eastAsia="仿宋" w:cs="仿宋"/>
                <w:spacing w:val="20"/>
                <w:sz w:val="24"/>
                <w:szCs w:val="24"/>
              </w:rPr>
            </w:pPr>
          </w:p>
        </w:tc>
      </w:tr>
      <w:tr w14:paraId="69675A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BCAB7AB">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20AEF201">
            <w:pPr>
              <w:adjustRightInd w:val="0"/>
              <w:snapToGrid w:val="0"/>
              <w:spacing w:line="300" w:lineRule="exact"/>
              <w:jc w:val="center"/>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09035BC">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银行账号</w:t>
            </w:r>
          </w:p>
        </w:tc>
        <w:tc>
          <w:tcPr>
            <w:tcW w:w="1259" w:type="pct"/>
            <w:tcBorders>
              <w:top w:val="single" w:color="auto" w:sz="2" w:space="0"/>
              <w:left w:val="single" w:color="auto" w:sz="2" w:space="0"/>
              <w:bottom w:val="single" w:color="auto" w:sz="2" w:space="0"/>
            </w:tcBorders>
            <w:vAlign w:val="center"/>
          </w:tcPr>
          <w:p w14:paraId="3B31AE7B">
            <w:pPr>
              <w:adjustRightInd w:val="0"/>
              <w:snapToGrid w:val="0"/>
              <w:spacing w:line="300" w:lineRule="exact"/>
              <w:jc w:val="center"/>
              <w:rPr>
                <w:rFonts w:hint="eastAsia" w:ascii="仿宋" w:hAnsi="仿宋" w:eastAsia="仿宋" w:cs="仿宋"/>
                <w:spacing w:val="20"/>
                <w:sz w:val="24"/>
                <w:szCs w:val="24"/>
              </w:rPr>
            </w:pPr>
          </w:p>
        </w:tc>
      </w:tr>
      <w:tr w14:paraId="408FB0A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E57D8C9">
            <w:pPr>
              <w:pStyle w:val="4"/>
              <w:adjustRightInd w:val="0"/>
              <w:snapToGrid w:val="0"/>
              <w:spacing w:before="156" w:beforeLines="50" w:after="0" w:line="360" w:lineRule="auto"/>
              <w:ind w:left="0" w:leftChars="0"/>
              <w:jc w:val="left"/>
              <w:rPr>
                <w:rFonts w:hint="eastAsia" w:ascii="仿宋" w:hAnsi="仿宋" w:eastAsia="仿宋" w:cs="仿宋"/>
                <w:spacing w:val="20"/>
                <w:sz w:val="24"/>
                <w:szCs w:val="24"/>
              </w:rPr>
            </w:pPr>
            <w:r>
              <w:rPr>
                <w:rFonts w:hint="eastAsia" w:ascii="仿宋" w:hAnsi="仿宋" w:eastAsia="仿宋" w:cs="仿宋"/>
                <w:sz w:val="24"/>
                <w:szCs w:val="24"/>
              </w:rPr>
              <w:t>注：涉及联合体或其他合同主体的信息应按上表格式加列。</w:t>
            </w:r>
          </w:p>
        </w:tc>
      </w:tr>
    </w:tbl>
    <w:p w14:paraId="379EBD1B">
      <w:pPr>
        <w:pStyle w:val="2"/>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1" w:name="_Toc27624"/>
      <w:bookmarkStart w:id="2" w:name="_Toc11102"/>
      <w:r>
        <w:rPr>
          <w:rFonts w:hint="eastAsia" w:ascii="仿宋" w:hAnsi="仿宋" w:eastAsia="仿宋" w:cs="仿宋"/>
          <w:b/>
          <w:bCs/>
          <w:sz w:val="28"/>
          <w:szCs w:val="28"/>
        </w:rPr>
        <w:t>第二节 政府采购合同通用条款</w:t>
      </w:r>
      <w:bookmarkEnd w:id="1"/>
      <w:bookmarkEnd w:id="2"/>
    </w:p>
    <w:p w14:paraId="740765FC">
      <w:pPr>
        <w:tabs>
          <w:tab w:val="left" w:pos="8820"/>
          <w:tab w:val="left" w:pos="9345"/>
          <w:tab w:val="left" w:pos="9765"/>
        </w:tabs>
        <w:adjustRightInd w:val="0"/>
        <w:snapToGrid w:val="0"/>
        <w:spacing w:before="0" w:line="400" w:lineRule="exact"/>
        <w:jc w:val="left"/>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4124CF75">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1.1合同当事人</w:t>
      </w:r>
    </w:p>
    <w:p w14:paraId="6FFEB602">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77E0B40E">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方）是指参加政府采购活动并且中标（成交），向采购人提供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3DAADF7E">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sz w:val="24"/>
          <w:szCs w:val="24"/>
        </w:rPr>
        <w:t>依法参与合同缔结或履行，享有权利、承担义务的合同当事人</w:t>
      </w:r>
      <w:r>
        <w:rPr>
          <w:rFonts w:hint="eastAsia" w:ascii="仿宋" w:hAnsi="仿宋" w:eastAsia="仿宋" w:cs="仿宋"/>
          <w:color w:val="auto"/>
          <w:sz w:val="24"/>
          <w:szCs w:val="24"/>
          <w:highlight w:val="none"/>
        </w:rPr>
        <w:t>。</w:t>
      </w:r>
    </w:p>
    <w:p w14:paraId="09253147">
      <w:pPr>
        <w:tabs>
          <w:tab w:val="left" w:pos="570"/>
          <w:tab w:val="left" w:pos="9240"/>
          <w:tab w:val="left" w:pos="9555"/>
        </w:tabs>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3F431B79">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投标（响应）文件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和</w:t>
      </w:r>
      <w:r>
        <w:rPr>
          <w:rFonts w:hint="eastAsia" w:ascii="仿宋" w:hAnsi="仿宋" w:eastAsia="仿宋" w:cs="仿宋"/>
          <w:sz w:val="24"/>
          <w:szCs w:val="24"/>
        </w:rPr>
        <w:t>图纸</w:t>
      </w:r>
      <w:r>
        <w:rPr>
          <w:rFonts w:hint="eastAsia" w:ascii="仿宋" w:hAnsi="仿宋" w:eastAsia="仿宋" w:cs="仿宋"/>
          <w:sz w:val="24"/>
          <w:szCs w:val="24"/>
          <w:lang w:eastAsia="zh-CN"/>
        </w:rPr>
        <w:t>，以及</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68FD709A">
      <w:pPr>
        <w:tabs>
          <w:tab w:val="left" w:pos="570"/>
          <w:tab w:val="left" w:pos="9240"/>
          <w:tab w:val="left" w:pos="9555"/>
        </w:tabs>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77E062E5">
      <w:pPr>
        <w:tabs>
          <w:tab w:val="left" w:pos="570"/>
          <w:tab w:val="left" w:pos="9240"/>
          <w:tab w:val="left" w:pos="9555"/>
        </w:tabs>
        <w:adjustRightInd w:val="0"/>
        <w:snapToGrid w:val="0"/>
        <w:spacing w:before="0" w:line="400" w:lineRule="exact"/>
        <w:ind w:firstLine="480" w:firstLineChars="200"/>
        <w:jc w:val="left"/>
        <w:rPr>
          <w:rFonts w:hint="eastAsia" w:ascii="仿宋" w:hAnsi="仿宋" w:eastAsia="仿宋" w:cs="仿宋"/>
          <w:color w:val="000000"/>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sz w:val="24"/>
          <w:szCs w:val="24"/>
          <w:highlight w:val="none"/>
        </w:rPr>
        <w:t>包括软件）及相关的其备品备件、工具、手册及其他技术资料和材料</w:t>
      </w:r>
      <w:r>
        <w:rPr>
          <w:rFonts w:hint="eastAsia" w:ascii="仿宋" w:hAnsi="仿宋" w:eastAsia="仿宋" w:cs="仿宋"/>
          <w:color w:val="000000"/>
          <w:sz w:val="24"/>
          <w:szCs w:val="24"/>
          <w:highlight w:val="none"/>
          <w:lang w:eastAsia="zh-CN"/>
        </w:rPr>
        <w:t>等</w:t>
      </w:r>
      <w:r>
        <w:rPr>
          <w:rFonts w:hint="eastAsia" w:ascii="仿宋" w:hAnsi="仿宋" w:eastAsia="仿宋" w:cs="仿宋"/>
          <w:color w:val="000000"/>
          <w:sz w:val="24"/>
          <w:szCs w:val="24"/>
          <w:highlight w:val="none"/>
        </w:rPr>
        <w:t>。</w:t>
      </w:r>
    </w:p>
    <w:p w14:paraId="4099654B">
      <w:pPr>
        <w:adjustRightInd w:val="0"/>
        <w:snapToGrid w:val="0"/>
        <w:spacing w:before="0" w:line="400" w:lineRule="exact"/>
        <w:ind w:firstLine="480" w:firstLineChars="200"/>
        <w:jc w:val="left"/>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sz w:val="24"/>
          <w:szCs w:val="24"/>
          <w:highlight w:val="none"/>
        </w:rPr>
        <w:t>服务”系指根据合同规定，乙方应提供的</w:t>
      </w:r>
      <w:r>
        <w:rPr>
          <w:rFonts w:hint="eastAsia" w:ascii="仿宋" w:hAnsi="仿宋" w:eastAsia="仿宋" w:cs="仿宋"/>
          <w:color w:val="000000"/>
          <w:sz w:val="24"/>
          <w:szCs w:val="24"/>
          <w:highlight w:val="none"/>
          <w:lang w:val="en-US" w:eastAsia="zh-CN"/>
        </w:rPr>
        <w:t>与货物有关的</w:t>
      </w:r>
      <w:r>
        <w:rPr>
          <w:rFonts w:hint="eastAsia" w:ascii="仿宋" w:hAnsi="仿宋" w:eastAsia="仿宋" w:cs="仿宋"/>
          <w:color w:val="000000"/>
          <w:sz w:val="24"/>
          <w:szCs w:val="24"/>
          <w:highlight w:val="none"/>
        </w:rPr>
        <w:t>技术、管理和其他服务，包括但不限于：管理和质量保证、运输、保险、检验、现场准备、安装、集成、调试、培训、维修、</w:t>
      </w:r>
      <w:r>
        <w:rPr>
          <w:rFonts w:hint="eastAsia" w:ascii="仿宋" w:hAnsi="仿宋" w:eastAsia="仿宋" w:cs="仿宋"/>
          <w:color w:val="000000"/>
          <w:sz w:val="24"/>
          <w:szCs w:val="24"/>
          <w:highlight w:val="none"/>
          <w:lang w:eastAsia="zh-CN"/>
        </w:rPr>
        <w:t>废弃处置、</w:t>
      </w:r>
      <w:r>
        <w:rPr>
          <w:rFonts w:hint="eastAsia" w:ascii="仿宋" w:hAnsi="仿宋" w:eastAsia="仿宋" w:cs="仿宋"/>
          <w:color w:val="000000"/>
          <w:sz w:val="24"/>
          <w:szCs w:val="24"/>
          <w:highlight w:val="none"/>
        </w:rPr>
        <w:t>技术支持等以及合同中规定乙方应承担的其他义务。</w:t>
      </w:r>
    </w:p>
    <w:p w14:paraId="29155B6A">
      <w:pPr>
        <w:adjustRightInd w:val="0"/>
        <w:snapToGrid w:val="0"/>
        <w:spacing w:before="0" w:line="400" w:lineRule="exact"/>
        <w:ind w:firstLine="480" w:firstLineChars="200"/>
        <w:jc w:val="left"/>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）“分包”系指中标</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成交</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供应商按采购文件、投标（响应）文件的规定，根据分包意向协议，将中标</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成交</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项目中的部分履约内容，分给具有相应资质条件的供应商履行合同的行为。</w:t>
      </w:r>
    </w:p>
    <w:p w14:paraId="4A077278">
      <w:pPr>
        <w:tabs>
          <w:tab w:val="left" w:pos="570"/>
          <w:tab w:val="left" w:pos="9240"/>
          <w:tab w:val="left" w:pos="9555"/>
        </w:tabs>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承担连带责任。联合体具体要求见【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08CC06CB">
      <w:pPr>
        <w:tabs>
          <w:tab w:val="left" w:pos="570"/>
          <w:tab w:val="left" w:pos="9240"/>
          <w:tab w:val="left" w:pos="9555"/>
        </w:tabs>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）其他术语解释，见【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17DBF0D0">
      <w:pPr>
        <w:numPr>
          <w:ilvl w:val="0"/>
          <w:numId w:val="4"/>
        </w:numPr>
        <w:autoSpaceDE w:val="0"/>
        <w:autoSpaceDN w:val="0"/>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color w:val="000000"/>
          <w:sz w:val="24"/>
          <w:szCs w:val="24"/>
          <w:highlight w:val="none"/>
        </w:rPr>
        <w:t>合同标的及金额</w:t>
      </w:r>
    </w:p>
    <w:p w14:paraId="5C7FEBA7">
      <w:pPr>
        <w:autoSpaceDE w:val="0"/>
        <w:autoSpaceDN w:val="0"/>
        <w:adjustRightInd w:val="0"/>
        <w:snapToGrid w:val="0"/>
        <w:spacing w:before="0" w:line="400" w:lineRule="exact"/>
        <w:ind w:firstLine="480" w:firstLineChars="200"/>
        <w:jc w:val="left"/>
        <w:rPr>
          <w:rFonts w:hint="eastAsia" w:ascii="仿宋" w:hAnsi="仿宋" w:eastAsia="仿宋" w:cs="仿宋"/>
          <w:b/>
          <w:bCs/>
          <w:i/>
          <w:iCs/>
          <w:color w:val="000000"/>
          <w:sz w:val="24"/>
          <w:szCs w:val="24"/>
          <w:highlight w:val="none"/>
        </w:rPr>
      </w:pPr>
      <w:r>
        <w:rPr>
          <w:rFonts w:hint="eastAsia" w:ascii="仿宋" w:hAnsi="仿宋" w:eastAsia="仿宋" w:cs="仿宋"/>
          <w:color w:val="000000"/>
          <w:sz w:val="24"/>
          <w:szCs w:val="24"/>
          <w:highlight w:val="none"/>
          <w:lang w:eastAsia="zh-CN"/>
        </w:rPr>
        <w:t>2</w:t>
      </w:r>
      <w:r>
        <w:rPr>
          <w:rFonts w:hint="eastAsia" w:ascii="仿宋" w:hAnsi="仿宋" w:eastAsia="仿宋" w:cs="仿宋"/>
          <w:color w:val="000000"/>
          <w:sz w:val="24"/>
          <w:szCs w:val="24"/>
          <w:highlight w:val="none"/>
        </w:rPr>
        <w:t>.1 合同标的及金额应与中标（成交）结果一致。乙方为履行本合同而发生的所有费用均应包含在合同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中，甲方不再另行支付其他任何费用。</w:t>
      </w:r>
    </w:p>
    <w:p w14:paraId="6DE5C82F">
      <w:pPr>
        <w:adjustRightInd w:val="0"/>
        <w:snapToGrid w:val="0"/>
        <w:spacing w:before="0" w:line="400" w:lineRule="exact"/>
        <w:jc w:val="left"/>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eastAsia="zh-CN"/>
        </w:rPr>
        <w:t>3</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000000"/>
          <w:sz w:val="24"/>
          <w:szCs w:val="24"/>
          <w:highlight w:val="none"/>
        </w:rPr>
        <w:t>履行合同的时间、地点和方式</w:t>
      </w:r>
    </w:p>
    <w:p w14:paraId="22B740F9">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3</w:t>
      </w:r>
      <w:r>
        <w:rPr>
          <w:rFonts w:hint="eastAsia" w:ascii="仿宋" w:hAnsi="仿宋" w:eastAsia="仿宋" w:cs="仿宋"/>
          <w:color w:val="000000"/>
          <w:sz w:val="24"/>
          <w:szCs w:val="24"/>
          <w:highlight w:val="none"/>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3266AC1E">
      <w:pPr>
        <w:autoSpaceDE w:val="0"/>
        <w:autoSpaceDN w:val="0"/>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4</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甲方的权利和义务</w:t>
      </w:r>
    </w:p>
    <w:p w14:paraId="2547B3B2">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.1 签署合同后，甲方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，负责与本合同有关的事务。甲方有权对乙方的履约行为进行检查，并及时确认乙方提交的事项。甲方应当配合乙方完成相关项目实施工作。</w:t>
      </w:r>
    </w:p>
    <w:p w14:paraId="2BCCD214">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133CC1D3">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.3 甲方有权要求乙方对缺陷部分予以修复，并按合同约定享有货物保修及其他合同约定的权利。</w:t>
      </w:r>
    </w:p>
    <w:p w14:paraId="743D5444">
      <w:pPr>
        <w:snapToGrid w:val="0"/>
        <w:spacing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color w:val="000000"/>
          <w:sz w:val="24"/>
          <w:szCs w:val="24"/>
          <w:highlight w:val="none"/>
          <w:lang w:val="en-US" w:eastAsia="zh-CN"/>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sz w:val="24"/>
          <w:szCs w:val="24"/>
          <w:highlight w:val="none"/>
          <w:lang w:val="en-US" w:eastAsia="zh-CN"/>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sz w:val="24"/>
          <w:szCs w:val="24"/>
          <w:highlight w:val="none"/>
          <w:lang w:val="en-US" w:eastAsia="zh-CN"/>
        </w:rPr>
        <w:t>视为验收通过。</w:t>
      </w:r>
    </w:p>
    <w:p w14:paraId="50D005A2">
      <w:pPr>
        <w:autoSpaceDE w:val="0"/>
        <w:autoSpaceDN w:val="0"/>
        <w:adjustRightInd w:val="0"/>
        <w:snapToGrid w:val="0"/>
        <w:spacing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 xml:space="preserve"> 甲方应当根据合同约定</w:t>
      </w:r>
      <w:r>
        <w:rPr>
          <w:rFonts w:hint="eastAsia" w:ascii="仿宋" w:hAnsi="仿宋" w:eastAsia="仿宋" w:cs="仿宋"/>
          <w:color w:val="000000"/>
          <w:sz w:val="24"/>
          <w:szCs w:val="24"/>
          <w:highlight w:val="none"/>
          <w:lang w:eastAsia="zh-CN"/>
        </w:rPr>
        <w:t>及</w:t>
      </w:r>
      <w:r>
        <w:rPr>
          <w:rFonts w:hint="eastAsia" w:ascii="仿宋" w:hAnsi="仿宋" w:eastAsia="仿宋" w:cs="仿宋"/>
          <w:color w:val="000000"/>
          <w:sz w:val="24"/>
          <w:szCs w:val="24"/>
          <w:highlight w:val="none"/>
        </w:rPr>
        <w:t>时向乙方支付</w:t>
      </w:r>
      <w:r>
        <w:rPr>
          <w:rFonts w:hint="eastAsia" w:ascii="仿宋" w:hAnsi="仿宋" w:eastAsia="仿宋" w:cs="仿宋"/>
          <w:color w:val="000000"/>
          <w:sz w:val="24"/>
          <w:szCs w:val="24"/>
          <w:highlight w:val="none"/>
          <w:lang w:eastAsia="zh-CN"/>
        </w:rPr>
        <w:t>合同价款，不得以内部人员变更、履行内部付款流程等为由，拒绝或迟延支付。</w:t>
      </w:r>
    </w:p>
    <w:p w14:paraId="62DAEE69">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 xml:space="preserve"> 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lang w:eastAsia="zh-CN"/>
        </w:rPr>
        <w:t>约定应</w:t>
      </w:r>
      <w:r>
        <w:rPr>
          <w:rFonts w:hint="eastAsia" w:ascii="仿宋" w:hAnsi="仿宋" w:eastAsia="仿宋" w:cs="仿宋"/>
          <w:color w:val="000000"/>
          <w:sz w:val="24"/>
          <w:szCs w:val="24"/>
          <w:highlight w:val="none"/>
        </w:rPr>
        <w:t>由甲方承担的其他义务和责任。</w:t>
      </w:r>
    </w:p>
    <w:p w14:paraId="371F96F3">
      <w:pPr>
        <w:autoSpaceDE w:val="0"/>
        <w:autoSpaceDN w:val="0"/>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5</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乙方的权利和义务</w:t>
      </w:r>
    </w:p>
    <w:p w14:paraId="2E2C7187">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.1 签署合同后，乙方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w:t>
      </w:r>
    </w:p>
    <w:p w14:paraId="0AB93FD4">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.2 乙方应按照合同要求履约，充分合理安排，确保提供的货物</w:t>
      </w:r>
      <w:r>
        <w:rPr>
          <w:rFonts w:hint="eastAsia" w:ascii="仿宋" w:hAnsi="仿宋" w:eastAsia="仿宋" w:cs="仿宋"/>
          <w:color w:val="000000"/>
          <w:sz w:val="24"/>
          <w:szCs w:val="24"/>
          <w:highlight w:val="none"/>
          <w:lang w:eastAsia="zh-CN"/>
        </w:rPr>
        <w:t>及相关</w:t>
      </w:r>
      <w:r>
        <w:rPr>
          <w:rFonts w:hint="eastAsia" w:ascii="仿宋" w:hAnsi="仿宋" w:eastAsia="仿宋" w:cs="仿宋"/>
          <w:color w:val="000000"/>
          <w:sz w:val="24"/>
          <w:szCs w:val="24"/>
          <w:highlight w:val="none"/>
        </w:rPr>
        <w:t>服务符合合同</w:t>
      </w:r>
      <w:r>
        <w:rPr>
          <w:rFonts w:hint="eastAsia" w:ascii="仿宋" w:hAnsi="仿宋" w:eastAsia="仿宋" w:cs="仿宋"/>
          <w:color w:val="000000"/>
          <w:sz w:val="24"/>
          <w:szCs w:val="24"/>
          <w:highlight w:val="none"/>
          <w:lang w:eastAsia="zh-CN"/>
        </w:rPr>
        <w:t>有关</w:t>
      </w:r>
      <w:r>
        <w:rPr>
          <w:rFonts w:hint="eastAsia" w:ascii="仿宋" w:hAnsi="仿宋" w:eastAsia="仿宋" w:cs="仿宋"/>
          <w:color w:val="000000"/>
          <w:sz w:val="24"/>
          <w:szCs w:val="24"/>
          <w:highlight w:val="none"/>
        </w:rPr>
        <w:t>要求。接受项目行业管理部门及政府有关部门的指导，配合甲方的履约检查</w:t>
      </w:r>
      <w:r>
        <w:rPr>
          <w:rFonts w:hint="eastAsia" w:ascii="仿宋" w:hAnsi="仿宋" w:eastAsia="仿宋" w:cs="仿宋"/>
          <w:color w:val="000000"/>
          <w:sz w:val="24"/>
          <w:szCs w:val="24"/>
          <w:highlight w:val="none"/>
          <w:lang w:eastAsia="zh-CN"/>
        </w:rPr>
        <w:t>及验收</w:t>
      </w:r>
      <w:r>
        <w:rPr>
          <w:rFonts w:hint="eastAsia" w:ascii="仿宋" w:hAnsi="仿宋" w:eastAsia="仿宋" w:cs="仿宋"/>
          <w:color w:val="000000"/>
          <w:sz w:val="24"/>
          <w:szCs w:val="24"/>
          <w:highlight w:val="none"/>
        </w:rPr>
        <w:t>，并负责项目实施过程中的所有协调工作。</w:t>
      </w:r>
    </w:p>
    <w:p w14:paraId="5159C540">
      <w:pPr>
        <w:pStyle w:val="3"/>
        <w:spacing w:after="0" w:line="400" w:lineRule="exact"/>
        <w:ind w:firstLine="422" w:firstLineChars="176"/>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.3乙方有权根据合同约定向甲方收取</w:t>
      </w:r>
      <w:r>
        <w:rPr>
          <w:rFonts w:hint="eastAsia" w:ascii="仿宋" w:hAnsi="仿宋" w:eastAsia="仿宋" w:cs="仿宋"/>
          <w:color w:val="000000"/>
          <w:sz w:val="24"/>
          <w:szCs w:val="24"/>
          <w:highlight w:val="none"/>
          <w:lang w:eastAsia="zh-CN"/>
        </w:rPr>
        <w:t>合同价款</w:t>
      </w:r>
      <w:r>
        <w:rPr>
          <w:rFonts w:hint="eastAsia" w:ascii="仿宋" w:hAnsi="仿宋" w:eastAsia="仿宋" w:cs="仿宋"/>
          <w:color w:val="000000"/>
          <w:sz w:val="24"/>
          <w:szCs w:val="24"/>
          <w:highlight w:val="none"/>
        </w:rPr>
        <w:t>。</w:t>
      </w:r>
    </w:p>
    <w:p w14:paraId="53BE2834">
      <w:pPr>
        <w:pStyle w:val="3"/>
        <w:spacing w:after="0" w:line="400" w:lineRule="exact"/>
        <w:ind w:firstLine="422" w:firstLineChars="176"/>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.4国家法律法规规定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sz w:val="24"/>
          <w:szCs w:val="24"/>
          <w:highlight w:val="none"/>
        </w:rPr>
        <w:t>由乙方承担的其他义务和责任。</w:t>
      </w:r>
    </w:p>
    <w:p w14:paraId="1C8C1BD0">
      <w:pPr>
        <w:numPr>
          <w:ilvl w:val="0"/>
          <w:numId w:val="5"/>
        </w:numPr>
        <w:autoSpaceDE w:val="0"/>
        <w:autoSpaceDN w:val="0"/>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合同履</w:t>
      </w:r>
      <w:r>
        <w:rPr>
          <w:rFonts w:hint="eastAsia" w:ascii="仿宋" w:hAnsi="仿宋" w:eastAsia="仿宋" w:cs="仿宋"/>
          <w:b/>
          <w:bCs/>
          <w:color w:val="000000"/>
          <w:sz w:val="24"/>
          <w:szCs w:val="24"/>
          <w:highlight w:val="none"/>
          <w:lang w:val="en-US" w:eastAsia="zh-CN"/>
        </w:rPr>
        <w:t>行</w:t>
      </w:r>
    </w:p>
    <w:p w14:paraId="1F5D6CA0">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rPr>
        <w:t>约定顺序履行合同义务；如果没有先后顺序的，应当同时履行。</w:t>
      </w:r>
    </w:p>
    <w:p w14:paraId="71AA6326">
      <w:pPr>
        <w:autoSpaceDE w:val="0"/>
        <w:autoSpaceDN w:val="0"/>
        <w:adjustRightInd w:val="0"/>
        <w:snapToGrid w:val="0"/>
        <w:spacing w:before="0" w:line="400" w:lineRule="exact"/>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78335D4A">
      <w:pPr>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7</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货物包装、运输</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保险</w:t>
      </w:r>
      <w:r>
        <w:rPr>
          <w:rFonts w:hint="eastAsia" w:ascii="仿宋" w:hAnsi="仿宋" w:eastAsia="仿宋" w:cs="仿宋"/>
          <w:b/>
          <w:bCs/>
          <w:color w:val="000000"/>
          <w:sz w:val="24"/>
          <w:szCs w:val="24"/>
          <w:highlight w:val="none"/>
          <w:lang w:eastAsia="zh-CN"/>
        </w:rPr>
        <w:t>和交付</w:t>
      </w:r>
      <w:r>
        <w:rPr>
          <w:rFonts w:hint="eastAsia" w:ascii="仿宋" w:hAnsi="仿宋" w:eastAsia="仿宋" w:cs="仿宋"/>
          <w:b/>
          <w:bCs/>
          <w:color w:val="000000"/>
          <w:sz w:val="24"/>
          <w:szCs w:val="24"/>
          <w:highlight w:val="none"/>
        </w:rPr>
        <w:t>要求</w:t>
      </w:r>
    </w:p>
    <w:p w14:paraId="2A41ECC3">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.1 本合同</w:t>
      </w:r>
      <w:r>
        <w:rPr>
          <w:rFonts w:hint="eastAsia" w:ascii="仿宋" w:hAnsi="仿宋" w:eastAsia="仿宋" w:cs="仿宋"/>
          <w:bCs/>
          <w:color w:val="000000"/>
          <w:sz w:val="24"/>
          <w:szCs w:val="24"/>
          <w:highlight w:val="none"/>
        </w:rPr>
        <w:t>涉及商品包装</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快递包装的，</w:t>
      </w:r>
      <w:r>
        <w:rPr>
          <w:rFonts w:hint="eastAsia" w:ascii="仿宋" w:hAnsi="仿宋" w:eastAsia="仿宋" w:cs="仿宋"/>
          <w:color w:val="000000"/>
          <w:sz w:val="24"/>
          <w:szCs w:val="24"/>
          <w:highlight w:val="none"/>
        </w:rPr>
        <w:t>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包装应适应远距离运输、防潮、防震、防锈和防野蛮装卸等要求，确保货物安全无损地运抵</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 w:val="0"/>
          <w:bCs/>
          <w:color w:val="000000"/>
          <w:sz w:val="24"/>
          <w:szCs w:val="24"/>
          <w:highlight w:val="none"/>
          <w:lang w:eastAsia="zh-CN"/>
        </w:rPr>
        <w:t>约定的</w:t>
      </w:r>
      <w:r>
        <w:rPr>
          <w:rFonts w:hint="eastAsia" w:ascii="仿宋" w:hAnsi="仿宋" w:eastAsia="仿宋" w:cs="仿宋"/>
          <w:color w:val="000000"/>
          <w:sz w:val="24"/>
          <w:szCs w:val="24"/>
          <w:highlight w:val="none"/>
        </w:rPr>
        <w:t>指定现场。</w:t>
      </w:r>
    </w:p>
    <w:p w14:paraId="635629EB">
      <w:pPr>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.2 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乙方负责办理将货物运抵本合同规定的交货地点</w:t>
      </w:r>
      <w:r>
        <w:rPr>
          <w:rFonts w:hint="eastAsia" w:ascii="仿宋" w:hAnsi="仿宋" w:eastAsia="仿宋" w:cs="仿宋"/>
          <w:color w:val="000000"/>
          <w:sz w:val="24"/>
          <w:szCs w:val="24"/>
          <w:highlight w:val="none"/>
          <w:lang w:eastAsia="zh-CN"/>
        </w:rPr>
        <w:t>，并装卸、交付至甲方</w:t>
      </w:r>
      <w:r>
        <w:rPr>
          <w:rFonts w:hint="eastAsia" w:ascii="仿宋" w:hAnsi="仿宋" w:eastAsia="仿宋" w:cs="仿宋"/>
          <w:color w:val="000000"/>
          <w:sz w:val="24"/>
          <w:szCs w:val="24"/>
          <w:highlight w:val="none"/>
        </w:rPr>
        <w:t>的一切运输事项，相关费用应</w:t>
      </w:r>
      <w:r>
        <w:rPr>
          <w:rFonts w:hint="eastAsia" w:ascii="仿宋" w:hAnsi="仿宋" w:eastAsia="仿宋" w:cs="仿宋"/>
          <w:color w:val="000000"/>
          <w:sz w:val="24"/>
          <w:szCs w:val="24"/>
          <w:highlight w:val="none"/>
          <w:lang w:eastAsia="zh-CN"/>
        </w:rPr>
        <w:t>包含</w:t>
      </w:r>
      <w:r>
        <w:rPr>
          <w:rFonts w:hint="eastAsia" w:ascii="仿宋" w:hAnsi="仿宋" w:eastAsia="仿宋" w:cs="仿宋"/>
          <w:color w:val="000000"/>
          <w:sz w:val="24"/>
          <w:szCs w:val="24"/>
          <w:highlight w:val="none"/>
        </w:rPr>
        <w:t>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w:t>
      </w:r>
    </w:p>
    <w:p w14:paraId="54CDD548">
      <w:pPr>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.3 货物保险要求按</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规定执行</w:t>
      </w:r>
      <w:r>
        <w:rPr>
          <w:rFonts w:hint="eastAsia" w:ascii="仿宋" w:hAnsi="仿宋" w:eastAsia="仿宋" w:cs="仿宋"/>
          <w:color w:val="000000"/>
          <w:sz w:val="24"/>
          <w:szCs w:val="24"/>
          <w:highlight w:val="none"/>
        </w:rPr>
        <w:t>。</w:t>
      </w:r>
    </w:p>
    <w:p w14:paraId="1EE16E54">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 xml:space="preserve">.4 </w:t>
      </w:r>
      <w:r>
        <w:rPr>
          <w:rFonts w:hint="eastAsia" w:ascii="仿宋" w:hAnsi="仿宋" w:eastAsia="仿宋" w:cs="仿宋"/>
          <w:color w:val="000000"/>
          <w:sz w:val="24"/>
          <w:szCs w:val="24"/>
          <w:highlight w:val="none"/>
          <w:lang w:val="en-US" w:eastAsia="zh-CN"/>
        </w:rPr>
        <w:t>除采购活动</w:t>
      </w:r>
      <w:r>
        <w:rPr>
          <w:rFonts w:hint="eastAsia" w:ascii="仿宋" w:hAnsi="仿宋" w:eastAsia="仿宋" w:cs="仿宋"/>
          <w:color w:val="000000"/>
          <w:sz w:val="24"/>
          <w:szCs w:val="24"/>
          <w:highlight w:val="none"/>
        </w:rPr>
        <w:t>对商品包装</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w:t>
      </w:r>
      <w:r>
        <w:rPr>
          <w:rFonts w:hint="eastAsia" w:ascii="仿宋" w:hAnsi="仿宋" w:eastAsia="仿宋" w:cs="仿宋"/>
          <w:color w:val="000000"/>
          <w:sz w:val="24"/>
          <w:szCs w:val="24"/>
          <w:highlight w:val="none"/>
          <w:lang w:val="en-US" w:eastAsia="zh-CN"/>
        </w:rPr>
        <w:t>达成具体约定外</w:t>
      </w:r>
      <w:r>
        <w:rPr>
          <w:rFonts w:hint="eastAsia" w:ascii="仿宋" w:hAnsi="仿宋" w:eastAsia="仿宋" w:cs="仿宋"/>
          <w:color w:val="000000"/>
          <w:sz w:val="24"/>
          <w:szCs w:val="24"/>
          <w:highlight w:val="none"/>
        </w:rPr>
        <w:t>，乙方提供产品及相关快递服务</w:t>
      </w:r>
      <w:r>
        <w:rPr>
          <w:rFonts w:hint="eastAsia" w:ascii="仿宋" w:hAnsi="仿宋" w:eastAsia="仿宋" w:cs="仿宋"/>
          <w:color w:val="000000"/>
          <w:sz w:val="24"/>
          <w:szCs w:val="24"/>
          <w:highlight w:val="none"/>
          <w:lang w:val="en-US" w:eastAsia="zh-CN"/>
        </w:rPr>
        <w:t>涉及到</w:t>
      </w:r>
      <w:r>
        <w:rPr>
          <w:rFonts w:hint="eastAsia" w:ascii="仿宋" w:hAnsi="仿宋" w:eastAsia="仿宋" w:cs="仿宋"/>
          <w:color w:val="000000"/>
          <w:sz w:val="24"/>
          <w:szCs w:val="24"/>
          <w:highlight w:val="none"/>
        </w:rPr>
        <w:t>具体包装要求</w:t>
      </w:r>
      <w:r>
        <w:rPr>
          <w:rFonts w:hint="eastAsia" w:ascii="仿宋" w:hAnsi="仿宋" w:eastAsia="仿宋" w:cs="仿宋"/>
          <w:color w:val="000000"/>
          <w:sz w:val="24"/>
          <w:szCs w:val="24"/>
          <w:highlight w:val="none"/>
          <w:lang w:val="en-US" w:eastAsia="zh-CN"/>
        </w:rPr>
        <w:t>的，</w:t>
      </w:r>
      <w:r>
        <w:rPr>
          <w:rFonts w:hint="eastAsia" w:ascii="仿宋" w:hAnsi="仿宋" w:eastAsia="仿宋" w:cs="仿宋"/>
          <w:color w:val="000000"/>
          <w:sz w:val="24"/>
          <w:szCs w:val="24"/>
          <w:highlight w:val="none"/>
        </w:rPr>
        <w:t>应</w:t>
      </w:r>
      <w:r>
        <w:rPr>
          <w:rFonts w:hint="eastAsia" w:ascii="仿宋" w:hAnsi="仿宋" w:eastAsia="仿宋" w:cs="仿宋"/>
          <w:color w:val="000000"/>
          <w:sz w:val="24"/>
          <w:szCs w:val="24"/>
          <w:highlight w:val="none"/>
          <w:lang w:val="en-US" w:eastAsia="zh-CN"/>
        </w:rPr>
        <w:t>不低于</w:t>
      </w:r>
      <w:r>
        <w:rPr>
          <w:rFonts w:hint="eastAsia" w:ascii="仿宋" w:hAnsi="仿宋" w:eastAsia="仿宋" w:cs="仿宋"/>
          <w:color w:val="000000"/>
          <w:sz w:val="24"/>
          <w:szCs w:val="24"/>
          <w:highlight w:val="none"/>
        </w:rPr>
        <w:t>《商品包装政府采购需求标准（试行）</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快递包装政府采购需求标准（试行）》</w:t>
      </w:r>
      <w:r>
        <w:rPr>
          <w:rFonts w:hint="eastAsia" w:ascii="仿宋" w:hAnsi="仿宋" w:eastAsia="仿宋" w:cs="仿宋"/>
          <w:color w:val="000000"/>
          <w:sz w:val="24"/>
          <w:szCs w:val="24"/>
          <w:highlight w:val="none"/>
          <w:lang w:val="en-US" w:eastAsia="zh-CN"/>
        </w:rPr>
        <w:t>标准</w:t>
      </w:r>
      <w:r>
        <w:rPr>
          <w:rFonts w:hint="eastAsia" w:ascii="仿宋" w:hAnsi="仿宋" w:eastAsia="仿宋" w:cs="仿宋"/>
          <w:color w:val="000000"/>
          <w:sz w:val="24"/>
          <w:szCs w:val="24"/>
          <w:highlight w:val="none"/>
        </w:rPr>
        <w:t>，并作为履约验收的内容，必要时甲方可以要求乙方在履约验收环节出具检测报告。</w:t>
      </w:r>
    </w:p>
    <w:p w14:paraId="4A41515B">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272AF844">
      <w:pPr>
        <w:pStyle w:val="8"/>
        <w:rPr>
          <w:rFonts w:hint="eastAsia" w:ascii="仿宋" w:hAnsi="仿宋" w:eastAsia="仿宋" w:cs="仿宋"/>
          <w:sz w:val="24"/>
          <w:szCs w:val="24"/>
          <w:lang w:val="en-US" w:eastAsia="zh-CN"/>
        </w:rPr>
      </w:pPr>
      <w:r>
        <w:rPr>
          <w:rFonts w:hint="eastAsia" w:ascii="仿宋" w:hAnsi="仿宋" w:eastAsia="仿宋" w:cs="仿宋"/>
          <w:color w:val="000000"/>
          <w:kern w:val="2"/>
          <w:sz w:val="24"/>
          <w:szCs w:val="24"/>
          <w:highlight w:val="none"/>
          <w:lang w:val="en-US" w:eastAsia="zh-CN"/>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kern w:val="2"/>
          <w:sz w:val="24"/>
          <w:szCs w:val="24"/>
          <w:highlight w:val="none"/>
          <w:lang w:eastAsia="zh-CN"/>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4DB554A3">
      <w:pPr>
        <w:adjustRightInd w:val="0"/>
        <w:snapToGrid w:val="0"/>
        <w:spacing w:before="0" w:line="400" w:lineRule="exact"/>
        <w:jc w:val="left"/>
        <w:rPr>
          <w:rFonts w:hint="eastAsia" w:ascii="仿宋" w:hAnsi="仿宋" w:eastAsia="仿宋" w:cs="仿宋"/>
          <w:b/>
          <w:color w:val="auto"/>
          <w:sz w:val="24"/>
          <w:szCs w:val="24"/>
          <w:highlight w:val="none"/>
        </w:rPr>
      </w:pPr>
      <w:r>
        <w:rPr>
          <w:rFonts w:hint="eastAsia" w:ascii="仿宋" w:hAnsi="仿宋" w:eastAsia="仿宋" w:cs="仿宋"/>
          <w:b/>
          <w:color w:val="000000"/>
          <w:sz w:val="24"/>
          <w:szCs w:val="24"/>
          <w:highlight w:val="none"/>
          <w:lang w:eastAsia="zh-CN"/>
        </w:rPr>
        <w:t>8</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14:paraId="7043C183">
      <w:pPr>
        <w:pStyle w:val="5"/>
        <w:adjustRightInd w:val="0"/>
        <w:snapToGrid w:val="0"/>
        <w:spacing w:before="0" w:line="400" w:lineRule="exact"/>
        <w:ind w:firstLine="480" w:firstLineChars="200"/>
        <w:jc w:val="lef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256B27E8">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292F74F2">
      <w:pPr>
        <w:pStyle w:val="5"/>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4866FA28">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1660A2F1">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6D31B10D">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218493A7">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5B381DA8">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73E1DB6C">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5B52BB04">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sz w:val="24"/>
          <w:szCs w:val="24"/>
          <w:highlight w:val="none"/>
          <w:lang w:eastAsia="zh-CN"/>
        </w:rPr>
        <w:t>的违约责任</w:t>
      </w:r>
      <w:r>
        <w:rPr>
          <w:rFonts w:hint="eastAsia" w:ascii="仿宋" w:hAnsi="仿宋" w:eastAsia="仿宋" w:cs="仿宋"/>
          <w:color w:val="auto"/>
          <w:sz w:val="24"/>
          <w:szCs w:val="24"/>
          <w:highlight w:val="none"/>
        </w:rPr>
        <w:t>。</w:t>
      </w:r>
    </w:p>
    <w:p w14:paraId="7DC8CA2A">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3A25280A">
      <w:pPr>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000000"/>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14:paraId="65EE6E10">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.1 乙方保证对其出售的货物享有合法的权利。</w:t>
      </w:r>
    </w:p>
    <w:p w14:paraId="5FB02E0D">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 xml:space="preserve">.2 </w:t>
      </w:r>
      <w:r>
        <w:rPr>
          <w:rFonts w:hint="eastAsia" w:ascii="仿宋" w:hAnsi="仿宋" w:eastAsia="仿宋" w:cs="仿宋"/>
          <w:sz w:val="24"/>
          <w:szCs w:val="24"/>
        </w:rPr>
        <w:t>乙方保证在交付的货物上不存在抵押权等担保物权。</w:t>
      </w:r>
    </w:p>
    <w:p w14:paraId="7B7CDD63">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.3 如甲方使用</w:t>
      </w:r>
      <w:r>
        <w:rPr>
          <w:rFonts w:hint="eastAsia" w:ascii="仿宋" w:hAnsi="仿宋" w:eastAsia="仿宋" w:cs="仿宋"/>
          <w:color w:val="000000"/>
          <w:sz w:val="24"/>
          <w:szCs w:val="24"/>
          <w:highlight w:val="none"/>
          <w:lang w:val="en-US" w:eastAsia="zh-CN"/>
        </w:rPr>
        <w:t>上述</w:t>
      </w:r>
      <w:r>
        <w:rPr>
          <w:rFonts w:hint="eastAsia" w:ascii="仿宋" w:hAnsi="仿宋" w:eastAsia="仿宋" w:cs="仿宋"/>
          <w:color w:val="000000"/>
          <w:sz w:val="24"/>
          <w:szCs w:val="24"/>
          <w:highlight w:val="none"/>
        </w:rPr>
        <w:t>货物构成</w:t>
      </w:r>
      <w:r>
        <w:rPr>
          <w:rFonts w:hint="eastAsia" w:ascii="仿宋" w:hAnsi="仿宋" w:eastAsia="仿宋" w:cs="仿宋"/>
          <w:color w:val="000000"/>
          <w:sz w:val="24"/>
          <w:szCs w:val="24"/>
          <w:highlight w:val="none"/>
          <w:lang w:val="en-US" w:eastAsia="zh-CN"/>
        </w:rPr>
        <w:t>对第三人</w:t>
      </w:r>
      <w:r>
        <w:rPr>
          <w:rFonts w:hint="eastAsia" w:ascii="仿宋" w:hAnsi="仿宋" w:eastAsia="仿宋" w:cs="仿宋"/>
          <w:color w:val="000000"/>
          <w:sz w:val="24"/>
          <w:szCs w:val="24"/>
          <w:highlight w:val="none"/>
        </w:rPr>
        <w:t>侵权的，则由乙方承担全部责任。</w:t>
      </w:r>
    </w:p>
    <w:p w14:paraId="030792F7">
      <w:pPr>
        <w:autoSpaceDE w:val="0"/>
        <w:autoSpaceDN w:val="0"/>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1</w:t>
      </w:r>
      <w:r>
        <w:rPr>
          <w:rFonts w:hint="eastAsia" w:ascii="仿宋" w:hAnsi="仿宋" w:eastAsia="仿宋" w:cs="仿宋"/>
          <w:b/>
          <w:bCs/>
          <w:color w:val="000000"/>
          <w:sz w:val="24"/>
          <w:szCs w:val="24"/>
          <w:highlight w:val="none"/>
          <w:lang w:eastAsia="zh-CN"/>
        </w:rPr>
        <w:t>0</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知识产权保护</w:t>
      </w:r>
    </w:p>
    <w:p w14:paraId="0AE96D19">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0</w:t>
      </w:r>
      <w:r>
        <w:rPr>
          <w:rFonts w:hint="eastAsia" w:ascii="仿宋" w:hAnsi="仿宋" w:eastAsia="仿宋" w:cs="仿宋"/>
          <w:color w:val="000000"/>
          <w:sz w:val="24"/>
          <w:szCs w:val="24"/>
          <w:highlight w:val="none"/>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3"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3"/>
      <w:r>
        <w:rPr>
          <w:rFonts w:hint="eastAsia" w:ascii="仿宋" w:hAnsi="仿宋" w:eastAsia="仿宋" w:cs="仿宋"/>
          <w:color w:val="auto"/>
          <w:sz w:val="24"/>
          <w:szCs w:val="24"/>
          <w:highlight w:val="none"/>
        </w:rPr>
        <w:t>。</w:t>
      </w:r>
    </w:p>
    <w:p w14:paraId="24983AED">
      <w:pPr>
        <w:autoSpaceDE w:val="0"/>
        <w:autoSpaceDN w:val="0"/>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24D21943">
      <w:pPr>
        <w:autoSpaceDE w:val="0"/>
        <w:autoSpaceDN w:val="0"/>
        <w:adjustRightInd w:val="0"/>
        <w:snapToGrid w:val="0"/>
        <w:spacing w:before="0"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381E2865">
      <w:pPr>
        <w:autoSpaceDE w:val="0"/>
        <w:autoSpaceDN w:val="0"/>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5731A8F8">
      <w:pPr>
        <w:autoSpaceDE/>
        <w:autoSpaceDN/>
        <w:adjustRightInd w:val="0"/>
        <w:snapToGrid w:val="0"/>
        <w:spacing w:before="0" w:line="400" w:lineRule="exact"/>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295F7B46">
      <w:pPr>
        <w:spacing w:line="400" w:lineRule="exact"/>
        <w:ind w:firstLine="480" w:firstLineChars="200"/>
        <w:outlineLvl w:val="9"/>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2343D32F">
      <w:pPr>
        <w:pStyle w:val="3"/>
        <w:spacing w:after="0" w:line="400" w:lineRule="exac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0BB6E72B">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14:paraId="79091CAE">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6D23B74D">
      <w:pPr>
        <w:spacing w:line="4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6A312120">
      <w:pPr>
        <w:autoSpaceDE w:val="0"/>
        <w:autoSpaceDN w:val="0"/>
        <w:adjustRightInd w:val="0"/>
        <w:snapToGrid w:val="0"/>
        <w:spacing w:before="0" w:line="400" w:lineRule="exact"/>
        <w:jc w:val="left"/>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48970D2E">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5E2041B6">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7F24218E">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347A25E0">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3EBC1230">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14:paraId="41856899">
      <w:pPr>
        <w:pStyle w:val="8"/>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13E5E3AD">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74F90200">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55A15670">
      <w:pPr>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4E5D51C3">
      <w:pPr>
        <w:adjustRightInd w:val="0"/>
        <w:snapToGrid w:val="0"/>
        <w:spacing w:before="0" w:line="4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259E5C82">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5A85205F">
      <w:pPr>
        <w:autoSpaceDE w:val="0"/>
        <w:autoSpaceDN w:val="0"/>
        <w:adjustRightInd w:val="0"/>
        <w:snapToGrid w:val="0"/>
        <w:spacing w:before="0" w:line="4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6256144A">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2E19F37A">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505E65CB">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20E4ED01">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7BCE70CE">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3730C307">
      <w:pPr>
        <w:numPr>
          <w:ilvl w:val="0"/>
          <w:numId w:val="6"/>
        </w:numPr>
        <w:autoSpaceDE w:val="0"/>
        <w:autoSpaceDN w:val="0"/>
        <w:adjustRightInd w:val="0"/>
        <w:snapToGrid w:val="0"/>
        <w:spacing w:before="0" w:line="400" w:lineRule="exact"/>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181C05DA">
      <w:pPr>
        <w:autoSpaceDE/>
        <w:autoSpaceDN/>
        <w:adjustRightInd w:val="0"/>
        <w:snapToGrid w:val="0"/>
        <w:spacing w:before="0" w:line="400" w:lineRule="exact"/>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141AFCC2">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72B3847F">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657F69E9">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79A289B2">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616BCDC6">
      <w:pPr>
        <w:pStyle w:val="8"/>
        <w:jc w:val="both"/>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031FA4B1">
      <w:pPr>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2DF5F06F">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365B94D0">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270E4261">
      <w:pPr>
        <w:snapToGrid w:val="0"/>
        <w:spacing w:line="400" w:lineRule="exact"/>
        <w:ind w:firstLine="480" w:firstLineChars="200"/>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4706046A">
      <w:pPr>
        <w:pStyle w:val="8"/>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5199D41F">
      <w:pPr>
        <w:pStyle w:val="8"/>
        <w:jc w:val="both"/>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7E7C5F0A">
      <w:pPr>
        <w:autoSpaceDE w:val="0"/>
        <w:autoSpaceDN w:val="0"/>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2647E176">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根据采购文件和投标（响应）文件规定进行</w:t>
      </w:r>
      <w:r>
        <w:rPr>
          <w:rFonts w:hint="eastAsia" w:ascii="仿宋" w:hAnsi="仿宋" w:eastAsia="仿宋" w:cs="仿宋"/>
          <w:color w:val="auto"/>
          <w:sz w:val="24"/>
          <w:szCs w:val="24"/>
          <w:highlight w:val="none"/>
        </w:rPr>
        <w:t>合同分包。</w:t>
      </w:r>
    </w:p>
    <w:p w14:paraId="1E013715">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投标（响应）文件签订分包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79A361AC">
      <w:pPr>
        <w:autoSpaceDE w:val="0"/>
        <w:autoSpaceDN w:val="0"/>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53DA226E">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0B0DAA72">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5BB8A6D8">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4B31D112">
      <w:pPr>
        <w:autoSpaceDE w:val="0"/>
        <w:autoSpaceDN w:val="0"/>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2C44040C">
      <w:pPr>
        <w:pStyle w:val="8"/>
        <w:jc w:val="both"/>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5D8852F6">
      <w:pPr>
        <w:pStyle w:val="8"/>
        <w:jc w:val="both"/>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134DC946">
      <w:pPr>
        <w:pStyle w:val="8"/>
        <w:jc w:val="both"/>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5F78116F">
      <w:pPr>
        <w:autoSpaceDE w:val="0"/>
        <w:autoSpaceDN w:val="0"/>
        <w:adjustRightInd w:val="0"/>
        <w:snapToGrid w:val="0"/>
        <w:spacing w:before="0" w:line="400" w:lineRule="exact"/>
        <w:jc w:val="left"/>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6AA7FB06">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6D3AD8A6">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75B19CDE">
      <w:pPr>
        <w:pStyle w:val="3"/>
        <w:spacing w:after="0"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93A9758">
      <w:pPr>
        <w:autoSpaceDE w:val="0"/>
        <w:autoSpaceDN w:val="0"/>
        <w:adjustRightInd w:val="0"/>
        <w:snapToGrid w:val="0"/>
        <w:spacing w:before="0" w:line="400" w:lineRule="exact"/>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5ADCF9FA">
      <w:pPr>
        <w:pStyle w:val="8"/>
        <w:jc w:val="both"/>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4E1A2528">
      <w:pPr>
        <w:pStyle w:val="8"/>
        <w:jc w:val="both"/>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6A18A523">
      <w:pPr>
        <w:numPr>
          <w:ilvl w:val="-1"/>
          <w:numId w:val="0"/>
        </w:numPr>
        <w:autoSpaceDE w:val="0"/>
        <w:autoSpaceDN w:val="0"/>
        <w:adjustRightInd w:val="0"/>
        <w:snapToGrid w:val="0"/>
        <w:spacing w:before="0" w:line="400" w:lineRule="exact"/>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3A314920">
      <w:pPr>
        <w:pStyle w:val="8"/>
        <w:jc w:val="both"/>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0930C0C0">
      <w:pPr>
        <w:pStyle w:val="8"/>
        <w:ind w:firstLine="0" w:firstLineChars="0"/>
        <w:jc w:val="both"/>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06C95ED2">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6344174B">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2EFE6774">
      <w:pPr>
        <w:numPr>
          <w:ilvl w:val="0"/>
          <w:numId w:val="7"/>
        </w:numPr>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6A12B136">
      <w:pPr>
        <w:adjustRightInd w:val="0"/>
        <w:snapToGrid w:val="0"/>
        <w:spacing w:before="0" w:line="4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6BB1F37D">
      <w:pPr>
        <w:adjustRightInd w:val="0"/>
        <w:snapToGrid w:val="0"/>
        <w:spacing w:line="400" w:lineRule="exact"/>
        <w:ind w:firstLine="0" w:firstLineChars="0"/>
        <w:jc w:val="left"/>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4" w:name="_Toc20313"/>
    </w:p>
    <w:p w14:paraId="41F95B1F">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3489DF7D">
      <w:pPr>
        <w:pStyle w:val="2"/>
        <w:adjustRightInd w:val="0"/>
        <w:snapToGrid w:val="0"/>
        <w:jc w:val="center"/>
        <w:rPr>
          <w:rFonts w:ascii="黑体" w:hAnsi="华文中宋" w:eastAsia="黑体"/>
          <w:b w:val="0"/>
          <w:bCs w:val="0"/>
          <w:sz w:val="28"/>
          <w:szCs w:val="28"/>
        </w:rPr>
      </w:pPr>
      <w:bookmarkStart w:id="5" w:name="_Toc15001"/>
      <w:r>
        <w:rPr>
          <w:rFonts w:hint="eastAsia" w:ascii="仿宋" w:hAnsi="仿宋" w:eastAsia="仿宋" w:cs="仿宋"/>
          <w:b/>
          <w:bCs/>
          <w:sz w:val="28"/>
          <w:szCs w:val="28"/>
        </w:rPr>
        <w:t>第三节 政府采购合同专用条款</w:t>
      </w:r>
      <w:bookmarkEnd w:id="4"/>
      <w:bookmarkEnd w:id="5"/>
    </w:p>
    <w:tbl>
      <w:tblPr>
        <w:tblStyle w:val="6"/>
        <w:tblW w:w="8519"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C6A4E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2F85E4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F10A72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vAlign w:val="center"/>
          </w:tcPr>
          <w:p w14:paraId="24F31BE1">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5170" w:type="dxa"/>
            <w:vAlign w:val="center"/>
          </w:tcPr>
          <w:p w14:paraId="5762FB75">
            <w:pPr>
              <w:adjustRightInd w:val="0"/>
              <w:snapToGrid w:val="0"/>
              <w:jc w:val="left"/>
              <w:rPr>
                <w:rFonts w:hint="eastAsia" w:ascii="仿宋" w:hAnsi="仿宋" w:eastAsia="仿宋" w:cs="仿宋"/>
                <w:sz w:val="24"/>
                <w:szCs w:val="24"/>
              </w:rPr>
            </w:pPr>
          </w:p>
        </w:tc>
      </w:tr>
      <w:tr w14:paraId="37F83C2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7" w:type="dxa"/>
            <w:vAlign w:val="center"/>
          </w:tcPr>
          <w:p w14:paraId="791F92A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8ACDDD6">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742" w:type="dxa"/>
            <w:vAlign w:val="center"/>
          </w:tcPr>
          <w:p w14:paraId="3608A3B1">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5170" w:type="dxa"/>
            <w:vAlign w:val="center"/>
          </w:tcPr>
          <w:p w14:paraId="165044C6">
            <w:pPr>
              <w:adjustRightInd w:val="0"/>
              <w:snapToGrid w:val="0"/>
              <w:jc w:val="left"/>
              <w:rPr>
                <w:rFonts w:hint="eastAsia" w:ascii="仿宋" w:hAnsi="仿宋" w:eastAsia="仿宋" w:cs="仿宋"/>
                <w:kern w:val="2"/>
                <w:sz w:val="24"/>
                <w:szCs w:val="24"/>
                <w:lang w:val="en-US" w:eastAsia="zh-CN" w:bidi="ar-SA"/>
              </w:rPr>
            </w:pPr>
          </w:p>
        </w:tc>
      </w:tr>
      <w:tr w14:paraId="21F686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C85B36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8BF176E">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742" w:type="dxa"/>
            <w:vAlign w:val="center"/>
          </w:tcPr>
          <w:p w14:paraId="50EB334F">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5170" w:type="dxa"/>
            <w:vAlign w:val="center"/>
          </w:tcPr>
          <w:p w14:paraId="7B9F18A7">
            <w:pPr>
              <w:adjustRightInd w:val="0"/>
              <w:snapToGrid w:val="0"/>
              <w:jc w:val="left"/>
              <w:rPr>
                <w:rFonts w:hint="eastAsia" w:ascii="仿宋" w:hAnsi="仿宋" w:eastAsia="仿宋" w:cs="仿宋"/>
                <w:kern w:val="2"/>
                <w:sz w:val="24"/>
                <w:szCs w:val="24"/>
                <w:lang w:val="en-US" w:eastAsia="zh-CN" w:bidi="ar-SA"/>
              </w:rPr>
            </w:pPr>
          </w:p>
        </w:tc>
      </w:tr>
      <w:tr w14:paraId="34529C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507B608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E9C1E8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742" w:type="dxa"/>
            <w:vAlign w:val="center"/>
          </w:tcPr>
          <w:p w14:paraId="740B1FCB">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5170" w:type="dxa"/>
            <w:vAlign w:val="center"/>
          </w:tcPr>
          <w:p w14:paraId="0F99EAE4">
            <w:pPr>
              <w:adjustRightInd w:val="0"/>
              <w:snapToGrid w:val="0"/>
              <w:jc w:val="left"/>
              <w:rPr>
                <w:rFonts w:hint="eastAsia" w:ascii="仿宋" w:hAnsi="仿宋" w:eastAsia="仿宋" w:cs="仿宋"/>
                <w:kern w:val="2"/>
                <w:sz w:val="24"/>
                <w:szCs w:val="24"/>
                <w:lang w:val="en-US" w:eastAsia="zh-CN" w:bidi="ar-SA"/>
              </w:rPr>
            </w:pPr>
          </w:p>
        </w:tc>
      </w:tr>
      <w:tr w14:paraId="6FEA58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4FB6240">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2C452A17">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742" w:type="dxa"/>
            <w:vAlign w:val="center"/>
          </w:tcPr>
          <w:p w14:paraId="764F49B3">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5170" w:type="dxa"/>
            <w:vAlign w:val="center"/>
          </w:tcPr>
          <w:p w14:paraId="37383B11">
            <w:pPr>
              <w:adjustRightInd w:val="0"/>
              <w:snapToGrid w:val="0"/>
              <w:jc w:val="left"/>
              <w:rPr>
                <w:rFonts w:hint="eastAsia" w:ascii="仿宋" w:hAnsi="仿宋" w:eastAsia="仿宋" w:cs="仿宋"/>
                <w:kern w:val="2"/>
                <w:sz w:val="24"/>
                <w:szCs w:val="24"/>
                <w:lang w:val="en-US" w:eastAsia="zh-CN" w:bidi="ar-SA"/>
              </w:rPr>
            </w:pPr>
          </w:p>
        </w:tc>
      </w:tr>
      <w:tr w14:paraId="663DB2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A9DFC36">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3664C603">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742" w:type="dxa"/>
            <w:vAlign w:val="center"/>
          </w:tcPr>
          <w:p w14:paraId="09970697">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5170" w:type="dxa"/>
            <w:vAlign w:val="center"/>
          </w:tcPr>
          <w:p w14:paraId="78A0DC15">
            <w:pPr>
              <w:adjustRightInd w:val="0"/>
              <w:snapToGrid w:val="0"/>
              <w:jc w:val="left"/>
              <w:rPr>
                <w:rFonts w:hint="eastAsia" w:ascii="仿宋" w:hAnsi="仿宋" w:eastAsia="仿宋" w:cs="仿宋"/>
                <w:kern w:val="2"/>
                <w:sz w:val="24"/>
                <w:szCs w:val="24"/>
                <w:lang w:val="en-US" w:eastAsia="zh-CN" w:bidi="ar-SA"/>
              </w:rPr>
            </w:pPr>
          </w:p>
        </w:tc>
      </w:tr>
      <w:tr w14:paraId="443317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restart"/>
            <w:vAlign w:val="center"/>
          </w:tcPr>
          <w:p w14:paraId="3828BDD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CBA711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742" w:type="dxa"/>
            <w:vAlign w:val="center"/>
          </w:tcPr>
          <w:p w14:paraId="1B8F7DF4">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5170" w:type="dxa"/>
            <w:vAlign w:val="center"/>
          </w:tcPr>
          <w:p w14:paraId="0DDE8550">
            <w:pPr>
              <w:rPr>
                <w:rFonts w:hint="eastAsia" w:ascii="仿宋" w:hAnsi="仿宋" w:eastAsia="仿宋" w:cs="仿宋"/>
                <w:sz w:val="24"/>
                <w:szCs w:val="24"/>
              </w:rPr>
            </w:pPr>
          </w:p>
        </w:tc>
      </w:tr>
      <w:tr w14:paraId="2FD5B4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continue"/>
            <w:vAlign w:val="center"/>
          </w:tcPr>
          <w:p w14:paraId="77A33AE4">
            <w:pPr>
              <w:adjustRightInd w:val="0"/>
              <w:snapToGrid w:val="0"/>
              <w:jc w:val="center"/>
              <w:rPr>
                <w:rFonts w:hint="eastAsia" w:ascii="仿宋" w:hAnsi="仿宋" w:eastAsia="仿宋" w:cs="仿宋"/>
                <w:sz w:val="24"/>
                <w:szCs w:val="24"/>
              </w:rPr>
            </w:pPr>
          </w:p>
        </w:tc>
        <w:tc>
          <w:tcPr>
            <w:tcW w:w="1742" w:type="dxa"/>
            <w:vAlign w:val="center"/>
          </w:tcPr>
          <w:p w14:paraId="6C06EFB9">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5170" w:type="dxa"/>
            <w:vAlign w:val="center"/>
          </w:tcPr>
          <w:p w14:paraId="719DE19A">
            <w:pPr>
              <w:rPr>
                <w:rFonts w:hint="eastAsia" w:ascii="仿宋" w:hAnsi="仿宋" w:eastAsia="仿宋" w:cs="仿宋"/>
                <w:sz w:val="24"/>
                <w:szCs w:val="24"/>
              </w:rPr>
            </w:pPr>
          </w:p>
        </w:tc>
      </w:tr>
      <w:tr w14:paraId="7CA5B7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7" w:type="dxa"/>
            <w:vAlign w:val="center"/>
          </w:tcPr>
          <w:p w14:paraId="476AB5F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2E997F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vAlign w:val="center"/>
          </w:tcPr>
          <w:p w14:paraId="1C95F5F8">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5170" w:type="dxa"/>
            <w:vAlign w:val="center"/>
          </w:tcPr>
          <w:p w14:paraId="10939F53">
            <w:pPr>
              <w:rPr>
                <w:rFonts w:hint="eastAsia" w:ascii="仿宋" w:hAnsi="仿宋" w:eastAsia="仿宋" w:cs="仿宋"/>
                <w:sz w:val="24"/>
                <w:szCs w:val="24"/>
              </w:rPr>
            </w:pPr>
          </w:p>
        </w:tc>
      </w:tr>
      <w:tr w14:paraId="7E1C0A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Align w:val="center"/>
          </w:tcPr>
          <w:p w14:paraId="2DD8C11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8ED0B8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742" w:type="dxa"/>
            <w:vAlign w:val="center"/>
          </w:tcPr>
          <w:p w14:paraId="647C5F0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5170" w:type="dxa"/>
            <w:vAlign w:val="center"/>
          </w:tcPr>
          <w:p w14:paraId="0F0DB7AD">
            <w:pPr>
              <w:rPr>
                <w:rFonts w:hint="eastAsia" w:ascii="仿宋" w:hAnsi="仿宋" w:eastAsia="仿宋" w:cs="仿宋"/>
                <w:sz w:val="24"/>
                <w:szCs w:val="24"/>
              </w:rPr>
            </w:pPr>
          </w:p>
        </w:tc>
      </w:tr>
      <w:tr w14:paraId="7AC5EF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F0E01E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D455FF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742" w:type="dxa"/>
            <w:vAlign w:val="center"/>
          </w:tcPr>
          <w:p w14:paraId="588DC32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质量保证期</w:t>
            </w:r>
          </w:p>
        </w:tc>
        <w:tc>
          <w:tcPr>
            <w:tcW w:w="5170" w:type="dxa"/>
            <w:vAlign w:val="center"/>
          </w:tcPr>
          <w:p w14:paraId="7125ECDC">
            <w:pPr>
              <w:autoSpaceDE w:val="0"/>
              <w:autoSpaceDN w:val="0"/>
              <w:adjustRightInd w:val="0"/>
              <w:snapToGrid w:val="0"/>
              <w:ind w:firstLine="480" w:firstLineChars="200"/>
              <w:jc w:val="left"/>
              <w:rPr>
                <w:rFonts w:hint="eastAsia" w:ascii="仿宋" w:hAnsi="仿宋" w:eastAsia="仿宋" w:cs="仿宋"/>
                <w:sz w:val="24"/>
                <w:szCs w:val="24"/>
              </w:rPr>
            </w:pPr>
          </w:p>
        </w:tc>
      </w:tr>
      <w:tr w14:paraId="5341A9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9EDF11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B9F6B9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742" w:type="dxa"/>
            <w:vAlign w:val="center"/>
          </w:tcPr>
          <w:p w14:paraId="5996BF6C">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14:paraId="664F66A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响应时间</w:t>
            </w:r>
          </w:p>
        </w:tc>
        <w:tc>
          <w:tcPr>
            <w:tcW w:w="5170" w:type="dxa"/>
            <w:vAlign w:val="center"/>
          </w:tcPr>
          <w:p w14:paraId="5D276926">
            <w:pPr>
              <w:adjustRightInd w:val="0"/>
              <w:snapToGrid w:val="0"/>
              <w:jc w:val="left"/>
              <w:rPr>
                <w:rFonts w:hint="eastAsia" w:ascii="仿宋" w:hAnsi="仿宋" w:eastAsia="仿宋" w:cs="仿宋"/>
                <w:sz w:val="24"/>
                <w:szCs w:val="24"/>
              </w:rPr>
            </w:pPr>
          </w:p>
        </w:tc>
      </w:tr>
      <w:tr w14:paraId="174494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C7E6ADB">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14:paraId="4C528503">
            <w:pPr>
              <w:pStyle w:val="8"/>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742" w:type="dxa"/>
            <w:vAlign w:val="center"/>
          </w:tcPr>
          <w:p w14:paraId="27EC24AE">
            <w:pPr>
              <w:adjustRightInd w:val="0"/>
              <w:snapToGrid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5170" w:type="dxa"/>
            <w:vAlign w:val="center"/>
          </w:tcPr>
          <w:p w14:paraId="6B7090D8">
            <w:pPr>
              <w:adjustRightInd w:val="0"/>
              <w:snapToGrid w:val="0"/>
              <w:jc w:val="left"/>
              <w:rPr>
                <w:rFonts w:hint="eastAsia" w:ascii="仿宋" w:hAnsi="仿宋" w:eastAsia="仿宋" w:cs="仿宋"/>
                <w:sz w:val="24"/>
                <w:szCs w:val="24"/>
              </w:rPr>
            </w:pPr>
          </w:p>
        </w:tc>
      </w:tr>
      <w:tr w14:paraId="323359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5756BEC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C06506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742" w:type="dxa"/>
            <w:vAlign w:val="center"/>
          </w:tcPr>
          <w:p w14:paraId="51EDB6C4">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5170" w:type="dxa"/>
            <w:vAlign w:val="center"/>
          </w:tcPr>
          <w:p w14:paraId="28627F53">
            <w:pPr>
              <w:adjustRightInd w:val="0"/>
              <w:snapToGrid w:val="0"/>
              <w:jc w:val="left"/>
              <w:rPr>
                <w:rFonts w:hint="eastAsia" w:ascii="仿宋" w:hAnsi="仿宋" w:eastAsia="仿宋" w:cs="仿宋"/>
                <w:sz w:val="24"/>
                <w:szCs w:val="24"/>
              </w:rPr>
            </w:pPr>
          </w:p>
        </w:tc>
      </w:tr>
      <w:tr w14:paraId="78BC72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4BE6C7D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9E2DDA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742" w:type="dxa"/>
            <w:vAlign w:val="center"/>
          </w:tcPr>
          <w:p w14:paraId="3EF767B2">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5170" w:type="dxa"/>
            <w:vAlign w:val="center"/>
          </w:tcPr>
          <w:p w14:paraId="22F07625">
            <w:pPr>
              <w:adjustRightInd w:val="0"/>
              <w:snapToGrid w:val="0"/>
              <w:jc w:val="left"/>
              <w:rPr>
                <w:rFonts w:hint="eastAsia" w:ascii="仿宋" w:hAnsi="仿宋" w:eastAsia="仿宋" w:cs="仿宋"/>
                <w:sz w:val="24"/>
                <w:szCs w:val="24"/>
              </w:rPr>
            </w:pPr>
          </w:p>
        </w:tc>
      </w:tr>
      <w:tr w14:paraId="47F44D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8CB43E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A32DCB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742" w:type="dxa"/>
            <w:vAlign w:val="center"/>
          </w:tcPr>
          <w:p w14:paraId="75244D1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5170" w:type="dxa"/>
            <w:vAlign w:val="center"/>
          </w:tcPr>
          <w:p w14:paraId="627DA588">
            <w:pPr>
              <w:adjustRightInd w:val="0"/>
              <w:snapToGrid w:val="0"/>
              <w:jc w:val="left"/>
              <w:rPr>
                <w:rFonts w:hint="eastAsia" w:ascii="仿宋" w:hAnsi="仿宋" w:eastAsia="仿宋" w:cs="仿宋"/>
                <w:sz w:val="24"/>
                <w:szCs w:val="24"/>
              </w:rPr>
            </w:pPr>
          </w:p>
        </w:tc>
      </w:tr>
      <w:tr w14:paraId="5DEE36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797F4E1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489A6B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742" w:type="dxa"/>
            <w:vAlign w:val="center"/>
          </w:tcPr>
          <w:p w14:paraId="29852111">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5170" w:type="dxa"/>
            <w:vAlign w:val="center"/>
          </w:tcPr>
          <w:p w14:paraId="4EDDFA19">
            <w:pPr>
              <w:adjustRightInd w:val="0"/>
              <w:snapToGrid w:val="0"/>
              <w:jc w:val="left"/>
              <w:rPr>
                <w:rFonts w:hint="eastAsia" w:ascii="仿宋" w:hAnsi="仿宋" w:eastAsia="仿宋" w:cs="仿宋"/>
                <w:sz w:val="24"/>
                <w:szCs w:val="24"/>
              </w:rPr>
            </w:pPr>
          </w:p>
        </w:tc>
      </w:tr>
      <w:tr w14:paraId="79EFF8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022463A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78213C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742" w:type="dxa"/>
            <w:vAlign w:val="center"/>
          </w:tcPr>
          <w:p w14:paraId="1DE3C50F">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5170" w:type="dxa"/>
            <w:vAlign w:val="center"/>
          </w:tcPr>
          <w:p w14:paraId="370019D0">
            <w:pPr>
              <w:adjustRightInd w:val="0"/>
              <w:snapToGrid w:val="0"/>
              <w:jc w:val="left"/>
              <w:rPr>
                <w:rFonts w:hint="eastAsia" w:ascii="仿宋" w:hAnsi="仿宋" w:eastAsia="仿宋" w:cs="仿宋"/>
                <w:sz w:val="24"/>
                <w:szCs w:val="24"/>
              </w:rPr>
            </w:pPr>
          </w:p>
        </w:tc>
      </w:tr>
      <w:tr w14:paraId="279816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66E5B4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A72AE7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vAlign w:val="center"/>
          </w:tcPr>
          <w:p w14:paraId="1FCC108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5170" w:type="dxa"/>
            <w:vAlign w:val="center"/>
          </w:tcPr>
          <w:p w14:paraId="5DBA265C">
            <w:pPr>
              <w:adjustRightInd w:val="0"/>
              <w:snapToGrid w:val="0"/>
              <w:jc w:val="left"/>
              <w:rPr>
                <w:rFonts w:hint="eastAsia" w:ascii="仿宋" w:hAnsi="仿宋" w:eastAsia="仿宋" w:cs="仿宋"/>
                <w:sz w:val="24"/>
                <w:szCs w:val="24"/>
              </w:rPr>
            </w:pPr>
          </w:p>
        </w:tc>
      </w:tr>
      <w:tr w14:paraId="79569A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9859E1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1294F5A">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742" w:type="dxa"/>
            <w:vAlign w:val="center"/>
          </w:tcPr>
          <w:p w14:paraId="554008CB">
            <w:pPr>
              <w:adjustRightInd w:val="0"/>
              <w:snapToGrid w:val="0"/>
              <w:jc w:val="left"/>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5170" w:type="dxa"/>
            <w:vAlign w:val="center"/>
          </w:tcPr>
          <w:p w14:paraId="6AB729FC">
            <w:pPr>
              <w:adjustRightInd w:val="0"/>
              <w:snapToGrid w:val="0"/>
              <w:jc w:val="left"/>
              <w:rPr>
                <w:rFonts w:hint="eastAsia" w:ascii="仿宋" w:hAnsi="仿宋" w:eastAsia="仿宋" w:cs="仿宋"/>
                <w:sz w:val="24"/>
                <w:szCs w:val="24"/>
              </w:rPr>
            </w:pPr>
          </w:p>
        </w:tc>
      </w:tr>
      <w:tr w14:paraId="06CE19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6A95B40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E54D98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742" w:type="dxa"/>
            <w:vAlign w:val="center"/>
          </w:tcPr>
          <w:p w14:paraId="3A0981F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迟延交货赔偿费</w:t>
            </w:r>
          </w:p>
        </w:tc>
        <w:tc>
          <w:tcPr>
            <w:tcW w:w="5170" w:type="dxa"/>
            <w:vAlign w:val="center"/>
          </w:tcPr>
          <w:p w14:paraId="6118E149">
            <w:pPr>
              <w:adjustRightInd w:val="0"/>
              <w:snapToGrid w:val="0"/>
              <w:jc w:val="left"/>
              <w:rPr>
                <w:rFonts w:hint="eastAsia" w:ascii="仿宋" w:hAnsi="仿宋" w:eastAsia="仿宋" w:cs="仿宋"/>
                <w:sz w:val="24"/>
                <w:szCs w:val="24"/>
                <w:u w:val="single"/>
              </w:rPr>
            </w:pPr>
          </w:p>
        </w:tc>
      </w:tr>
      <w:tr w14:paraId="70BCFB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1EF13CA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E65221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742" w:type="dxa"/>
            <w:vAlign w:val="center"/>
          </w:tcPr>
          <w:p w14:paraId="07FC104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逾期付款利息</w:t>
            </w:r>
          </w:p>
        </w:tc>
        <w:tc>
          <w:tcPr>
            <w:tcW w:w="5170" w:type="dxa"/>
            <w:vAlign w:val="center"/>
          </w:tcPr>
          <w:p w14:paraId="1A6CD5CC">
            <w:pPr>
              <w:adjustRightInd w:val="0"/>
              <w:snapToGrid w:val="0"/>
              <w:jc w:val="left"/>
              <w:rPr>
                <w:rFonts w:hint="eastAsia" w:ascii="仿宋" w:hAnsi="仿宋" w:eastAsia="仿宋" w:cs="仿宋"/>
                <w:sz w:val="24"/>
                <w:szCs w:val="24"/>
                <w:u w:val="single"/>
              </w:rPr>
            </w:pPr>
          </w:p>
        </w:tc>
      </w:tr>
      <w:tr w14:paraId="595C12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jc w:val="center"/>
        </w:trPr>
        <w:tc>
          <w:tcPr>
            <w:tcW w:w="1607" w:type="dxa"/>
            <w:tcBorders>
              <w:bottom w:val="single" w:color="auto" w:sz="2" w:space="0"/>
              <w:right w:val="single" w:color="auto" w:sz="2" w:space="0"/>
            </w:tcBorders>
            <w:vAlign w:val="center"/>
          </w:tcPr>
          <w:p w14:paraId="601F106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0DEF42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14:paraId="27B00FC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其他违约责任</w:t>
            </w:r>
          </w:p>
        </w:tc>
        <w:tc>
          <w:tcPr>
            <w:tcW w:w="5170" w:type="dxa"/>
            <w:tcBorders>
              <w:left w:val="single" w:color="auto" w:sz="2" w:space="0"/>
              <w:bottom w:val="single" w:color="auto" w:sz="2" w:space="0"/>
            </w:tcBorders>
            <w:vAlign w:val="center"/>
          </w:tcPr>
          <w:p w14:paraId="0906B710">
            <w:pPr>
              <w:adjustRightInd w:val="0"/>
              <w:snapToGrid w:val="0"/>
              <w:jc w:val="left"/>
              <w:rPr>
                <w:rFonts w:hint="eastAsia" w:ascii="仿宋" w:hAnsi="仿宋" w:eastAsia="仿宋" w:cs="仿宋"/>
                <w:sz w:val="24"/>
                <w:szCs w:val="24"/>
                <w:u w:val="single"/>
              </w:rPr>
            </w:pPr>
          </w:p>
        </w:tc>
      </w:tr>
      <w:tr w14:paraId="618EEE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607" w:type="dxa"/>
            <w:tcBorders>
              <w:top w:val="single" w:color="auto" w:sz="2" w:space="0"/>
              <w:right w:val="single" w:color="auto" w:sz="2" w:space="0"/>
            </w:tcBorders>
            <w:vAlign w:val="center"/>
          </w:tcPr>
          <w:p w14:paraId="72FD0E4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6A06C4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14:paraId="5DC5CB6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5170" w:type="dxa"/>
            <w:tcBorders>
              <w:top w:val="single" w:color="auto" w:sz="2" w:space="0"/>
              <w:left w:val="single" w:color="auto" w:sz="2" w:space="0"/>
            </w:tcBorders>
            <w:vAlign w:val="center"/>
          </w:tcPr>
          <w:p w14:paraId="05D4535F">
            <w:pPr>
              <w:autoSpaceDE w:val="0"/>
              <w:autoSpaceDN w:val="0"/>
              <w:adjustRightInd w:val="0"/>
              <w:snapToGrid w:val="0"/>
              <w:spacing w:line="400" w:lineRule="exact"/>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因本合同及合同有关事项发生的争议，按下列第</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种方式解决：</w:t>
            </w:r>
          </w:p>
          <w:p w14:paraId="21BB014F">
            <w:pPr>
              <w:autoSpaceDE w:val="0"/>
              <w:autoSpaceDN w:val="0"/>
              <w:adjustRightInd w:val="0"/>
              <w:snapToGrid w:val="0"/>
              <w:spacing w:line="400" w:lineRule="exact"/>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（1）向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仲裁委员会申请仲裁，仲裁地点为</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w:t>
            </w:r>
          </w:p>
          <w:p w14:paraId="19ACB3F8">
            <w:pPr>
              <w:adjustRightInd w:val="0"/>
              <w:snapToGrid w:val="0"/>
              <w:ind w:firstLine="0" w:firstLineChars="0"/>
              <w:jc w:val="left"/>
              <w:rPr>
                <w:rFonts w:hint="eastAsia" w:ascii="仿宋" w:hAnsi="仿宋" w:eastAsia="仿宋" w:cs="仿宋"/>
                <w:sz w:val="24"/>
                <w:szCs w:val="24"/>
                <w:u w:val="single"/>
              </w:rPr>
            </w:pPr>
            <w:r>
              <w:rPr>
                <w:rFonts w:hint="eastAsia" w:ascii="仿宋" w:hAnsi="仿宋" w:eastAsia="仿宋" w:cs="仿宋"/>
                <w:b w:val="0"/>
                <w:bCs w:val="0"/>
                <w:iCs/>
                <w:sz w:val="24"/>
                <w:szCs w:val="24"/>
              </w:rPr>
              <w:t>（2）向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人民法院起诉。</w:t>
            </w:r>
          </w:p>
        </w:tc>
      </w:tr>
      <w:tr w14:paraId="376805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jc w:val="center"/>
        </w:trPr>
        <w:tc>
          <w:tcPr>
            <w:tcW w:w="1607" w:type="dxa"/>
            <w:vAlign w:val="center"/>
          </w:tcPr>
          <w:p w14:paraId="289488A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F29819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742" w:type="dxa"/>
            <w:vAlign w:val="center"/>
          </w:tcPr>
          <w:p w14:paraId="3B7650DF">
            <w:pPr>
              <w:adjustRightInd w:val="0"/>
              <w:snapToGrid w:val="0"/>
              <w:jc w:val="left"/>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5170" w:type="dxa"/>
            <w:vAlign w:val="center"/>
          </w:tcPr>
          <w:p w14:paraId="3545B200">
            <w:pPr>
              <w:adjustRightInd w:val="0"/>
              <w:snapToGrid w:val="0"/>
              <w:jc w:val="left"/>
              <w:rPr>
                <w:rFonts w:hint="eastAsia" w:ascii="仿宋" w:hAnsi="仿宋" w:eastAsia="仿宋" w:cs="仿宋"/>
                <w:sz w:val="24"/>
                <w:szCs w:val="24"/>
                <w:lang w:val="en-US" w:eastAsia="zh-CN"/>
              </w:rPr>
            </w:pPr>
          </w:p>
        </w:tc>
      </w:tr>
    </w:tbl>
    <w:p w14:paraId="4726EA77">
      <w:pPr>
        <w:spacing w:line="500" w:lineRule="exact"/>
        <w:ind w:firstLine="482" w:firstLineChars="200"/>
        <w:rPr>
          <w:rFonts w:hint="eastAsia" w:ascii="仿宋" w:hAnsi="仿宋" w:eastAsia="仿宋" w:cs="仿宋"/>
          <w:b/>
          <w:sz w:val="24"/>
          <w:highlight w:val="none"/>
        </w:rPr>
      </w:pPr>
    </w:p>
    <w:p w14:paraId="545AF1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0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0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6"/>
      <w:numFmt w:val="decimal"/>
      <w:suff w:val="space"/>
      <w:lvlText w:val="%1."/>
      <w:lvlJc w:val="left"/>
    </w:lvl>
  </w:abstractNum>
  <w:abstractNum w:abstractNumId="1">
    <w:nsid w:val="00000001"/>
    <w:multiLevelType w:val="singleLevel"/>
    <w:tmpl w:val="00000001"/>
    <w:lvl w:ilvl="0" w:tentative="0">
      <w:start w:val="1"/>
      <w:numFmt w:val="decimal"/>
      <w:suff w:val="nothing"/>
      <w:lvlText w:val="（%1）"/>
      <w:lvlJc w:val="left"/>
    </w:lvl>
  </w:abstractNum>
  <w:abstractNum w:abstractNumId="2">
    <w:nsid w:val="00000002"/>
    <w:multiLevelType w:val="singleLevel"/>
    <w:tmpl w:val="00000002"/>
    <w:lvl w:ilvl="0" w:tentative="0">
      <w:start w:val="6"/>
      <w:numFmt w:val="decimal"/>
      <w:suff w:val="space"/>
      <w:lvlText w:val="%1."/>
      <w:lvlJc w:val="left"/>
    </w:lvl>
  </w:abstractNum>
  <w:abstractNum w:abstractNumId="3">
    <w:nsid w:val="00000003"/>
    <w:multiLevelType w:val="singleLevel"/>
    <w:tmpl w:val="00000003"/>
    <w:lvl w:ilvl="0" w:tentative="0">
      <w:start w:val="2"/>
      <w:numFmt w:val="decimal"/>
      <w:suff w:val="space"/>
      <w:lvlText w:val="%1."/>
      <w:lvlJc w:val="left"/>
    </w:lvl>
  </w:abstractNum>
  <w:abstractNum w:abstractNumId="4">
    <w:nsid w:val="00000004"/>
    <w:multiLevelType w:val="singleLevel"/>
    <w:tmpl w:val="00000004"/>
    <w:lvl w:ilvl="0" w:tentative="0">
      <w:start w:val="23"/>
      <w:numFmt w:val="decimal"/>
      <w:suff w:val="space"/>
      <w:lvlText w:val="%1."/>
      <w:lvlJc w:val="left"/>
    </w:lvl>
  </w:abstractNum>
  <w:abstractNum w:abstractNumId="5">
    <w:nsid w:val="00000005"/>
    <w:multiLevelType w:val="singleLevel"/>
    <w:tmpl w:val="00000005"/>
    <w:lvl w:ilvl="0" w:tentative="0">
      <w:start w:val="1"/>
      <w:numFmt w:val="decimal"/>
      <w:suff w:val="nothing"/>
      <w:lvlText w:val="（%1）"/>
      <w:lvlJc w:val="left"/>
    </w:lvl>
  </w:abstractNum>
  <w:abstractNum w:abstractNumId="6">
    <w:nsid w:val="00000007"/>
    <w:multiLevelType w:val="singleLevel"/>
    <w:tmpl w:val="00000007"/>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B52DB6"/>
    <w:rsid w:val="63A2395C"/>
    <w:rsid w:val="74B52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cs="Arial"/>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rFonts w:eastAsia="Times New Roman"/>
    </w:rPr>
  </w:style>
  <w:style w:type="paragraph" w:styleId="4">
    <w:name w:val="Body Text Indent"/>
    <w:basedOn w:val="1"/>
    <w:next w:val="1"/>
    <w:qFormat/>
    <w:uiPriority w:val="0"/>
    <w:pPr>
      <w:spacing w:after="120"/>
      <w:ind w:left="420" w:leftChars="200"/>
    </w:pPr>
  </w:style>
  <w:style w:type="paragraph" w:styleId="5">
    <w:name w:val="Plain Text"/>
    <w:basedOn w:val="1"/>
    <w:qFormat/>
    <w:uiPriority w:val="0"/>
    <w:rPr>
      <w:rFonts w:ascii="宋体" w:hAnsi="Courier New" w:cs="Courier New"/>
      <w:szCs w:val="21"/>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Office_12.8.2.21555_F1E327BC-269C-435d-A152-05C5408002CA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2025-11-12T03:46:00Z</dcterms:created>
  <dc:creator>xoyo</dc:creator>
  <cp:lastModifiedBy>xoyo</cp:lastModifiedBy>
  <dcterms:modified xsi:type="dcterms:W3CDTF">2025-11-12T06:14:32Z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2052-12.8.2.21555</vt:lpwstr>
  </property>
  <property fmtid="{D5CDD505-2E9C-101B-9397-08002B2CF9AE}" pid="3" name="ICV">
    <vt:lpwstr>7BE804442DAF40A1B4576AF100C50245_11</vt:lpwstr>
  </property>
</Properties>
</file>